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C32B2" w14:textId="2EC1D6E1" w:rsidR="00E5759B" w:rsidRPr="00897A2C" w:rsidRDefault="00897A2C" w:rsidP="00897A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inline distT="0" distB="0" distL="0" distR="0" wp14:anchorId="4740A41F" wp14:editId="4B57BC09">
            <wp:extent cx="6991905" cy="9892771"/>
            <wp:effectExtent l="0" t="0" r="0" b="0"/>
            <wp:docPr id="1" name="Picture 1" descr="../../../../Downloads/CamScanner%2011-19-2022%2014.00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CamScanner%2011-19-2022%2014.00.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87" cy="99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B09">
        <w:rPr>
          <w:b/>
          <w:color w:val="000000"/>
          <w:sz w:val="28"/>
          <w:szCs w:val="28"/>
        </w:rPr>
        <w:lastRenderedPageBreak/>
        <w:t>Силабус</w:t>
      </w:r>
    </w:p>
    <w:p w14:paraId="2FF1BC91" w14:textId="77777777" w:rsidR="00E5759B" w:rsidRDefault="00E5759B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7DBE1B6" w14:textId="42250393" w:rsidR="00E5759B" w:rsidRDefault="00A17517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Актуарна математика</w:t>
      </w:r>
    </w:p>
    <w:p w14:paraId="796EF78D" w14:textId="7BD24A22" w:rsidR="00E5759B" w:rsidRDefault="004048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2022</w:t>
      </w:r>
      <w:r w:rsidR="00FC68F4" w:rsidRPr="00FC68F4">
        <w:rPr>
          <w:b/>
          <w:color w:val="000000"/>
          <w:sz w:val="24"/>
          <w:szCs w:val="24"/>
          <w:u w:val="single"/>
        </w:rPr>
        <w:t>-202</w:t>
      </w:r>
      <w:r>
        <w:rPr>
          <w:b/>
          <w:color w:val="000000"/>
          <w:sz w:val="24"/>
          <w:szCs w:val="24"/>
          <w:u w:val="single"/>
        </w:rPr>
        <w:t>3</w:t>
      </w:r>
      <w:r w:rsidR="00892B09">
        <w:rPr>
          <w:b/>
          <w:color w:val="000000"/>
          <w:sz w:val="24"/>
          <w:szCs w:val="24"/>
        </w:rPr>
        <w:t xml:space="preserve"> навчального року</w:t>
      </w:r>
    </w:p>
    <w:p w14:paraId="311BE6C4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70C180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7FE387E2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C3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79B" w14:textId="1722D6AD" w:rsidR="00E5759B" w:rsidRPr="00FC68F4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C68F4">
              <w:rPr>
                <w:color w:val="000000"/>
                <w:sz w:val="24"/>
                <w:szCs w:val="24"/>
              </w:rPr>
              <w:t xml:space="preserve"> </w:t>
            </w:r>
            <w:r w:rsidR="00A17517">
              <w:rPr>
                <w:color w:val="000000"/>
                <w:sz w:val="24"/>
                <w:szCs w:val="24"/>
              </w:rPr>
              <w:t>Актуарна математика</w:t>
            </w:r>
          </w:p>
        </w:tc>
      </w:tr>
      <w:tr w:rsidR="00E5759B" w14:paraId="1A98ECD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A3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0BB4" w14:textId="2FE03A4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0B216128" w14:textId="1B4136CE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color w:val="000000"/>
                <w:sz w:val="24"/>
                <w:szCs w:val="24"/>
              </w:rPr>
              <w:t>просп</w:t>
            </w:r>
            <w:proofErr w:type="spellEnd"/>
            <w:r>
              <w:rPr>
                <w:color w:val="000000"/>
                <w:sz w:val="24"/>
                <w:szCs w:val="24"/>
              </w:rPr>
              <w:t>. Свободи, 18</w:t>
            </w:r>
          </w:p>
        </w:tc>
      </w:tr>
      <w:tr w:rsidR="00E5759B" w14:paraId="0CE460C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52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09D" w14:textId="2DD412DF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E5759B" w14:paraId="47EAA4D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D7B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BE57" w14:textId="4FC84149" w:rsidR="00A17517" w:rsidRPr="00A17517" w:rsidRDefault="00A17517" w:rsidP="00A17517">
            <w:pPr>
              <w:jc w:val="both"/>
              <w:rPr>
                <w:color w:val="000000"/>
                <w:sz w:val="24"/>
                <w:szCs w:val="24"/>
              </w:rPr>
            </w:pPr>
            <w:r w:rsidRPr="00A17517">
              <w:rPr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</w:p>
          <w:p w14:paraId="0E3FFD72" w14:textId="507D78E4" w:rsidR="00E5759B" w:rsidRDefault="00A17517" w:rsidP="00A1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</w:t>
            </w:r>
            <w:r w:rsidR="00FC68F4">
              <w:rPr>
                <w:color w:val="000000"/>
                <w:sz w:val="24"/>
                <w:szCs w:val="24"/>
              </w:rPr>
              <w:t>051 “Економіка”</w:t>
            </w:r>
            <w:r w:rsidR="00B139AE">
              <w:rPr>
                <w:color w:val="000000"/>
                <w:sz w:val="24"/>
                <w:szCs w:val="24"/>
              </w:rPr>
              <w:t xml:space="preserve"> освітня програма</w:t>
            </w:r>
            <w:r w:rsidR="00FC68F4">
              <w:rPr>
                <w:color w:val="000000"/>
                <w:sz w:val="24"/>
                <w:szCs w:val="24"/>
              </w:rPr>
              <w:t xml:space="preserve"> “Економічна кібернетика”</w:t>
            </w:r>
          </w:p>
        </w:tc>
      </w:tr>
      <w:tr w:rsidR="00E5759B" w14:paraId="29CA51C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200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93EA" w14:textId="6BE6A6F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Дацків Наталія Ігорівна, </w:t>
            </w:r>
            <w:proofErr w:type="spellStart"/>
            <w:r>
              <w:rPr>
                <w:color w:val="000000"/>
                <w:sz w:val="24"/>
                <w:szCs w:val="24"/>
              </w:rPr>
              <w:t>к.е.н</w:t>
            </w:r>
            <w:proofErr w:type="spellEnd"/>
            <w:r>
              <w:rPr>
                <w:color w:val="000000"/>
                <w:sz w:val="24"/>
                <w:szCs w:val="24"/>
              </w:rPr>
              <w:t>., доц., доцент кафедри економічної кібернетики</w:t>
            </w:r>
          </w:p>
        </w:tc>
      </w:tr>
      <w:tr w:rsidR="00E5759B" w14:paraId="55A10CA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3A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2D8" w14:textId="77777777" w:rsidR="00325FE5" w:rsidRDefault="007F6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nataliya.datskiv@lnu.edu.ua</w:t>
              </w:r>
            </w:hyperlink>
          </w:p>
          <w:p w14:paraId="63BC9B5C" w14:textId="7ABD4B70" w:rsidR="00E5759B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25FE5">
              <w:rPr>
                <w:color w:val="000000"/>
                <w:sz w:val="24"/>
                <w:szCs w:val="24"/>
                <w:lang w:val="en-US"/>
              </w:rPr>
              <w:t>http://www.cyber.lviv.ua/person/25</w:t>
            </w:r>
            <w:r w:rsidR="00FC68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5759B" w14:paraId="4AB857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987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7C2" w14:textId="056DC91B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611D">
              <w:rPr>
                <w:color w:val="000000"/>
                <w:sz w:val="24"/>
                <w:szCs w:val="24"/>
              </w:rPr>
              <w:t xml:space="preserve">Очні </w:t>
            </w:r>
            <w:proofErr w:type="spellStart"/>
            <w:r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="00404854">
              <w:rPr>
                <w:color w:val="000000"/>
                <w:sz w:val="24"/>
                <w:szCs w:val="24"/>
              </w:rPr>
              <w:t>в день проведення практичних</w:t>
            </w:r>
            <w:r w:rsidR="0095676E">
              <w:rPr>
                <w:color w:val="000000"/>
                <w:sz w:val="24"/>
                <w:szCs w:val="24"/>
              </w:rPr>
              <w:t xml:space="preserve"> занять</w:t>
            </w:r>
            <w:r w:rsidR="00AD279C">
              <w:rPr>
                <w:color w:val="000000"/>
                <w:sz w:val="24"/>
                <w:szCs w:val="24"/>
              </w:rPr>
              <w:t xml:space="preserve"> (економічний факультет,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просп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>. 308)</w:t>
            </w:r>
          </w:p>
          <w:p w14:paraId="3BC8E4B4" w14:textId="4C762352" w:rsidR="00325FE5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5676E" w:rsidRPr="0011611D">
              <w:rPr>
                <w:color w:val="000000"/>
                <w:sz w:val="24"/>
                <w:szCs w:val="24"/>
              </w:rPr>
              <w:t xml:space="preserve"> </w:t>
            </w:r>
            <w:r w:rsidR="00325FE5" w:rsidRPr="0011611D">
              <w:rPr>
                <w:color w:val="000000"/>
                <w:sz w:val="24"/>
                <w:szCs w:val="24"/>
              </w:rPr>
              <w:br/>
            </w:r>
            <w:proofErr w:type="spellStart"/>
            <w:r w:rsidR="00325FE5" w:rsidRPr="0011611D">
              <w:rPr>
                <w:color w:val="000000"/>
                <w:sz w:val="24"/>
                <w:szCs w:val="24"/>
              </w:rPr>
              <w:t>Онлайн</w:t>
            </w:r>
            <w:proofErr w:type="spellEnd"/>
            <w:r w:rsidR="00325FE5" w:rsidRPr="001161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FE5"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="00325FE5" w:rsidRPr="0011611D">
              <w:rPr>
                <w:color w:val="000000"/>
                <w:sz w:val="24"/>
                <w:szCs w:val="24"/>
              </w:rPr>
              <w:t>̈: з</w:t>
            </w:r>
            <w:r>
              <w:rPr>
                <w:color w:val="000000"/>
                <w:sz w:val="24"/>
                <w:szCs w:val="24"/>
              </w:rPr>
              <w:t xml:space="preserve">а попередньою домовленістю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Telеgram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(+38067706-48-75) або в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ZOOM </w:t>
            </w:r>
            <w:r>
              <w:rPr>
                <w:color w:val="000000"/>
                <w:sz w:val="24"/>
                <w:szCs w:val="24"/>
              </w:rPr>
              <w:t>в робочі дні з 10.00 до 17.0</w:t>
            </w:r>
            <w:r w:rsidR="00325FE5" w:rsidRPr="0011611D">
              <w:rPr>
                <w:color w:val="000000"/>
                <w:sz w:val="24"/>
                <w:szCs w:val="24"/>
              </w:rPr>
              <w:t>0</w:t>
            </w:r>
          </w:p>
          <w:p w14:paraId="4291F06A" w14:textId="77777777" w:rsidR="00AD279C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6B701A" w14:textId="0E613744" w:rsidR="00E5759B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погодження часу</w:t>
            </w:r>
            <w:r w:rsidR="00892B09">
              <w:rPr>
                <w:color w:val="000000"/>
                <w:sz w:val="24"/>
                <w:szCs w:val="24"/>
              </w:rPr>
              <w:t xml:space="preserve"> консультацій слід писати на електро</w:t>
            </w:r>
            <w:r>
              <w:rPr>
                <w:color w:val="000000"/>
                <w:sz w:val="24"/>
                <w:szCs w:val="24"/>
              </w:rPr>
              <w:t>нну пошту викладача або телефон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Telеgram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61E68EB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ED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165" w14:textId="4E0B0DE5" w:rsidR="00E5759B" w:rsidRPr="00E6727C" w:rsidRDefault="00E6727C" w:rsidP="00E6727C">
            <w:pPr>
              <w:rPr>
                <w:lang w:val="en-US"/>
              </w:rPr>
            </w:pPr>
            <w:r>
              <w:rPr>
                <w:rStyle w:val="apple-converted-space"/>
                <w:rFonts w:ascii="Segoe UI" w:hAnsi="Segoe UI" w:cs="Segoe UI"/>
                <w:color w:val="666666"/>
                <w:shd w:val="clear" w:color="auto" w:fill="F1F1F1"/>
              </w:rPr>
              <w:t> </w:t>
            </w:r>
            <w:hyperlink r:id="rId9" w:history="1">
              <w:r w:rsidRPr="00E6727C">
                <w:rPr>
                  <w:rStyle w:val="Hyperlink"/>
                  <w:rFonts w:ascii="Segoe UI" w:hAnsi="Segoe UI" w:cs="Segoe UI"/>
                  <w:color w:val="0073AA"/>
                  <w:sz w:val="24"/>
                </w:rPr>
                <w:t>http://econom.lnu.edu.ua/course/</w:t>
              </w:r>
              <w:r w:rsidRPr="00E6727C">
                <w:rPr>
                  <w:rStyle w:val="Hyperlink"/>
                  <w:rFonts w:ascii="Segoe UI" w:hAnsi="Segoe UI" w:cs="Segoe UI"/>
                  <w:b/>
                  <w:bCs/>
                  <w:color w:val="0073AA"/>
                  <w:sz w:val="24"/>
                </w:rPr>
                <w:t>aktuarna-matematyka</w:t>
              </w:r>
            </w:hyperlink>
            <w:r w:rsidRPr="00E6727C">
              <w:rPr>
                <w:rStyle w:val="apple-converted-space"/>
                <w:rFonts w:ascii="Segoe UI" w:hAnsi="Segoe UI" w:cs="Segoe UI"/>
                <w:color w:val="666666"/>
                <w:sz w:val="24"/>
                <w:shd w:val="clear" w:color="auto" w:fill="F1F1F1"/>
              </w:rPr>
              <w:t> </w:t>
            </w:r>
          </w:p>
        </w:tc>
      </w:tr>
      <w:tr w:rsidR="00E5759B" w14:paraId="7F1484A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37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6FB7" w14:textId="7179A251" w:rsidR="00443446" w:rsidRPr="00B50B60" w:rsidRDefault="00892B09" w:rsidP="00B50B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Курс</w:t>
            </w:r>
            <w:r w:rsidR="00A17517">
              <w:rPr>
                <w:color w:val="000000"/>
                <w:sz w:val="24"/>
                <w:szCs w:val="24"/>
              </w:rPr>
              <w:t xml:space="preserve"> “Актуарна математика”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17517" w:rsidRPr="00A17517">
              <w:rPr>
                <w:color w:val="000000"/>
                <w:sz w:val="24"/>
                <w:szCs w:val="24"/>
              </w:rPr>
              <w:t xml:space="preserve">містить необхідну теоретичну та методологічну  базу для розуміння засобів, методів та моделей, що регламентують відносини між страховиками і страхувальниками. По завершенню курсу студент повинен знати основні методи та моделі актуарної математики, </w:t>
            </w:r>
            <w:r w:rsidR="00B50B60" w:rsidRPr="009C42E6">
              <w:rPr>
                <w:color w:val="000000"/>
                <w:sz w:val="24"/>
                <w:szCs w:val="24"/>
              </w:rPr>
              <w:t>побудови тарифних ставок та формування резерву внесків</w:t>
            </w:r>
            <w:r w:rsidR="00A17517" w:rsidRPr="00A17517">
              <w:rPr>
                <w:color w:val="000000"/>
                <w:sz w:val="24"/>
                <w:szCs w:val="24"/>
              </w:rPr>
              <w:t xml:space="preserve">, </w:t>
            </w:r>
            <w:r w:rsidR="00B50B60">
              <w:rPr>
                <w:color w:val="000000"/>
                <w:sz w:val="24"/>
                <w:szCs w:val="24"/>
              </w:rPr>
              <w:t>методи оцінки</w:t>
            </w:r>
            <w:r w:rsidR="00A17517" w:rsidRPr="00A17517">
              <w:rPr>
                <w:color w:val="000000"/>
                <w:sz w:val="24"/>
                <w:szCs w:val="24"/>
              </w:rPr>
              <w:t xml:space="preserve"> ймовірність банкрутства страхової компанії.</w:t>
            </w:r>
          </w:p>
        </w:tc>
      </w:tr>
      <w:tr w:rsidR="00E5759B" w14:paraId="643A1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42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91FC" w14:textId="0CE17FBA" w:rsidR="00E5759B" w:rsidRDefault="001D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“</w:t>
            </w:r>
            <w:r w:rsidR="00A17517">
              <w:rPr>
                <w:color w:val="000000"/>
                <w:sz w:val="24"/>
                <w:szCs w:val="24"/>
              </w:rPr>
              <w:t>Актуарна математика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 є </w:t>
            </w:r>
            <w:r w:rsidR="00B139AE" w:rsidRPr="009C42E6">
              <w:rPr>
                <w:color w:val="000000"/>
                <w:sz w:val="24"/>
                <w:szCs w:val="24"/>
              </w:rPr>
              <w:t>нормативною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дисциплі</w:t>
            </w:r>
            <w:r w:rsidR="00B139AE" w:rsidRPr="009C42E6">
              <w:rPr>
                <w:color w:val="000000"/>
                <w:sz w:val="24"/>
                <w:szCs w:val="24"/>
              </w:rPr>
              <w:t xml:space="preserve">ною з спеціальності 051 </w:t>
            </w:r>
            <w:r w:rsidRPr="009C42E6">
              <w:rPr>
                <w:color w:val="000000"/>
                <w:sz w:val="24"/>
                <w:szCs w:val="24"/>
              </w:rPr>
              <w:t>“</w:t>
            </w:r>
            <w:r w:rsidR="00B139AE" w:rsidRPr="009C42E6">
              <w:rPr>
                <w:color w:val="000000"/>
                <w:sz w:val="24"/>
                <w:szCs w:val="24"/>
              </w:rPr>
              <w:t>Економіка</w:t>
            </w:r>
            <w:r w:rsidRPr="009C42E6">
              <w:rPr>
                <w:color w:val="000000"/>
                <w:sz w:val="24"/>
                <w:szCs w:val="24"/>
              </w:rPr>
              <w:t>”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для осві</w:t>
            </w:r>
            <w:r w:rsidR="00B139AE" w:rsidRPr="009C42E6">
              <w:rPr>
                <w:color w:val="000000"/>
                <w:sz w:val="24"/>
                <w:szCs w:val="24"/>
              </w:rPr>
              <w:t>тньо</w:t>
            </w:r>
            <w:r w:rsidR="008D7F61">
              <w:rPr>
                <w:color w:val="000000"/>
                <w:sz w:val="24"/>
                <w:szCs w:val="24"/>
              </w:rPr>
              <w:t>-професійно</w:t>
            </w:r>
            <w:r w:rsidR="00B139AE" w:rsidRPr="009C42E6">
              <w:rPr>
                <w:color w:val="000000"/>
                <w:sz w:val="24"/>
                <w:szCs w:val="24"/>
              </w:rPr>
              <w:t xml:space="preserve">ї програми </w:t>
            </w:r>
            <w:r w:rsidRPr="009C42E6">
              <w:rPr>
                <w:color w:val="000000"/>
                <w:sz w:val="24"/>
                <w:szCs w:val="24"/>
              </w:rPr>
              <w:t>“</w:t>
            </w:r>
            <w:r w:rsidR="00B139AE" w:rsidRPr="009C42E6">
              <w:rPr>
                <w:color w:val="000000"/>
                <w:sz w:val="24"/>
                <w:szCs w:val="24"/>
              </w:rPr>
              <w:t>Економічна кібернетика</w:t>
            </w:r>
            <w:r w:rsidRPr="009C42E6">
              <w:rPr>
                <w:color w:val="000000"/>
                <w:sz w:val="24"/>
                <w:szCs w:val="24"/>
              </w:rPr>
              <w:t>”</w:t>
            </w:r>
            <w:r w:rsidR="00A17517" w:rsidRPr="009C42E6">
              <w:rPr>
                <w:color w:val="000000"/>
                <w:sz w:val="24"/>
                <w:szCs w:val="24"/>
              </w:rPr>
              <w:t xml:space="preserve"> освітнього рівня магістр</w:t>
            </w:r>
            <w:r w:rsidR="00B139AE" w:rsidRPr="009C42E6">
              <w:rPr>
                <w:color w:val="000000"/>
                <w:sz w:val="24"/>
                <w:szCs w:val="24"/>
              </w:rPr>
              <w:t xml:space="preserve">, яка викладається в </w:t>
            </w:r>
            <w:r w:rsidR="00A17517" w:rsidRPr="009C42E6">
              <w:rPr>
                <w:color w:val="000000"/>
                <w:sz w:val="24"/>
                <w:szCs w:val="24"/>
              </w:rPr>
              <w:t>1</w:t>
            </w:r>
            <w:r w:rsidR="008D7F61">
              <w:rPr>
                <w:color w:val="000000"/>
                <w:sz w:val="24"/>
                <w:szCs w:val="24"/>
              </w:rPr>
              <w:t xml:space="preserve"> 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семестрі в обсязі </w:t>
            </w:r>
            <w:r w:rsidR="00FE2E32">
              <w:rPr>
                <w:color w:val="000000"/>
                <w:sz w:val="24"/>
                <w:szCs w:val="24"/>
              </w:rPr>
              <w:t>4 кредити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(за Європейською</w:t>
            </w:r>
            <w:r w:rsidR="00892B09">
              <w:rPr>
                <w:color w:val="000000"/>
                <w:sz w:val="24"/>
                <w:szCs w:val="24"/>
              </w:rPr>
              <w:t xml:space="preserve"> Кредитно-Трансферною Системою ECTS).</w:t>
            </w:r>
          </w:p>
        </w:tc>
      </w:tr>
      <w:tr w:rsidR="00E5759B" w14:paraId="4A2F4E2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BE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4ED" w14:textId="77777777" w:rsidR="00E5759B" w:rsidRDefault="00892B09" w:rsidP="00A175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Метою</w:t>
            </w:r>
            <w:r w:rsidR="007452A3">
              <w:rPr>
                <w:color w:val="000000"/>
                <w:sz w:val="24"/>
                <w:szCs w:val="24"/>
              </w:rPr>
              <w:t xml:space="preserve"> вивчення </w:t>
            </w:r>
            <w:r w:rsidR="007452A3" w:rsidRPr="001D3A3E">
              <w:rPr>
                <w:color w:val="000000"/>
                <w:sz w:val="24"/>
                <w:szCs w:val="24"/>
              </w:rPr>
              <w:t>нормативної</w:t>
            </w:r>
            <w:r w:rsidR="007452A3">
              <w:rPr>
                <w:color w:val="000000"/>
                <w:sz w:val="24"/>
                <w:szCs w:val="24"/>
              </w:rPr>
              <w:t xml:space="preserve"> дисципліни «</w:t>
            </w:r>
            <w:r w:rsidR="00A17517">
              <w:rPr>
                <w:color w:val="000000"/>
                <w:sz w:val="24"/>
                <w:szCs w:val="24"/>
              </w:rPr>
              <w:t>Актуарна математика</w:t>
            </w:r>
            <w:r>
              <w:rPr>
                <w:color w:val="000000"/>
                <w:sz w:val="24"/>
                <w:szCs w:val="24"/>
              </w:rPr>
              <w:t xml:space="preserve">» є </w:t>
            </w:r>
            <w:r w:rsidR="00A17517" w:rsidRPr="0071244C">
              <w:rPr>
                <w:color w:val="000000"/>
                <w:lang w:eastAsia="uk-UA"/>
              </w:rPr>
              <w:br/>
            </w:r>
            <w:r w:rsidR="00A17517" w:rsidRPr="00A17517">
              <w:rPr>
                <w:color w:val="000000"/>
                <w:sz w:val="24"/>
                <w:szCs w:val="24"/>
              </w:rPr>
              <w:t>формування системи фундаментальних знань щодо сутності, побудови та аналізу математичних моделей і методів, що регламентують відносини між страховиками і страхувальниками.</w:t>
            </w:r>
          </w:p>
          <w:p w14:paraId="3621CFD7" w14:textId="5172FBE0" w:rsidR="00C64AD4" w:rsidRPr="00C64AD4" w:rsidRDefault="00C64AD4" w:rsidP="00B50B60">
            <w:pPr>
              <w:jc w:val="both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 xml:space="preserve">Основними завданнями вивчення дисципліни «Актуарна математика» є вивчення загальних принципів та інструментарію в </w:t>
            </w:r>
            <w:r w:rsidR="00B50B60">
              <w:rPr>
                <w:color w:val="000000"/>
                <w:sz w:val="24"/>
                <w:szCs w:val="24"/>
              </w:rPr>
              <w:t>галузі страхування</w:t>
            </w:r>
            <w:r w:rsidRPr="00C64A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2C3070A8" w14:textId="77777777" w:rsidTr="00404854">
        <w:trPr>
          <w:trHeight w:val="1112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9A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C702" w14:textId="77777777" w:rsidR="00404854" w:rsidRPr="00404854" w:rsidRDefault="00404854" w:rsidP="00404854">
            <w:pPr>
              <w:shd w:val="clear" w:color="auto" w:fill="FFFFFF"/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 w:rsidRPr="00404854">
              <w:rPr>
                <w:color w:val="000000"/>
                <w:sz w:val="24"/>
                <w:szCs w:val="24"/>
              </w:rPr>
              <w:t>Базова</w:t>
            </w:r>
          </w:p>
          <w:p w14:paraId="3E987397" w14:textId="77777777" w:rsidR="00404854" w:rsidRPr="00404854" w:rsidRDefault="00404854" w:rsidP="0040485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4854">
              <w:rPr>
                <w:color w:val="000000"/>
                <w:sz w:val="24"/>
                <w:szCs w:val="24"/>
              </w:rPr>
              <w:t xml:space="preserve">Актуарна математика : навчальний посібник / </w:t>
            </w:r>
            <w:proofErr w:type="spellStart"/>
            <w:r w:rsidRPr="00404854">
              <w:rPr>
                <w:color w:val="000000"/>
                <w:sz w:val="24"/>
                <w:szCs w:val="24"/>
              </w:rPr>
              <w:t>упоряд</w:t>
            </w:r>
            <w:proofErr w:type="spellEnd"/>
            <w:r w:rsidRPr="00404854">
              <w:rPr>
                <w:color w:val="000000"/>
                <w:sz w:val="24"/>
                <w:szCs w:val="24"/>
              </w:rPr>
              <w:t xml:space="preserve">.: О.М. </w:t>
            </w:r>
            <w:proofErr w:type="spellStart"/>
            <w:r w:rsidRPr="00404854">
              <w:rPr>
                <w:color w:val="000000"/>
                <w:sz w:val="24"/>
                <w:szCs w:val="24"/>
              </w:rPr>
              <w:t>Іє</w:t>
            </w:r>
            <w:proofErr w:type="spellEnd"/>
            <w:r w:rsidRPr="00404854">
              <w:rPr>
                <w:color w:val="000000"/>
                <w:sz w:val="24"/>
                <w:szCs w:val="24"/>
              </w:rPr>
              <w:t xml:space="preserve">, С.А. Сотникова. Луганськ: Вид-во ДЗ «ЛНУ імені Тараса Шевченка», 2009. Ч.1. 132 с. </w:t>
            </w:r>
          </w:p>
          <w:p w14:paraId="799735DA" w14:textId="77777777" w:rsidR="00404854" w:rsidRPr="00404854" w:rsidRDefault="00404854" w:rsidP="00404854">
            <w:pPr>
              <w:pStyle w:val="NormalWeb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Базилевич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В.Д.,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Базилевич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К.С.  Страхова справа. Київ: Т-во «Знання», 2003. 250 с.</w:t>
            </w:r>
          </w:p>
          <w:p w14:paraId="38F9EFC5" w14:textId="77777777" w:rsidR="00404854" w:rsidRPr="00404854" w:rsidRDefault="00404854" w:rsidP="00404854">
            <w:pPr>
              <w:pStyle w:val="NormalWeb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Козьменко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О.В., Кузьменко О.В. Актуарні розрахунки : Суми : Ділові перспективи, 2011. 224 с.</w:t>
            </w:r>
          </w:p>
          <w:p w14:paraId="677030E8" w14:textId="77777777" w:rsidR="00404854" w:rsidRPr="00404854" w:rsidRDefault="00404854" w:rsidP="00404854">
            <w:pPr>
              <w:pStyle w:val="NormalWeb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Ковтун І.О., Денисенко М.П.,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Кабанов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В.Г. Основи актуарних розрахунків :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навчальнии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̆ посібник. Київ : «ВД «Професіонал», 2008. 480 с. </w:t>
            </w:r>
          </w:p>
          <w:p w14:paraId="5611140A" w14:textId="77777777" w:rsidR="00404854" w:rsidRPr="00404854" w:rsidRDefault="00404854" w:rsidP="00404854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Пономаренко О.І. Вступ до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актуарноі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̈ математики. Київ : ЕМЦ, 2003. 450 с. </w:t>
            </w:r>
          </w:p>
          <w:p w14:paraId="683AA2B7" w14:textId="77777777" w:rsidR="00404854" w:rsidRPr="00404854" w:rsidRDefault="00404854" w:rsidP="00404854">
            <w:pPr>
              <w:pStyle w:val="NormalWeb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Страховий менеджмент: підручник / С.С.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Осадець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та ін. ; за наук. ред. С.С.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Осадця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. Київ : КНЕУ, 2011. 333 с.</w:t>
            </w:r>
          </w:p>
          <w:p w14:paraId="2C813394" w14:textId="77777777" w:rsidR="00404854" w:rsidRPr="00404854" w:rsidRDefault="00404854" w:rsidP="00404854">
            <w:pPr>
              <w:shd w:val="clear" w:color="auto" w:fill="FFFFFF"/>
              <w:tabs>
                <w:tab w:val="left" w:pos="709"/>
              </w:tabs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r w:rsidRPr="00404854">
              <w:rPr>
                <w:color w:val="000000"/>
                <w:sz w:val="24"/>
                <w:szCs w:val="24"/>
              </w:rPr>
              <w:t>Допоміжна</w:t>
            </w:r>
          </w:p>
          <w:p w14:paraId="73A47A39" w14:textId="77777777" w:rsidR="00404854" w:rsidRPr="00404854" w:rsidRDefault="00404854" w:rsidP="00404854">
            <w:pPr>
              <w:pStyle w:val="NormalWeb"/>
              <w:numPr>
                <w:ilvl w:val="0"/>
                <w:numId w:val="22"/>
              </w:numPr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Основи довгострокового страхування : навчальний посібник / Головко А.Т., Денисенко М.П., Ковтун І.О.,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Кабанов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В.Г.  Київ :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Алерта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 2007. 444 с.</w:t>
            </w:r>
          </w:p>
          <w:p w14:paraId="07F1C529" w14:textId="77777777" w:rsidR="00404854" w:rsidRPr="00404854" w:rsidRDefault="00404854" w:rsidP="00404854">
            <w:pPr>
              <w:pStyle w:val="NormalWeb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Пономаренко О.І. Основи математики фінансів і страхування. Київ : ІВЦ Держкомстату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України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 2004. 256 с.</w:t>
            </w:r>
          </w:p>
          <w:p w14:paraId="61257176" w14:textId="77777777" w:rsidR="00404854" w:rsidRPr="00404854" w:rsidRDefault="00404854" w:rsidP="00404854">
            <w:pPr>
              <w:pStyle w:val="NormalWeb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Негрей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М.В. Актуарна математика : навчально-методичний посібник. Львів : ЛНУ ім. І. Франка, 2013. 208 c.</w:t>
            </w:r>
          </w:p>
          <w:p w14:paraId="747EA537" w14:textId="77777777" w:rsidR="00404854" w:rsidRPr="00404854" w:rsidRDefault="00404854" w:rsidP="00404854">
            <w:pPr>
              <w:pStyle w:val="NormalWeb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Ткаченко Н.В. Забезпечення фінансової стійкості страхових компаній: теорія, методологія та практика : монографія. Черкаси: «Черкаський ЦНТЕІ», 2009. 570 с.</w:t>
            </w:r>
          </w:p>
          <w:p w14:paraId="399517A8" w14:textId="77777777" w:rsidR="00404854" w:rsidRPr="00404854" w:rsidRDefault="00404854" w:rsidP="00404854">
            <w:pPr>
              <w:pStyle w:val="NormalWeb"/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Шумелда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Я.П. Основи актуарних розрахунків : навчальний посібник. Тернопіль : Підручники і посібники, 2003. 160 с.  </w:t>
            </w:r>
          </w:p>
          <w:p w14:paraId="27B9586E" w14:textId="77777777" w:rsidR="00404854" w:rsidRDefault="00404854" w:rsidP="00404854">
            <w:pPr>
              <w:pStyle w:val="NormalWeb"/>
              <w:numPr>
                <w:ilvl w:val="0"/>
                <w:numId w:val="22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Шумелда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Я.П. Страхування : навчальний посібник. Київ : Міжнародна агенція „БІЗОН", 2007. 384 с.</w:t>
            </w:r>
          </w:p>
          <w:p w14:paraId="167EE5A9" w14:textId="77777777" w:rsidR="00404854" w:rsidRPr="00404854" w:rsidRDefault="00404854" w:rsidP="00404854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  <w:p w14:paraId="19B45ECB" w14:textId="77777777" w:rsidR="00E5759B" w:rsidRDefault="00A17517" w:rsidP="00404854">
            <w:pPr>
              <w:widowControl w:val="0"/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Інформаційні ресурси</w:t>
            </w:r>
          </w:p>
          <w:p w14:paraId="168DFFEF" w14:textId="77777777" w:rsidR="00404854" w:rsidRPr="00404854" w:rsidRDefault="00404854" w:rsidP="00404854">
            <w:pPr>
              <w:pStyle w:val="NormalWeb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Офіційний сайт Національної комісії, що здійснює державне регулювання у сфері ринків фінансових послуг. URL: </w:t>
            </w:r>
            <w:hyperlink r:id="rId10" w:history="1">
              <w:r w:rsidRPr="00404854">
                <w:rPr>
                  <w:rFonts w:ascii="Times New Roman" w:hAnsi="Times New Roman"/>
                  <w:color w:val="000000"/>
                  <w:sz w:val="24"/>
                  <w:szCs w:val="24"/>
                  <w:lang w:val="uk-UA" w:eastAsia="en-US"/>
                </w:rPr>
                <w:t>https://www.nfp.gov.ua/</w:t>
              </w:r>
            </w:hyperlink>
          </w:p>
          <w:p w14:paraId="60A02773" w14:textId="77777777" w:rsidR="00404854" w:rsidRPr="00404854" w:rsidRDefault="00404854" w:rsidP="00404854">
            <w:pPr>
              <w:pStyle w:val="NormalWeb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Офіційний сайт Ліги страхових організацій України. URL: </w:t>
            </w:r>
            <w:hyperlink r:id="rId11" w:history="1">
              <w:r w:rsidRPr="00404854">
                <w:rPr>
                  <w:rFonts w:ascii="Times New Roman" w:hAnsi="Times New Roman"/>
                  <w:color w:val="000000"/>
                  <w:sz w:val="24"/>
                  <w:szCs w:val="24"/>
                  <w:lang w:val="uk-UA" w:eastAsia="en-US"/>
                </w:rPr>
                <w:t>http://uainsur.com/our-news/</w:t>
              </w:r>
            </w:hyperlink>
          </w:p>
          <w:p w14:paraId="78172D44" w14:textId="4B745AF0" w:rsidR="00A17517" w:rsidRPr="00404854" w:rsidRDefault="00404854" w:rsidP="00404854">
            <w:pPr>
              <w:pStyle w:val="NormalWeb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Офіційний сайт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Фориншурер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страхование</w:t>
            </w:r>
            <w:proofErr w:type="spellEnd"/>
            <w:r w:rsidRPr="00404854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. URL: </w:t>
            </w:r>
            <w:hyperlink r:id="rId12" w:history="1">
              <w:r w:rsidRPr="00404854">
                <w:rPr>
                  <w:rFonts w:ascii="Times New Roman" w:hAnsi="Times New Roman"/>
                  <w:color w:val="000000"/>
                  <w:sz w:val="24"/>
                  <w:szCs w:val="24"/>
                  <w:lang w:val="uk-UA" w:eastAsia="en-US"/>
                </w:rPr>
                <w:t>https://forinsurer.com/</w:t>
              </w:r>
            </w:hyperlink>
          </w:p>
        </w:tc>
      </w:tr>
      <w:tr w:rsidR="00E5759B" w14:paraId="794E5A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6AF" w14:textId="37A544FF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C95" w14:textId="59FEB0D9" w:rsidR="00E5759B" w:rsidRDefault="00FE2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E2E32">
              <w:rPr>
                <w:color w:val="000000"/>
                <w:sz w:val="24"/>
                <w:szCs w:val="24"/>
              </w:rPr>
              <w:t>120</w:t>
            </w:r>
            <w:r w:rsidR="00892B09" w:rsidRPr="00FE2E32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E5759B" w14:paraId="3703D28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9C0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4831" w14:textId="77777777" w:rsidR="00E5759B" w:rsidRDefault="00D33352" w:rsidP="009C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Очна форма навчання: </w:t>
            </w:r>
            <w:r w:rsidR="008306BD">
              <w:rPr>
                <w:color w:val="000000"/>
                <w:sz w:val="24"/>
                <w:szCs w:val="24"/>
              </w:rPr>
              <w:t>32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годин</w:t>
            </w:r>
            <w:r w:rsidR="008306BD">
              <w:rPr>
                <w:color w:val="000000"/>
                <w:sz w:val="24"/>
                <w:szCs w:val="24"/>
              </w:rPr>
              <w:t>и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аудиторних занять. З них </w:t>
            </w:r>
            <w:r w:rsidR="009C42E6">
              <w:rPr>
                <w:color w:val="000000"/>
                <w:sz w:val="24"/>
                <w:szCs w:val="24"/>
              </w:rPr>
              <w:t>16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годин лекцій, </w:t>
            </w:r>
            <w:r w:rsidR="009C42E6">
              <w:rPr>
                <w:color w:val="000000"/>
                <w:sz w:val="24"/>
                <w:szCs w:val="24"/>
              </w:rPr>
              <w:t>16</w:t>
            </w:r>
            <w:r w:rsidR="00A17517" w:rsidRPr="009C42E6">
              <w:rPr>
                <w:color w:val="000000"/>
                <w:sz w:val="24"/>
                <w:szCs w:val="24"/>
              </w:rPr>
              <w:t xml:space="preserve"> годин 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практичних занять та </w:t>
            </w:r>
            <w:r w:rsidR="009C42E6">
              <w:rPr>
                <w:color w:val="000000"/>
                <w:sz w:val="24"/>
                <w:szCs w:val="24"/>
              </w:rPr>
              <w:t>58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годин самостійної роботи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CA091BC" w14:textId="17B7491A" w:rsidR="00D33352" w:rsidRPr="009C42E6" w:rsidRDefault="00D33352" w:rsidP="009C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E2E32">
              <w:rPr>
                <w:color w:val="000000"/>
                <w:sz w:val="24"/>
                <w:szCs w:val="24"/>
              </w:rPr>
              <w:t>Заочна</w:t>
            </w:r>
            <w:r>
              <w:rPr>
                <w:color w:val="000000"/>
                <w:sz w:val="24"/>
                <w:szCs w:val="24"/>
              </w:rPr>
              <w:t xml:space="preserve"> форма навчання: 12</w:t>
            </w:r>
            <w:r w:rsidRPr="009C42E6">
              <w:rPr>
                <w:color w:val="000000"/>
                <w:sz w:val="24"/>
                <w:szCs w:val="24"/>
              </w:rPr>
              <w:t xml:space="preserve"> годин аудиторних занять. З них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42E6">
              <w:rPr>
                <w:color w:val="000000"/>
                <w:sz w:val="24"/>
                <w:szCs w:val="24"/>
              </w:rPr>
              <w:t xml:space="preserve"> годин лекцій,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42E6">
              <w:rPr>
                <w:color w:val="000000"/>
                <w:sz w:val="24"/>
                <w:szCs w:val="24"/>
              </w:rPr>
              <w:t xml:space="preserve"> годин практичних занять та </w:t>
            </w:r>
            <w:r>
              <w:rPr>
                <w:color w:val="000000"/>
                <w:sz w:val="24"/>
                <w:szCs w:val="24"/>
              </w:rPr>
              <w:t>108</w:t>
            </w:r>
            <w:r w:rsidRPr="009C42E6">
              <w:rPr>
                <w:color w:val="000000"/>
                <w:sz w:val="24"/>
                <w:szCs w:val="24"/>
              </w:rPr>
              <w:t xml:space="preserve"> годин самостійної роботи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05ADFD3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15A" w14:textId="6B1164E0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1A49" w14:textId="48CB7C27" w:rsidR="00E5759B" w:rsidRPr="009C42E6" w:rsidRDefault="00892B09" w:rsidP="009C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Після заверш</w:t>
            </w:r>
            <w:r w:rsidR="001D3A3E" w:rsidRPr="009C42E6">
              <w:rPr>
                <w:color w:val="000000"/>
                <w:sz w:val="24"/>
                <w:szCs w:val="24"/>
              </w:rPr>
              <w:t>ення цього курсу студент буде</w:t>
            </w:r>
          </w:p>
          <w:p w14:paraId="0242A70A" w14:textId="77777777" w:rsidR="003527D4" w:rsidRPr="009C42E6" w:rsidRDefault="003527D4" w:rsidP="009C42E6">
            <w:pPr>
              <w:widowControl w:val="0"/>
              <w:suppressAutoHyphens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знати:</w:t>
            </w:r>
          </w:p>
          <w:p w14:paraId="520ED93D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основні математичні і статистичні закономірності, що визначають фінансові взаємовідносини страхових компаній і страхувальників;</w:t>
            </w:r>
          </w:p>
          <w:p w14:paraId="1EB0D241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lastRenderedPageBreak/>
              <w:t xml:space="preserve">теорію і практику побудови тарифних ставок та формування резерву внесків; </w:t>
            </w:r>
          </w:p>
          <w:p w14:paraId="007ED0F9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принципи забезпечення стійкості операцій з ризикових видів  і особового страхування;</w:t>
            </w:r>
          </w:p>
          <w:p w14:paraId="1C238D44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форми перестрахування.</w:t>
            </w:r>
          </w:p>
          <w:p w14:paraId="54260BF2" w14:textId="77777777" w:rsidR="009C42E6" w:rsidRDefault="003527D4" w:rsidP="009C42E6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3527D4">
              <w:rPr>
                <w:color w:val="000000"/>
                <w:sz w:val="24"/>
                <w:szCs w:val="24"/>
              </w:rPr>
              <w:t>вміти</w:t>
            </w:r>
            <w:proofErr w:type="spellEnd"/>
            <w:r w:rsidRPr="003527D4">
              <w:rPr>
                <w:color w:val="000000"/>
                <w:sz w:val="24"/>
                <w:szCs w:val="24"/>
              </w:rPr>
              <w:t>:</w:t>
            </w:r>
          </w:p>
          <w:p w14:paraId="4D8759A8" w14:textId="77777777" w:rsidR="009C42E6" w:rsidRDefault="009C42E6" w:rsidP="009C42E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розраховувати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тарифні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нетто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брутто-ставки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; </w:t>
            </w:r>
          </w:p>
          <w:p w14:paraId="4EAB9964" w14:textId="77777777" w:rsidR="009C42E6" w:rsidRDefault="009C42E6" w:rsidP="009C42E6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оцінювати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стійкість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страхових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операціи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̆; </w:t>
            </w:r>
          </w:p>
          <w:p w14:paraId="7AE5E641" w14:textId="77777777" w:rsidR="00E5759B" w:rsidRDefault="009C42E6" w:rsidP="009C42E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визначати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оптимальнии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̆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страховии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̆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договір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</w:p>
          <w:p w14:paraId="34C1B0F2" w14:textId="6376E27D" w:rsidR="00404854" w:rsidRPr="009C42E6" w:rsidRDefault="00404854" w:rsidP="0040485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5DC8">
              <w:rPr>
                <w:noProof/>
                <w:sz w:val="24"/>
                <w:szCs w:val="24"/>
                <w:lang w:val="uk-UA"/>
              </w:rPr>
              <w:t>Очікувані результати навчання покликані забезпечити набуття компетентностей: С</w:t>
            </w:r>
            <w:r>
              <w:rPr>
                <w:noProof/>
                <w:sz w:val="24"/>
                <w:szCs w:val="24"/>
                <w:lang w:val="uk-UA"/>
              </w:rPr>
              <w:t>К4 ,СК8</w:t>
            </w:r>
            <w:r w:rsidRPr="00D65DC8">
              <w:rPr>
                <w:noProof/>
                <w:sz w:val="24"/>
                <w:szCs w:val="24"/>
                <w:lang w:val="uk-UA"/>
              </w:rPr>
              <w:t>, СК</w:t>
            </w:r>
            <w:r>
              <w:rPr>
                <w:noProof/>
                <w:sz w:val="24"/>
                <w:szCs w:val="24"/>
                <w:lang w:val="uk-UA"/>
              </w:rPr>
              <w:t>С1, СКС3</w:t>
            </w:r>
            <w:r w:rsidRPr="00D65DC8">
              <w:rPr>
                <w:noProof/>
                <w:sz w:val="24"/>
                <w:szCs w:val="24"/>
                <w:lang w:val="uk-UA"/>
              </w:rPr>
              <w:t>; результатів навчання: П</w:t>
            </w:r>
            <w:r>
              <w:rPr>
                <w:noProof/>
                <w:sz w:val="24"/>
                <w:szCs w:val="24"/>
                <w:lang w:val="uk-UA"/>
              </w:rPr>
              <w:t>РН1</w:t>
            </w:r>
            <w:r w:rsidRPr="00D65DC8">
              <w:rPr>
                <w:noProof/>
                <w:sz w:val="24"/>
                <w:szCs w:val="24"/>
                <w:lang w:val="uk-UA"/>
              </w:rPr>
              <w:t xml:space="preserve">, </w:t>
            </w:r>
            <w:r>
              <w:rPr>
                <w:noProof/>
                <w:sz w:val="24"/>
                <w:szCs w:val="24"/>
                <w:lang w:val="uk-UA"/>
              </w:rPr>
              <w:t>ПРН2, ПРН8, ПРН9, ПРН13</w:t>
            </w:r>
            <w:r w:rsidR="008D7F61">
              <w:rPr>
                <w:noProof/>
                <w:sz w:val="24"/>
                <w:szCs w:val="24"/>
                <w:lang w:val="uk-UA"/>
              </w:rPr>
              <w:t xml:space="preserve"> визначених освітньо-професійною</w:t>
            </w:r>
            <w:r w:rsidRPr="00D65DC8">
              <w:rPr>
                <w:noProof/>
                <w:sz w:val="24"/>
                <w:szCs w:val="24"/>
                <w:lang w:val="uk-UA"/>
              </w:rPr>
              <w:t xml:space="preserve"> програмою.</w:t>
            </w:r>
          </w:p>
        </w:tc>
      </w:tr>
      <w:tr w:rsidR="00E5759B" w14:paraId="76840B8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35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C93" w14:textId="7D50841F" w:rsidR="00E5759B" w:rsidRPr="00287801" w:rsidRDefault="0028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Актуарні розрахунки, страховик, страхувальник, тарифна ставка, ризик, моделі банкрутства</w:t>
            </w:r>
          </w:p>
        </w:tc>
      </w:tr>
      <w:tr w:rsidR="00E5759B" w14:paraId="55600DB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3B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A8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Очний /заочний </w:t>
            </w:r>
          </w:p>
        </w:tc>
      </w:tr>
      <w:tr w:rsidR="00E5759B" w14:paraId="45D2CD9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903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81E5" w14:textId="5C49351E" w:rsidR="00E5759B" w:rsidRDefault="00352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лекцій, практич</w:t>
            </w:r>
            <w:r w:rsidR="00892B09">
              <w:rPr>
                <w:color w:val="000000"/>
                <w:sz w:val="24"/>
                <w:szCs w:val="24"/>
              </w:rPr>
              <w:t>них робіт та консультації для кращого розуміння тем</w:t>
            </w:r>
          </w:p>
        </w:tc>
      </w:tr>
      <w:tr w:rsidR="00E5759B" w14:paraId="055E11D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5D17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174A" w14:textId="77777777" w:rsidR="00C64AD4" w:rsidRPr="00C64AD4" w:rsidRDefault="00C64AD4" w:rsidP="008306BD">
            <w:pPr>
              <w:jc w:val="both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Змістовий модуль 1. Розрахунки страхових тарифів І.</w:t>
            </w:r>
          </w:p>
          <w:p w14:paraId="3DD84E58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1. Цілі та інструментарії актуарних розрахунків.</w:t>
            </w:r>
          </w:p>
          <w:p w14:paraId="2E42655B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2. Дисконтування та фінансові ренти.</w:t>
            </w:r>
          </w:p>
          <w:p w14:paraId="4437104D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3. Загальні засади моделювання ризику у страхуванні. Аналіз і управління ризиком у страхуванні.</w:t>
            </w:r>
          </w:p>
          <w:p w14:paraId="0F793550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4. Статичні моделі банкрутства страхової компанії.</w:t>
            </w:r>
          </w:p>
          <w:p w14:paraId="37FF01A6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 xml:space="preserve">Тема 5. Динамічні моделі банкрутства страхової компанії. </w:t>
            </w:r>
          </w:p>
          <w:p w14:paraId="4CEF1100" w14:textId="77777777" w:rsidR="00C64AD4" w:rsidRPr="00C64AD4" w:rsidRDefault="00C64AD4" w:rsidP="008306B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A6C02B9" w14:textId="77777777" w:rsidR="00C64AD4" w:rsidRPr="00C64AD4" w:rsidRDefault="00C64AD4" w:rsidP="008306BD">
            <w:pPr>
              <w:jc w:val="both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Змістовий модуль 2. Розрахунки страхових тарифів ІІ.</w:t>
            </w:r>
          </w:p>
          <w:p w14:paraId="6CB11EE3" w14:textId="77777777" w:rsidR="00C64AD4" w:rsidRPr="00C64AD4" w:rsidRDefault="00C64AD4" w:rsidP="008306BD">
            <w:pPr>
              <w:pStyle w:val="Heading3"/>
              <w:spacing w:before="0" w:after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64AD4">
              <w:rPr>
                <w:b w:val="0"/>
                <w:color w:val="000000"/>
                <w:sz w:val="24"/>
                <w:szCs w:val="24"/>
              </w:rPr>
              <w:t>Тема 6. Моделі індивідуальних позовів.</w:t>
            </w:r>
          </w:p>
          <w:p w14:paraId="61FAE6B2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7. Моделі динаміки позовів.</w:t>
            </w:r>
          </w:p>
          <w:p w14:paraId="71711ACB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8. Визначення страхового тарифу у страхуванні життя.</w:t>
            </w:r>
          </w:p>
          <w:p w14:paraId="1B1DDFAD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9. Система страхових резервів.</w:t>
            </w:r>
          </w:p>
          <w:p w14:paraId="641AA21F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10. Моделі управління ризиком за допомогою перестрахування.</w:t>
            </w:r>
          </w:p>
          <w:p w14:paraId="1CE12BE8" w14:textId="66EF410D" w:rsidR="00E5759B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11. Модель рівноваги учасників страхового ринку.</w:t>
            </w:r>
          </w:p>
        </w:tc>
      </w:tr>
      <w:tr w:rsidR="00E5759B" w14:paraId="11156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AB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AF3" w14:textId="71469C66" w:rsidR="009D19ED" w:rsidRDefault="00E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  <w:r w:rsidR="006A39F1">
              <w:rPr>
                <w:color w:val="000000"/>
                <w:sz w:val="24"/>
                <w:szCs w:val="24"/>
              </w:rPr>
              <w:t xml:space="preserve"> в кінці семестру</w:t>
            </w:r>
          </w:p>
          <w:p w14:paraId="73049001" w14:textId="4AAA093A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комбінований </w:t>
            </w:r>
          </w:p>
        </w:tc>
      </w:tr>
      <w:tr w:rsidR="00E5759B" w14:paraId="5AE9BE4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ED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6DE" w14:textId="72BF28FB" w:rsidR="00E5759B" w:rsidRPr="009D19ED" w:rsidRDefault="00892B09" w:rsidP="009D19ED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D19ED" w:rsidRPr="009D19ED">
              <w:rPr>
                <w:color w:val="000000"/>
                <w:sz w:val="24"/>
                <w:szCs w:val="24"/>
              </w:rPr>
              <w:t>„Теорія ймовірностей та математ</w:t>
            </w:r>
            <w:r w:rsidR="009C42E6">
              <w:rPr>
                <w:color w:val="000000"/>
                <w:sz w:val="24"/>
                <w:szCs w:val="24"/>
              </w:rPr>
              <w:t>ична статистика”,</w:t>
            </w:r>
            <w:r w:rsidR="009D19ED" w:rsidRPr="009D19ED">
              <w:rPr>
                <w:color w:val="000000"/>
                <w:sz w:val="24"/>
                <w:szCs w:val="24"/>
              </w:rPr>
              <w:t xml:space="preserve"> „Фінансова математика”, „Економічний ризик”</w:t>
            </w:r>
            <w:r w:rsidR="009C42E6">
              <w:rPr>
                <w:color w:val="000000"/>
                <w:sz w:val="24"/>
                <w:szCs w:val="24"/>
              </w:rPr>
              <w:t xml:space="preserve"> та інших </w:t>
            </w:r>
            <w:r w:rsidR="009C42E6" w:rsidRPr="00F138F6">
              <w:rPr>
                <w:color w:val="000000" w:themeColor="text1"/>
                <w:sz w:val="24"/>
                <w:szCs w:val="24"/>
              </w:rPr>
              <w:t>достатніх для сприйняття категоріального апарату цього курсу, розуміння наукових джерел з такої проблематики.</w:t>
            </w:r>
          </w:p>
        </w:tc>
      </w:tr>
      <w:tr w:rsidR="00E5759B" w14:paraId="51B786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5F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165" w14:textId="71881336" w:rsidR="00E5759B" w:rsidRDefault="00E6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Презентація, лекції, дискусія, </w:t>
            </w:r>
            <w:r w:rsidRPr="003E5AA8">
              <w:rPr>
                <w:rFonts w:eastAsia="Calibri"/>
                <w:color w:val="000000"/>
                <w:sz w:val="24"/>
                <w:szCs w:val="24"/>
              </w:rPr>
              <w:t>диспут, синтез, проблемне навчання,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3E5AA8">
              <w:rPr>
                <w:color w:val="000000"/>
                <w:sz w:val="24"/>
                <w:szCs w:val="24"/>
              </w:rPr>
              <w:t xml:space="preserve">обота з електронними освітніми ресурсами, пошук інформації, збереження і спільне використання інформації у хмарних сервісах, складання </w:t>
            </w:r>
            <w:proofErr w:type="spellStart"/>
            <w:r w:rsidRPr="003E5AA8">
              <w:rPr>
                <w:color w:val="000000"/>
                <w:sz w:val="24"/>
                <w:szCs w:val="24"/>
              </w:rPr>
              <w:t>узагальнювальних</w:t>
            </w:r>
            <w:proofErr w:type="spellEnd"/>
            <w:r w:rsidRPr="003E5AA8">
              <w:rPr>
                <w:color w:val="000000"/>
                <w:sz w:val="24"/>
                <w:szCs w:val="24"/>
              </w:rPr>
              <w:t xml:space="preserve"> таблиць, порівняння, аналіз,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5AA8">
              <w:rPr>
                <w:color w:val="000000"/>
                <w:sz w:val="24"/>
                <w:szCs w:val="24"/>
              </w:rPr>
              <w:t xml:space="preserve">кейси, </w:t>
            </w:r>
            <w:proofErr w:type="spellStart"/>
            <w:r w:rsidRPr="003E5AA8">
              <w:rPr>
                <w:color w:val="000000"/>
                <w:sz w:val="24"/>
                <w:szCs w:val="24"/>
              </w:rPr>
              <w:t>проєктне</w:t>
            </w:r>
            <w:proofErr w:type="spellEnd"/>
            <w:r w:rsidRPr="003E5AA8">
              <w:rPr>
                <w:color w:val="000000"/>
                <w:sz w:val="24"/>
                <w:szCs w:val="24"/>
              </w:rPr>
              <w:t xml:space="preserve"> навчання, мозковий штурм</w:t>
            </w:r>
            <w:r w:rsidRPr="003E5AA8">
              <w:rPr>
                <w:rFonts w:eastAsia="Calibri"/>
                <w:color w:val="000000"/>
                <w:sz w:val="24"/>
                <w:szCs w:val="24"/>
              </w:rPr>
              <w:t>,  самостійна робота.</w:t>
            </w:r>
          </w:p>
          <w:p w14:paraId="0931AC9C" w14:textId="3A54FAED" w:rsidR="00E5759B" w:rsidRDefault="00E5759B" w:rsidP="009D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759B" w14:paraId="627EDB0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12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Критерії оцінювання (окремо для кожного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D2B6" w14:textId="77777777" w:rsidR="00BF6E48" w:rsidRPr="00BF6E48" w:rsidRDefault="00BF6E48" w:rsidP="00BF6E48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8"/>
              </w:rPr>
            </w:pPr>
            <w:r w:rsidRPr="00BF6E48">
              <w:rPr>
                <w:color w:val="000000"/>
                <w:sz w:val="24"/>
                <w:szCs w:val="28"/>
              </w:rPr>
              <w:lastRenderedPageBreak/>
              <w:t>Оцінювання знань, умінь і навичок із навчальної дисципліни здійснюється на основі результатів поточного і підсумкового контролю за 100-бальною шкалою.</w:t>
            </w:r>
          </w:p>
          <w:p w14:paraId="132059B3" w14:textId="77777777" w:rsidR="00BF6E48" w:rsidRPr="00BF6E48" w:rsidRDefault="00BF6E48" w:rsidP="00BF6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F6E48">
              <w:rPr>
                <w:color w:val="000000"/>
                <w:sz w:val="24"/>
                <w:szCs w:val="28"/>
              </w:rPr>
              <w:lastRenderedPageBreak/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14:paraId="5B1DE9BD" w14:textId="77777777" w:rsidR="00BF6E48" w:rsidRPr="00BF6E48" w:rsidRDefault="00BF6E48" w:rsidP="00BF6E4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8"/>
                <w:lang w:val="uk-UA" w:eastAsia="en-US"/>
              </w:rPr>
            </w:pPr>
            <w:r w:rsidRPr="00BF6E48">
              <w:rPr>
                <w:rFonts w:ascii="Times New Roman" w:hAnsi="Times New Roman"/>
                <w:color w:val="000000"/>
                <w:sz w:val="24"/>
                <w:szCs w:val="28"/>
                <w:lang w:val="uk-UA" w:eastAsia="en-US"/>
              </w:rPr>
              <w:t xml:space="preserve">- для поточного контролю – поточне опитування;  проведення модульного контролю (колоквіумів); </w:t>
            </w:r>
          </w:p>
          <w:p w14:paraId="259CDCF7" w14:textId="77777777" w:rsidR="00BF6E48" w:rsidRPr="00BF6E48" w:rsidRDefault="00BF6E48" w:rsidP="00BF6E48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6E48">
              <w:rPr>
                <w:color w:val="000000"/>
                <w:sz w:val="24"/>
                <w:szCs w:val="28"/>
              </w:rPr>
              <w:t xml:space="preserve">- для підсумкового контролю – проведення комбінованого екзамену. </w:t>
            </w:r>
          </w:p>
          <w:p w14:paraId="0DD5B963" w14:textId="77777777" w:rsidR="00BF6E48" w:rsidRPr="00BF6E48" w:rsidRDefault="00BF6E48" w:rsidP="00BF6E48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6E48">
              <w:rPr>
                <w:color w:val="000000"/>
                <w:sz w:val="24"/>
                <w:szCs w:val="28"/>
              </w:rPr>
              <w:t>Об'єктами поточного контролю знань студентів з дисципліни є активність роботи на практичних заняттях. У процесі оцінювання роботи студента на практичних заняттях враховується рівень теоретичних знань та ступінь виконання поставлених завдань; рівень знань, продемонстрований на практичних заняттях, опрацювання та засвоєння тем в цілому чи окремих  питань.</w:t>
            </w:r>
          </w:p>
          <w:p w14:paraId="53C68FA7" w14:textId="77777777" w:rsidR="00BF6E48" w:rsidRPr="00BF6E48" w:rsidRDefault="00BF6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F6E48">
              <w:rPr>
                <w:color w:val="000000"/>
                <w:sz w:val="24"/>
                <w:szCs w:val="28"/>
              </w:rPr>
              <w:t xml:space="preserve">У процесі оцінювання знань студентів на колоквіумах враховується загальний рівень теоретичних знань, набутих студентами під час опанування відповідного змістовного модулю. Колоквіуми є проміжним модульним контролем рівня знань та вмінь, проводяться у формі співбесіди. </w:t>
            </w:r>
            <w:proofErr w:type="spellStart"/>
            <w:r w:rsidRPr="00BF6E48">
              <w:rPr>
                <w:color w:val="000000"/>
                <w:sz w:val="24"/>
                <w:szCs w:val="28"/>
              </w:rPr>
              <w:t>Підсумковии</w:t>
            </w:r>
            <w:proofErr w:type="spellEnd"/>
            <w:r w:rsidRPr="00BF6E48">
              <w:rPr>
                <w:color w:val="000000"/>
                <w:sz w:val="24"/>
                <w:szCs w:val="28"/>
              </w:rPr>
              <w:t>̆ контроль проводиться з метою оцінювання підсумкових результатів навчання і проводиться у формі комбінованого екзамену.</w:t>
            </w:r>
          </w:p>
          <w:p w14:paraId="76749940" w14:textId="58A48A26" w:rsidR="00E5759B" w:rsidRPr="008306BD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 xml:space="preserve">Бали нараховуються за наступним </w:t>
            </w:r>
            <w:proofErr w:type="spellStart"/>
            <w:r w:rsidRPr="008306BD">
              <w:rPr>
                <w:color w:val="000000"/>
                <w:sz w:val="24"/>
                <w:szCs w:val="28"/>
              </w:rPr>
              <w:t>співідношенням</w:t>
            </w:r>
            <w:proofErr w:type="spellEnd"/>
            <w:r w:rsidRPr="008306BD">
              <w:rPr>
                <w:color w:val="000000"/>
                <w:sz w:val="24"/>
                <w:szCs w:val="28"/>
              </w:rPr>
              <w:t xml:space="preserve">: </w:t>
            </w:r>
          </w:p>
          <w:p w14:paraId="72282808" w14:textId="4B73DCFE" w:rsidR="00E5759B" w:rsidRPr="008306BD" w:rsidRDefault="009D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 xml:space="preserve">• </w:t>
            </w:r>
            <w:r w:rsidR="005F5C65">
              <w:rPr>
                <w:color w:val="000000"/>
                <w:sz w:val="24"/>
                <w:szCs w:val="28"/>
              </w:rPr>
              <w:t>поточне опитування</w:t>
            </w:r>
            <w:r w:rsidRPr="008306BD">
              <w:rPr>
                <w:color w:val="000000"/>
                <w:sz w:val="24"/>
                <w:szCs w:val="28"/>
              </w:rPr>
              <w:t xml:space="preserve"> : 30</w:t>
            </w:r>
            <w:r w:rsidR="00892B09" w:rsidRPr="008306BD">
              <w:rPr>
                <w:color w:val="000000"/>
                <w:sz w:val="24"/>
                <w:szCs w:val="28"/>
              </w:rPr>
              <w:t>% семестрової оцінки; максимальна кількість ба</w:t>
            </w:r>
            <w:r w:rsidR="00BF6E48">
              <w:rPr>
                <w:color w:val="000000"/>
                <w:sz w:val="24"/>
                <w:szCs w:val="28"/>
              </w:rPr>
              <w:t xml:space="preserve">лів </w:t>
            </w:r>
            <w:r w:rsidRPr="008306BD">
              <w:rPr>
                <w:color w:val="000000"/>
                <w:sz w:val="24"/>
                <w:szCs w:val="28"/>
              </w:rPr>
              <w:t>30</w:t>
            </w:r>
          </w:p>
          <w:p w14:paraId="0994AE86" w14:textId="71057464" w:rsidR="00E5759B" w:rsidRPr="008306BD" w:rsidRDefault="00F31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• контрольні</w:t>
            </w:r>
            <w:r w:rsidR="005F5C65">
              <w:rPr>
                <w:color w:val="000000"/>
                <w:sz w:val="24"/>
                <w:szCs w:val="28"/>
              </w:rPr>
              <w:t xml:space="preserve"> заміри (колоквіуми</w:t>
            </w:r>
            <w:r w:rsidR="009D19ED" w:rsidRPr="008306BD">
              <w:rPr>
                <w:color w:val="000000"/>
                <w:sz w:val="24"/>
                <w:szCs w:val="28"/>
              </w:rPr>
              <w:t>): 20</w:t>
            </w:r>
            <w:r w:rsidR="00892B09" w:rsidRPr="008306BD">
              <w:rPr>
                <w:color w:val="000000"/>
                <w:sz w:val="24"/>
                <w:szCs w:val="28"/>
              </w:rPr>
              <w:t>% семестрової оцінки</w:t>
            </w:r>
            <w:r w:rsidR="00BF6E48">
              <w:rPr>
                <w:color w:val="000000"/>
                <w:sz w:val="24"/>
                <w:szCs w:val="28"/>
              </w:rPr>
              <w:t xml:space="preserve">; максимальна кількість балів </w:t>
            </w:r>
            <w:r w:rsidR="009D19ED" w:rsidRPr="008306BD">
              <w:rPr>
                <w:color w:val="000000"/>
                <w:sz w:val="24"/>
                <w:szCs w:val="28"/>
              </w:rPr>
              <w:t>20</w:t>
            </w:r>
          </w:p>
          <w:p w14:paraId="27F808A6" w14:textId="3C9F88FC" w:rsidR="00E5759B" w:rsidRPr="008306BD" w:rsidRDefault="007A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• екзамен</w:t>
            </w:r>
            <w:r w:rsidR="00892B09" w:rsidRPr="008306BD">
              <w:rPr>
                <w:color w:val="000000"/>
                <w:sz w:val="24"/>
                <w:szCs w:val="28"/>
              </w:rPr>
              <w:t>: 50% семестрової оцінк</w:t>
            </w:r>
            <w:r w:rsidR="00BF6E48">
              <w:rPr>
                <w:color w:val="000000"/>
                <w:sz w:val="24"/>
                <w:szCs w:val="28"/>
              </w:rPr>
              <w:t xml:space="preserve">и. Максимальна кількість балів </w:t>
            </w:r>
            <w:r w:rsidR="009D19ED" w:rsidRPr="008306BD">
              <w:rPr>
                <w:color w:val="000000"/>
                <w:sz w:val="24"/>
                <w:szCs w:val="28"/>
              </w:rPr>
              <w:t>50</w:t>
            </w:r>
          </w:p>
          <w:p w14:paraId="25B7A2AF" w14:textId="3746A010" w:rsidR="00F31885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>Підсумков</w:t>
            </w:r>
            <w:r w:rsidR="00BF6E48">
              <w:rPr>
                <w:color w:val="000000"/>
                <w:sz w:val="24"/>
                <w:szCs w:val="28"/>
              </w:rPr>
              <w:t xml:space="preserve">а максимальна кількість балів </w:t>
            </w:r>
            <w:r w:rsidR="009D19ED" w:rsidRPr="008306BD">
              <w:rPr>
                <w:color w:val="000000"/>
                <w:sz w:val="24"/>
                <w:szCs w:val="28"/>
              </w:rPr>
              <w:t>100</w:t>
            </w:r>
          </w:p>
          <w:p w14:paraId="4EF4D68A" w14:textId="77777777" w:rsidR="007A0A22" w:rsidRPr="00AA5C89" w:rsidRDefault="007A0A22" w:rsidP="007A0A22">
            <w:pPr>
              <w:tabs>
                <w:tab w:val="left" w:pos="1440"/>
              </w:tabs>
              <w:jc w:val="both"/>
              <w:rPr>
                <w:sz w:val="24"/>
                <w:szCs w:val="28"/>
                <w:lang w:eastAsia="uk-UA"/>
              </w:rPr>
            </w:pPr>
            <w:r w:rsidRPr="00AA5C89">
              <w:rPr>
                <w:sz w:val="24"/>
                <w:szCs w:val="28"/>
                <w:lang w:eastAsia="uk-UA"/>
              </w:rPr>
              <w:t xml:space="preserve">Загальна підсумкова оцінка з дисципліни складається із суми балів за результати поточного контролю та за виконання завдань, що включаються у завдання на екзамен. До </w:t>
            </w:r>
            <w:proofErr w:type="spellStart"/>
            <w:r w:rsidRPr="00AA5C89">
              <w:rPr>
                <w:sz w:val="24"/>
                <w:szCs w:val="28"/>
                <w:lang w:eastAsia="uk-UA"/>
              </w:rPr>
              <w:t>заліково</w:t>
            </w:r>
            <w:proofErr w:type="spellEnd"/>
            <w:r w:rsidRPr="00AA5C89">
              <w:rPr>
                <w:sz w:val="24"/>
                <w:szCs w:val="28"/>
                <w:lang w:eastAsia="uk-UA"/>
              </w:rPr>
              <w:t>-екзаменаційної відомості заносяться сумарні результати в балах поточного контролю та екзамену, тобто загальна підсумкова оцінка.</w:t>
            </w:r>
          </w:p>
          <w:p w14:paraId="77067CF6" w14:textId="3B54B1D7" w:rsidR="007A0A22" w:rsidRPr="00AA5C89" w:rsidRDefault="007A0A22" w:rsidP="007A0A22">
            <w:pPr>
              <w:tabs>
                <w:tab w:val="left" w:pos="1440"/>
              </w:tabs>
              <w:jc w:val="both"/>
              <w:rPr>
                <w:sz w:val="24"/>
                <w:lang w:eastAsia="uk-UA"/>
              </w:rPr>
            </w:pPr>
            <w:r w:rsidRPr="00AA5C89">
              <w:rPr>
                <w:sz w:val="24"/>
                <w:szCs w:val="28"/>
                <w:lang w:eastAsia="uk-UA"/>
              </w:rPr>
              <w:t>При оформленні документів за екзаменаційну сесію використовується таблиця відповідності оцінювання знань студентів за різними системами</w:t>
            </w:r>
            <w:r w:rsidRPr="00AA5C89">
              <w:rPr>
                <w:sz w:val="24"/>
                <w:lang w:eastAsia="uk-UA"/>
              </w:rPr>
              <w:t>.</w:t>
            </w:r>
          </w:p>
          <w:tbl>
            <w:tblPr>
              <w:tblW w:w="6804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6"/>
              <w:gridCol w:w="1430"/>
              <w:gridCol w:w="4248"/>
            </w:tblGrid>
            <w:tr w:rsidR="007A0A22" w:rsidRPr="007E05ED" w14:paraId="0F5F1EEB" w14:textId="77777777" w:rsidTr="003D2E28">
              <w:trPr>
                <w:trHeight w:val="1132"/>
              </w:trPr>
              <w:tc>
                <w:tcPr>
                  <w:tcW w:w="1126" w:type="dxa"/>
                </w:tcPr>
                <w:p w14:paraId="3B8C8351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14:paraId="18968223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Оцінка</w:t>
                  </w:r>
                </w:p>
                <w:p w14:paraId="610B25AC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ЄКТС</w:t>
                  </w:r>
                </w:p>
              </w:tc>
              <w:tc>
                <w:tcPr>
                  <w:tcW w:w="1430" w:type="dxa"/>
                  <w:vAlign w:val="center"/>
                </w:tcPr>
                <w:p w14:paraId="03B110BA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4248" w:type="dxa"/>
                  <w:shd w:val="clear" w:color="auto" w:fill="auto"/>
                </w:tcPr>
                <w:p w14:paraId="3ADB6FDC" w14:textId="77777777" w:rsidR="007A0A22" w:rsidRPr="007E05ED" w:rsidRDefault="007A0A22" w:rsidP="003D2E28">
                  <w:pPr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Оцінка за національною шкалою</w:t>
                  </w:r>
                </w:p>
              </w:tc>
            </w:tr>
            <w:tr w:rsidR="007A0A22" w:rsidRPr="007E05ED" w14:paraId="31AA281E" w14:textId="77777777" w:rsidTr="003D2E28">
              <w:tc>
                <w:tcPr>
                  <w:tcW w:w="1126" w:type="dxa"/>
                </w:tcPr>
                <w:p w14:paraId="4F31E899" w14:textId="77777777" w:rsidR="007A0A22" w:rsidRPr="007E05ED" w:rsidRDefault="007A0A22" w:rsidP="003D2E28">
                  <w:pPr>
                    <w:ind w:left="18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30" w:type="dxa"/>
                  <w:vAlign w:val="center"/>
                </w:tcPr>
                <w:p w14:paraId="48B51D82" w14:textId="77777777" w:rsidR="007A0A22" w:rsidRPr="007E05ED" w:rsidRDefault="007A0A22" w:rsidP="003D2E28">
                  <w:pPr>
                    <w:ind w:left="180"/>
                    <w:contextualSpacing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7E05ED">
                    <w:rPr>
                      <w:sz w:val="24"/>
                      <w:szCs w:val="24"/>
                    </w:rPr>
                    <w:t>90 – 100</w:t>
                  </w:r>
                </w:p>
              </w:tc>
              <w:tc>
                <w:tcPr>
                  <w:tcW w:w="4248" w:type="dxa"/>
                  <w:vAlign w:val="center"/>
                </w:tcPr>
                <w:p w14:paraId="6739DB97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 xml:space="preserve">відмінно  </w:t>
                  </w:r>
                </w:p>
              </w:tc>
            </w:tr>
            <w:tr w:rsidR="007A0A22" w:rsidRPr="007E05ED" w14:paraId="586266FB" w14:textId="77777777" w:rsidTr="003D2E28">
              <w:trPr>
                <w:trHeight w:val="194"/>
              </w:trPr>
              <w:tc>
                <w:tcPr>
                  <w:tcW w:w="1126" w:type="dxa"/>
                </w:tcPr>
                <w:p w14:paraId="67D1CED4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30" w:type="dxa"/>
                  <w:vAlign w:val="center"/>
                </w:tcPr>
                <w:p w14:paraId="76F8833D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81-89</w:t>
                  </w:r>
                </w:p>
              </w:tc>
              <w:tc>
                <w:tcPr>
                  <w:tcW w:w="4248" w:type="dxa"/>
                  <w:vMerge w:val="restart"/>
                  <w:vAlign w:val="center"/>
                </w:tcPr>
                <w:p w14:paraId="36CFAE67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 xml:space="preserve">добре </w:t>
                  </w:r>
                </w:p>
              </w:tc>
            </w:tr>
            <w:tr w:rsidR="007A0A22" w:rsidRPr="007E05ED" w14:paraId="3FA12E07" w14:textId="77777777" w:rsidTr="003D2E28">
              <w:trPr>
                <w:trHeight w:val="300"/>
              </w:trPr>
              <w:tc>
                <w:tcPr>
                  <w:tcW w:w="1126" w:type="dxa"/>
                </w:tcPr>
                <w:p w14:paraId="5215828D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30" w:type="dxa"/>
                  <w:vAlign w:val="center"/>
                </w:tcPr>
                <w:p w14:paraId="1E3E2D1F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71-80</w:t>
                  </w:r>
                </w:p>
              </w:tc>
              <w:tc>
                <w:tcPr>
                  <w:tcW w:w="4248" w:type="dxa"/>
                  <w:vMerge/>
                  <w:vAlign w:val="center"/>
                </w:tcPr>
                <w:p w14:paraId="5255C631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A0A22" w:rsidRPr="007E05ED" w14:paraId="05BBA671" w14:textId="77777777" w:rsidTr="003D2E28">
              <w:tc>
                <w:tcPr>
                  <w:tcW w:w="1126" w:type="dxa"/>
                </w:tcPr>
                <w:p w14:paraId="256F8F6C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E05ED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30" w:type="dxa"/>
                  <w:vAlign w:val="center"/>
                </w:tcPr>
                <w:p w14:paraId="43DDE3A6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4248" w:type="dxa"/>
                  <w:vMerge w:val="restart"/>
                  <w:vAlign w:val="center"/>
                </w:tcPr>
                <w:p w14:paraId="327320BC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 xml:space="preserve">задовільно </w:t>
                  </w:r>
                </w:p>
              </w:tc>
            </w:tr>
            <w:tr w:rsidR="007A0A22" w:rsidRPr="007E05ED" w14:paraId="06C263C0" w14:textId="77777777" w:rsidTr="003D2E28">
              <w:trPr>
                <w:trHeight w:val="228"/>
              </w:trPr>
              <w:tc>
                <w:tcPr>
                  <w:tcW w:w="1126" w:type="dxa"/>
                </w:tcPr>
                <w:p w14:paraId="0AECDDDF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E05ED"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430" w:type="dxa"/>
                  <w:vAlign w:val="center"/>
                </w:tcPr>
                <w:p w14:paraId="3C087CEB" w14:textId="77777777" w:rsidR="007A0A22" w:rsidRPr="007E05ED" w:rsidRDefault="007A0A22" w:rsidP="003D2E28">
                  <w:pPr>
                    <w:spacing w:line="360" w:lineRule="auto"/>
                    <w:ind w:left="18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4248" w:type="dxa"/>
                  <w:vMerge/>
                  <w:vAlign w:val="center"/>
                </w:tcPr>
                <w:p w14:paraId="2CAD1319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A0A22" w:rsidRPr="007E05ED" w14:paraId="3DDA5FA1" w14:textId="77777777" w:rsidTr="003D2E28">
              <w:tc>
                <w:tcPr>
                  <w:tcW w:w="1126" w:type="dxa"/>
                </w:tcPr>
                <w:p w14:paraId="6A798308" w14:textId="77777777" w:rsidR="007A0A22" w:rsidRPr="007E05ED" w:rsidRDefault="007A0A22" w:rsidP="003D2E28">
                  <w:pPr>
                    <w:ind w:left="180"/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E05ED">
                    <w:rPr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30" w:type="dxa"/>
                  <w:vAlign w:val="center"/>
                </w:tcPr>
                <w:p w14:paraId="52A4B248" w14:textId="77777777" w:rsidR="007A0A22" w:rsidRPr="007E05ED" w:rsidRDefault="007A0A22" w:rsidP="003D2E28">
                  <w:pPr>
                    <w:ind w:left="180"/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E05ED">
                    <w:rPr>
                      <w:sz w:val="24"/>
                      <w:szCs w:val="24"/>
                      <w:lang w:val="en-US"/>
                    </w:rPr>
                    <w:t>21-50</w:t>
                  </w:r>
                </w:p>
              </w:tc>
              <w:tc>
                <w:tcPr>
                  <w:tcW w:w="4248" w:type="dxa"/>
                  <w:vAlign w:val="center"/>
                </w:tcPr>
                <w:p w14:paraId="13584EF9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незадовільно з можливістю повторного складання</w:t>
                  </w:r>
                </w:p>
              </w:tc>
            </w:tr>
            <w:tr w:rsidR="007A0A22" w:rsidRPr="007E05ED" w14:paraId="0EE9B3BD" w14:textId="77777777" w:rsidTr="003D2E28">
              <w:trPr>
                <w:trHeight w:val="708"/>
              </w:trPr>
              <w:tc>
                <w:tcPr>
                  <w:tcW w:w="1126" w:type="dxa"/>
                </w:tcPr>
                <w:p w14:paraId="7D936DAA" w14:textId="77777777" w:rsidR="007A0A22" w:rsidRPr="007E05ED" w:rsidRDefault="007A0A22" w:rsidP="003D2E28">
                  <w:pPr>
                    <w:ind w:left="180"/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E05ED">
                    <w:rPr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30" w:type="dxa"/>
                  <w:vAlign w:val="center"/>
                </w:tcPr>
                <w:p w14:paraId="1BE30C38" w14:textId="77777777" w:rsidR="007A0A22" w:rsidRPr="007E05ED" w:rsidRDefault="007A0A22" w:rsidP="003D2E28">
                  <w:pPr>
                    <w:ind w:left="180"/>
                    <w:contextualSpacing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E05ED">
                    <w:rPr>
                      <w:sz w:val="24"/>
                      <w:szCs w:val="24"/>
                      <w:lang w:val="en-US"/>
                    </w:rPr>
                    <w:t>0-20</w:t>
                  </w:r>
                </w:p>
              </w:tc>
              <w:tc>
                <w:tcPr>
                  <w:tcW w:w="4248" w:type="dxa"/>
                  <w:vAlign w:val="center"/>
                </w:tcPr>
                <w:p w14:paraId="705884C0" w14:textId="77777777" w:rsidR="007A0A22" w:rsidRPr="007E05ED" w:rsidRDefault="007A0A22" w:rsidP="003D2E2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E05ED">
                    <w:rPr>
                      <w:sz w:val="24"/>
                      <w:szCs w:val="24"/>
                    </w:rPr>
                    <w:t>незадовільно з обов’язковим повторним вивченням дисципліни</w:t>
                  </w:r>
                </w:p>
              </w:tc>
            </w:tr>
          </w:tbl>
          <w:p w14:paraId="0CEB579B" w14:textId="36A1020C" w:rsidR="007A0A22" w:rsidRPr="00BF6E48" w:rsidRDefault="007A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7E05ED">
              <w:rPr>
                <w:spacing w:val="-4"/>
                <w:sz w:val="24"/>
                <w:szCs w:val="26"/>
              </w:rPr>
              <w:lastRenderedPageBreak/>
              <w:t xml:space="preserve">* </w:t>
            </w:r>
            <w:r w:rsidRPr="007E05ED">
              <w:rPr>
                <w:sz w:val="24"/>
                <w:szCs w:val="26"/>
              </w:rPr>
              <w:t xml:space="preserve">кількість  балів  для  оцінок  «незадовільно» </w:t>
            </w:r>
            <w:r w:rsidRPr="007E05ED">
              <w:rPr>
                <w:sz w:val="24"/>
                <w:szCs w:val="26"/>
                <w:lang w:val="en-US"/>
              </w:rPr>
              <w:t xml:space="preserve"> (FX  </w:t>
            </w:r>
            <w:proofErr w:type="spellStart"/>
            <w:r w:rsidRPr="007E05ED">
              <w:rPr>
                <w:sz w:val="24"/>
                <w:szCs w:val="26"/>
                <w:lang w:val="en-US"/>
              </w:rPr>
              <w:t>i</w:t>
            </w:r>
            <w:proofErr w:type="spellEnd"/>
            <w:r w:rsidRPr="007E05ED">
              <w:rPr>
                <w:sz w:val="24"/>
                <w:szCs w:val="26"/>
                <w:lang w:val="en-US"/>
              </w:rPr>
              <w:t xml:space="preserve">  F)  </w:t>
            </w:r>
            <w:r w:rsidRPr="007E05ED">
              <w:rPr>
                <w:sz w:val="24"/>
                <w:szCs w:val="26"/>
              </w:rPr>
              <w:t>визначається  Вченими  радами  факультетів.</w:t>
            </w:r>
          </w:p>
          <w:p w14:paraId="69FAA0D3" w14:textId="5F5082DE" w:rsidR="00E5759B" w:rsidRPr="008306BD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b/>
                <w:color w:val="000000"/>
                <w:sz w:val="24"/>
                <w:szCs w:val="28"/>
              </w:rPr>
              <w:t>Відвідання занять</w:t>
            </w:r>
            <w:r w:rsidRPr="008306BD">
              <w:rPr>
                <w:color w:val="000000"/>
                <w:sz w:val="24"/>
                <w:szCs w:val="28"/>
              </w:rPr>
              <w:t xml:space="preserve"> є важливою складовою навчання. Очікується, що всі студенти відві</w:t>
            </w:r>
            <w:r w:rsidR="009D19ED" w:rsidRPr="008306BD">
              <w:rPr>
                <w:color w:val="000000"/>
                <w:sz w:val="24"/>
                <w:szCs w:val="28"/>
              </w:rPr>
              <w:t>дають усі лекції і практичні за</w:t>
            </w:r>
            <w:r w:rsidRPr="008306BD">
              <w:rPr>
                <w:color w:val="000000"/>
                <w:sz w:val="24"/>
                <w:szCs w:val="28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306BD">
              <w:rPr>
                <w:b/>
                <w:color w:val="000000"/>
                <w:sz w:val="24"/>
                <w:szCs w:val="28"/>
              </w:rPr>
              <w:t>Література.</w:t>
            </w:r>
            <w:r w:rsidRPr="008306BD">
              <w:rPr>
                <w:color w:val="000000"/>
                <w:sz w:val="24"/>
                <w:szCs w:val="28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37E9C74B" w14:textId="12D9FC7C" w:rsidR="00E5759B" w:rsidRPr="008306BD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>П</w:t>
            </w:r>
            <w:r w:rsidRPr="008306BD">
              <w:rPr>
                <w:b/>
                <w:color w:val="000000"/>
                <w:sz w:val="24"/>
                <w:szCs w:val="28"/>
              </w:rPr>
              <w:t>олітика виставлення балів.</w:t>
            </w:r>
            <w:r w:rsidRPr="008306BD">
              <w:rPr>
                <w:color w:val="000000"/>
                <w:sz w:val="24"/>
                <w:szCs w:val="28"/>
              </w:rPr>
              <w:t> Враховуються бали</w:t>
            </w:r>
            <w:r w:rsidR="009D19ED" w:rsidRPr="008306BD">
              <w:rPr>
                <w:color w:val="000000"/>
                <w:sz w:val="24"/>
                <w:szCs w:val="28"/>
              </w:rPr>
              <w:t xml:space="preserve"> набрані на поточному оцінюванні</w:t>
            </w:r>
            <w:r w:rsidRPr="008306BD">
              <w:rPr>
                <w:color w:val="000000"/>
                <w:sz w:val="24"/>
                <w:szCs w:val="28"/>
              </w:rPr>
              <w:t>, самостійній роботі</w:t>
            </w:r>
            <w:r w:rsidR="00691640">
              <w:rPr>
                <w:color w:val="000000"/>
                <w:sz w:val="24"/>
                <w:szCs w:val="28"/>
              </w:rPr>
              <w:t xml:space="preserve"> та бали підсумкового екзамен</w:t>
            </w:r>
            <w:r w:rsidR="009D19ED" w:rsidRPr="008306BD">
              <w:rPr>
                <w:color w:val="000000"/>
                <w:sz w:val="24"/>
                <w:szCs w:val="28"/>
              </w:rPr>
              <w:t>у</w:t>
            </w:r>
            <w:r w:rsidRPr="008306BD">
              <w:rPr>
                <w:color w:val="000000"/>
                <w:sz w:val="24"/>
                <w:szCs w:val="28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 і т. ін.</w:t>
            </w:r>
          </w:p>
          <w:p w14:paraId="7A1DC0EA" w14:textId="4FB7D366" w:rsidR="007E05ED" w:rsidRPr="00691640" w:rsidRDefault="00892B09" w:rsidP="0069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E5759B" w14:paraId="30B137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657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34E9">
              <w:rPr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14CF" w14:textId="613C5153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Історія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виникнення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актуарних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розрахунків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026B244" w14:textId="0435C1D8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r w:rsidRPr="00483A00">
              <w:rPr>
                <w:color w:val="000000"/>
                <w:sz w:val="24"/>
                <w:szCs w:val="28"/>
              </w:rPr>
              <w:t>З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адачі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класифікація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актуарних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розрахунків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0429257" w14:textId="4823F4B0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Структура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тарифноі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Страховии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внесок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534E9FB2" w14:textId="040E6630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Показники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статистики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12A486B" w14:textId="67B6BCAA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Ефективна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відсоткова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Схема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простих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009B04F" w14:textId="4D080FE0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Схема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складних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AED0981" w14:textId="7DDBD9EB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Ефективна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відсоткова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частковому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часовому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проміжку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86110B6" w14:textId="28F433FC" w:rsidR="00006492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Номінальна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відсоткова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5DEB19E2" w14:textId="7C4151E1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Інтенсивність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2C62F8C" w14:textId="1E5566BC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Дисконтування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B378FB2" w14:textId="04F3AE84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Фінансові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ренти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9675CB5" w14:textId="6329AF5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Поняття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його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місце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в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класифікація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5D5C539C" w14:textId="6828824E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методи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CC64375" w14:textId="47192ECF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Моделювання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DD97F3C" w14:textId="27A9C558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і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управління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ризиком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proofErr w:type="gram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:</w:t>
            </w:r>
            <w:proofErr w:type="gram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розподіл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втрат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виплат</w:t>
            </w:r>
            <w:proofErr w:type="spellEnd"/>
          </w:p>
          <w:p w14:paraId="6177E7CA" w14:textId="57D31BBA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і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управління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ризиком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: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порівняння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ризикових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ситуаціи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</w:p>
          <w:p w14:paraId="2CC93FF9" w14:textId="7918754C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індивідуальних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позовів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: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одноріднии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портфель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припущення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моделі</w:t>
            </w:r>
            <w:proofErr w:type="spellEnd"/>
          </w:p>
          <w:p w14:paraId="5120D52E" w14:textId="7CC52E89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Формалізація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індивідуального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C6A404C" w14:textId="4903CFBA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припущення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колективних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позовів</w:t>
            </w:r>
            <w:proofErr w:type="spellEnd"/>
          </w:p>
          <w:p w14:paraId="516ADE2D" w14:textId="5C59C420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Визначення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використання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компанією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своїх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зобов’язань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портфелю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договорів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майнового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56E087F" w14:textId="24A3F099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Визначення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нерозорення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будь-якии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момент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пред’явлення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вимог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виплату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відшкодування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4911039" w14:textId="1EF4A0DE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Діагностика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банкрутства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</w:p>
          <w:p w14:paraId="72E14FA4" w14:textId="1886959D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прогнозування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банкрутства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«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балів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z»):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двофакторна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п’ятифакторна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0ED232D" w14:textId="3F623CEA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Спрінгейта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формула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Ліса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00E9D739" w14:textId="27D26817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Таффлера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5A6313A1" w14:textId="0C66694F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Сreditmen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40F1D894" w14:textId="455EAEEB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lastRenderedPageBreak/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R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5DE5DC19" w14:textId="1F9E6FA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Універсальна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дискримінантна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6CC7B66A" w14:textId="11EDD654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Критеріі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фінансовоі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кризи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в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страховіи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</w:p>
          <w:p w14:paraId="7F14C729" w14:textId="4D1FFCD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Визначення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банкрутства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формулою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Байєса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A6E56AC" w14:textId="5CBC2FE9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Забезпечення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платоспроможності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20F2243" w14:textId="63A92ED6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Особливості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побудови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тарифноі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життя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і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їі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структура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7AA94BF" w14:textId="1FE20EA1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Таблиця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смертності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370D32B" w14:textId="4F106AE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Тарифні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змішаному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життя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DF24443" w14:textId="33085DC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Аналітичні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закони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смертності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F07A3AA" w14:textId="51624F7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Резерви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страховика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їх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види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порядок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727D0C7" w14:textId="5232A670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Резерв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незаробленоі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преміі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</w:p>
          <w:p w14:paraId="0E96FC70" w14:textId="26DB1355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Резерв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коливань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збитковості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52DCBEA" w14:textId="298D66DD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інвестиційного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доходу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BEE4979" w14:textId="6C27087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Сутність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види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функціі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перестрахування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D4F3EF0" w14:textId="23553EC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Перестрахування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як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метод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управління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ризиком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1B301B7" w14:textId="25A14A77" w:rsidR="005D166D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Диверсифікація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допомогою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перестрахування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720D1C7" w14:textId="543E41B5" w:rsidR="005D166D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рівноваги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особи, яка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страхується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CB0AB87" w14:textId="030CA4EB" w:rsidR="00E5759B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тактики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r w:rsidRPr="00483A00">
              <w:rPr>
                <w:sz w:val="24"/>
                <w:szCs w:val="28"/>
              </w:rPr>
              <w:t xml:space="preserve"> </w:t>
            </w:r>
          </w:p>
        </w:tc>
      </w:tr>
      <w:tr w:rsidR="00DC2F43" w14:paraId="34C64DC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BF46" w14:textId="2CAD65D3" w:rsidR="00DC2F43" w:rsidRPr="000E34E9" w:rsidRDefault="00DC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8A2B" w14:textId="13281770" w:rsidR="00DC2F43" w:rsidRPr="00483A00" w:rsidRDefault="00DC2F43" w:rsidP="00DC2F43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14:paraId="0847F9EC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C4B80BD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2327BEC4" w14:textId="6D058C54" w:rsidR="003A7082" w:rsidRPr="003A7082" w:rsidRDefault="003A7082" w:rsidP="003A708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Garamond"/>
          <w:color w:val="000000"/>
          <w:sz w:val="24"/>
          <w:szCs w:val="28"/>
        </w:rPr>
      </w:pPr>
      <w:r w:rsidRPr="003A7082">
        <w:rPr>
          <w:rFonts w:eastAsia="Garamond"/>
          <w:color w:val="000000"/>
          <w:sz w:val="24"/>
          <w:szCs w:val="28"/>
        </w:rPr>
        <w:t xml:space="preserve">Автор </w:t>
      </w:r>
      <w:r>
        <w:rPr>
          <w:rFonts w:eastAsia="Garamond"/>
          <w:color w:val="000000"/>
          <w:sz w:val="24"/>
          <w:szCs w:val="28"/>
        </w:rPr>
        <w:t xml:space="preserve">                                            </w:t>
      </w:r>
      <w:r w:rsidRPr="003A7082">
        <w:rPr>
          <w:rFonts w:eastAsia="Garamond"/>
          <w:color w:val="000000"/>
          <w:sz w:val="24"/>
          <w:szCs w:val="28"/>
        </w:rPr>
        <w:t>Дацків Н.І.</w:t>
      </w:r>
    </w:p>
    <w:sectPr w:rsidR="003A7082" w:rsidRPr="003A7082">
      <w:footerReference w:type="default" r:id="rId13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1449" w14:textId="77777777" w:rsidR="007F6D25" w:rsidRDefault="007F6D25">
      <w:r>
        <w:separator/>
      </w:r>
    </w:p>
  </w:endnote>
  <w:endnote w:type="continuationSeparator" w:id="0">
    <w:p w14:paraId="35B75D2E" w14:textId="77777777" w:rsidR="007F6D25" w:rsidRDefault="007F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2578" w14:textId="77777777" w:rsidR="00E5759B" w:rsidRDefault="00892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373D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1C452697" w14:textId="77777777" w:rsidR="00E5759B" w:rsidRDefault="00E57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F9F7" w14:textId="77777777" w:rsidR="007F6D25" w:rsidRDefault="007F6D25">
      <w:r>
        <w:separator/>
      </w:r>
    </w:p>
  </w:footnote>
  <w:footnote w:type="continuationSeparator" w:id="0">
    <w:p w14:paraId="20498C58" w14:textId="77777777" w:rsidR="007F6D25" w:rsidRDefault="007F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31B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4566D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0A7F15"/>
    <w:multiLevelType w:val="multilevel"/>
    <w:tmpl w:val="436E44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C6541D2"/>
    <w:multiLevelType w:val="multilevel"/>
    <w:tmpl w:val="8F6EEFCA"/>
    <w:lvl w:ilvl="0">
      <w:start w:val="6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DCF6C05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entative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</w:lvl>
    <w:lvl w:ilvl="2" w:tentative="1">
      <w:start w:val="1"/>
      <w:numFmt w:val="decimal"/>
      <w:lvlText w:val="%3."/>
      <w:lvlJc w:val="left"/>
      <w:pPr>
        <w:tabs>
          <w:tab w:val="num" w:pos="1822"/>
        </w:tabs>
        <w:ind w:left="1822" w:hanging="360"/>
      </w:pPr>
    </w:lvl>
    <w:lvl w:ilvl="3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entative="1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entative="1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entative="1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entative="1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5">
    <w:nsid w:val="112A38C4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614C81"/>
    <w:multiLevelType w:val="hybridMultilevel"/>
    <w:tmpl w:val="88C0C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C111D"/>
    <w:multiLevelType w:val="hybridMultilevel"/>
    <w:tmpl w:val="5AF4A946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25EC2"/>
    <w:multiLevelType w:val="hybridMultilevel"/>
    <w:tmpl w:val="2402AF50"/>
    <w:lvl w:ilvl="0" w:tplc="48122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C1CB1"/>
    <w:multiLevelType w:val="hybridMultilevel"/>
    <w:tmpl w:val="94C23B5C"/>
    <w:lvl w:ilvl="0" w:tplc="9B22E832">
      <w:start w:val="1"/>
      <w:numFmt w:val="decimal"/>
      <w:lvlText w:val="%1."/>
      <w:lvlJc w:val="left"/>
      <w:pPr>
        <w:ind w:left="1080" w:hanging="360"/>
      </w:pPr>
      <w:rPr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52210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47B61"/>
    <w:multiLevelType w:val="hybridMultilevel"/>
    <w:tmpl w:val="20547C6A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197354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4635094"/>
    <w:multiLevelType w:val="hybridMultilevel"/>
    <w:tmpl w:val="96CA391A"/>
    <w:lvl w:ilvl="0" w:tplc="48122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44192B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B4773E0"/>
    <w:multiLevelType w:val="hybridMultilevel"/>
    <w:tmpl w:val="581CAEE0"/>
    <w:lvl w:ilvl="0" w:tplc="48122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1361"/>
    <w:multiLevelType w:val="hybridMultilevel"/>
    <w:tmpl w:val="626C5DA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465F32"/>
    <w:multiLevelType w:val="multilevel"/>
    <w:tmpl w:val="7E6A3BD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20466DA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entative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</w:lvl>
    <w:lvl w:ilvl="2" w:tentative="1">
      <w:start w:val="1"/>
      <w:numFmt w:val="decimal"/>
      <w:lvlText w:val="%3."/>
      <w:lvlJc w:val="left"/>
      <w:pPr>
        <w:tabs>
          <w:tab w:val="num" w:pos="1822"/>
        </w:tabs>
        <w:ind w:left="1822" w:hanging="360"/>
      </w:pPr>
    </w:lvl>
    <w:lvl w:ilvl="3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entative="1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entative="1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entative="1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entative="1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20">
    <w:nsid w:val="76C06323"/>
    <w:multiLevelType w:val="multilevel"/>
    <w:tmpl w:val="0172D8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B1C42B6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entative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</w:lvl>
    <w:lvl w:ilvl="2" w:tentative="1">
      <w:start w:val="1"/>
      <w:numFmt w:val="decimal"/>
      <w:lvlText w:val="%3."/>
      <w:lvlJc w:val="left"/>
      <w:pPr>
        <w:tabs>
          <w:tab w:val="num" w:pos="1822"/>
        </w:tabs>
        <w:ind w:left="1822" w:hanging="360"/>
      </w:pPr>
    </w:lvl>
    <w:lvl w:ilvl="3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entative="1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entative="1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entative="1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entative="1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16"/>
  </w:num>
  <w:num w:numId="13">
    <w:abstractNumId w:val="14"/>
  </w:num>
  <w:num w:numId="14">
    <w:abstractNumId w:val="8"/>
  </w:num>
  <w:num w:numId="15">
    <w:abstractNumId w:val="11"/>
  </w:num>
  <w:num w:numId="16">
    <w:abstractNumId w:val="6"/>
  </w:num>
  <w:num w:numId="17">
    <w:abstractNumId w:val="15"/>
  </w:num>
  <w:num w:numId="18">
    <w:abstractNumId w:val="21"/>
  </w:num>
  <w:num w:numId="19">
    <w:abstractNumId w:val="19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B"/>
    <w:rsid w:val="00006492"/>
    <w:rsid w:val="000269BA"/>
    <w:rsid w:val="000434EA"/>
    <w:rsid w:val="00050B56"/>
    <w:rsid w:val="00060163"/>
    <w:rsid w:val="000A6834"/>
    <w:rsid w:val="000A6EE2"/>
    <w:rsid w:val="000E34E9"/>
    <w:rsid w:val="00107D1F"/>
    <w:rsid w:val="001305ED"/>
    <w:rsid w:val="00130CF9"/>
    <w:rsid w:val="001C5648"/>
    <w:rsid w:val="001D3A3E"/>
    <w:rsid w:val="001D7C52"/>
    <w:rsid w:val="00246A72"/>
    <w:rsid w:val="00287801"/>
    <w:rsid w:val="002D7A8B"/>
    <w:rsid w:val="00303892"/>
    <w:rsid w:val="00325FE5"/>
    <w:rsid w:val="003527D4"/>
    <w:rsid w:val="003A7082"/>
    <w:rsid w:val="003F6948"/>
    <w:rsid w:val="00404854"/>
    <w:rsid w:val="00443446"/>
    <w:rsid w:val="00483A00"/>
    <w:rsid w:val="004E3294"/>
    <w:rsid w:val="00526203"/>
    <w:rsid w:val="00554479"/>
    <w:rsid w:val="005D166D"/>
    <w:rsid w:val="005F5C65"/>
    <w:rsid w:val="006061FF"/>
    <w:rsid w:val="00614462"/>
    <w:rsid w:val="006672A2"/>
    <w:rsid w:val="00682DE0"/>
    <w:rsid w:val="00691640"/>
    <w:rsid w:val="006A39F1"/>
    <w:rsid w:val="006A6984"/>
    <w:rsid w:val="006D2276"/>
    <w:rsid w:val="006F1CCD"/>
    <w:rsid w:val="007373D3"/>
    <w:rsid w:val="007452A3"/>
    <w:rsid w:val="00772235"/>
    <w:rsid w:val="0077512C"/>
    <w:rsid w:val="00794667"/>
    <w:rsid w:val="007A0A22"/>
    <w:rsid w:val="007D1702"/>
    <w:rsid w:val="007E05ED"/>
    <w:rsid w:val="007F6D25"/>
    <w:rsid w:val="008306BD"/>
    <w:rsid w:val="008566AF"/>
    <w:rsid w:val="00892B09"/>
    <w:rsid w:val="00897A2C"/>
    <w:rsid w:val="008D7F61"/>
    <w:rsid w:val="009426D9"/>
    <w:rsid w:val="0095676E"/>
    <w:rsid w:val="009633E4"/>
    <w:rsid w:val="009C42E6"/>
    <w:rsid w:val="009D19ED"/>
    <w:rsid w:val="00A17517"/>
    <w:rsid w:val="00AA5C89"/>
    <w:rsid w:val="00AD279C"/>
    <w:rsid w:val="00B139AE"/>
    <w:rsid w:val="00B17658"/>
    <w:rsid w:val="00B34CD9"/>
    <w:rsid w:val="00B50B60"/>
    <w:rsid w:val="00BF6E48"/>
    <w:rsid w:val="00C4745A"/>
    <w:rsid w:val="00C64AD4"/>
    <w:rsid w:val="00C836F9"/>
    <w:rsid w:val="00CA6370"/>
    <w:rsid w:val="00D33352"/>
    <w:rsid w:val="00DB6224"/>
    <w:rsid w:val="00DC2F43"/>
    <w:rsid w:val="00DC42F7"/>
    <w:rsid w:val="00DF5ACA"/>
    <w:rsid w:val="00E1759C"/>
    <w:rsid w:val="00E5759B"/>
    <w:rsid w:val="00E62B19"/>
    <w:rsid w:val="00E6727C"/>
    <w:rsid w:val="00ED5563"/>
    <w:rsid w:val="00F31885"/>
    <w:rsid w:val="00F45720"/>
    <w:rsid w:val="00F57167"/>
    <w:rsid w:val="00F7095F"/>
    <w:rsid w:val="00FC19AD"/>
    <w:rsid w:val="00FC68F4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3E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66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99"/>
    <w:qFormat/>
    <w:rsid w:val="001D3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517"/>
    <w:pPr>
      <w:spacing w:before="100" w:beforeAutospacing="1" w:after="100" w:afterAutospacing="1"/>
    </w:pPr>
    <w:rPr>
      <w:rFonts w:ascii="Times" w:hAnsi="Times"/>
      <w:lang w:val="ru-RU" w:eastAsia="ru-RU"/>
    </w:rPr>
  </w:style>
  <w:style w:type="character" w:customStyle="1" w:styleId="apple-converted-space">
    <w:name w:val="apple-converted-space"/>
    <w:basedOn w:val="DefaultParagraphFont"/>
    <w:rsid w:val="00E6727C"/>
  </w:style>
  <w:style w:type="paragraph" w:styleId="BodyTextIndent">
    <w:name w:val="Body Text Indent"/>
    <w:basedOn w:val="Normal"/>
    <w:link w:val="BodyTextIndentChar"/>
    <w:rsid w:val="007E05ED"/>
    <w:pPr>
      <w:spacing w:after="120"/>
      <w:ind w:left="283"/>
    </w:pPr>
    <w:rPr>
      <w:sz w:val="28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E05ED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ainsur.com/our-news/" TargetMode="External"/><Relationship Id="rId12" Type="http://schemas.openxmlformats.org/officeDocument/2006/relationships/hyperlink" Target="https://forinsurer.com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ataliya.datskiv@lnu.edu.ua" TargetMode="External"/><Relationship Id="rId9" Type="http://schemas.openxmlformats.org/officeDocument/2006/relationships/hyperlink" Target="http://econom.lnu.edu.ua/course/aktuarna-matematyka" TargetMode="External"/><Relationship Id="rId10" Type="http://schemas.openxmlformats.org/officeDocument/2006/relationships/hyperlink" Target="https://www.nfp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1906</Words>
  <Characters>10866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2022-11-19T12:13:00Z</dcterms:created>
  <dcterms:modified xsi:type="dcterms:W3CDTF">2022-11-19T12:39:00Z</dcterms:modified>
</cp:coreProperties>
</file>