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D5" w:rsidRDefault="002642D5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2642D5" w:rsidRDefault="002642D5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2642D5" w:rsidRDefault="002642D5" w:rsidP="00620FF2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2642D5" w:rsidRDefault="002642D5" w:rsidP="00620FF2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  <w:r>
        <w:rPr>
          <w:rFonts w:ascii="Garamond" w:hAnsi="Garamond" w:cs="Garamond"/>
          <w:b/>
          <w:color w:val="000000"/>
          <w:sz w:val="28"/>
          <w:szCs w:val="28"/>
        </w:rPr>
        <w:t>Кафедра економіки підприємства</w:t>
      </w:r>
    </w:p>
    <w:p w:rsidR="002642D5" w:rsidRDefault="002642D5" w:rsidP="00EE39C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Default="002642D5" w:rsidP="00EE39C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Pr="005453DF" w:rsidRDefault="002642D5" w:rsidP="00E27383">
      <w:pPr>
        <w:spacing w:after="0"/>
        <w:ind w:firstLine="5103"/>
        <w:jc w:val="center"/>
        <w:rPr>
          <w:rFonts w:ascii="Times New Roman" w:hAnsi="Times New Roman"/>
          <w:b/>
          <w:sz w:val="26"/>
          <w:szCs w:val="26"/>
        </w:rPr>
      </w:pPr>
      <w:r w:rsidRPr="005453DF">
        <w:rPr>
          <w:rFonts w:ascii="Times New Roman" w:hAnsi="Times New Roman"/>
          <w:b/>
          <w:sz w:val="26"/>
          <w:szCs w:val="26"/>
        </w:rPr>
        <w:t>Затверджено</w:t>
      </w:r>
    </w:p>
    <w:p w:rsidR="002642D5" w:rsidRPr="005453DF" w:rsidRDefault="002642D5" w:rsidP="00130301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453DF">
        <w:rPr>
          <w:rFonts w:ascii="Times New Roman" w:hAnsi="Times New Roman"/>
          <w:sz w:val="26"/>
          <w:szCs w:val="26"/>
        </w:rPr>
        <w:t>а засіданні кафедри економіки підприємства економічного факультету</w:t>
      </w:r>
    </w:p>
    <w:p w:rsidR="002642D5" w:rsidRPr="005453DF" w:rsidRDefault="002642D5" w:rsidP="00130301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 xml:space="preserve">Львівського національного університету </w:t>
      </w:r>
    </w:p>
    <w:p w:rsidR="002642D5" w:rsidRPr="005453DF" w:rsidRDefault="002642D5" w:rsidP="00130301">
      <w:pPr>
        <w:spacing w:after="0"/>
        <w:ind w:left="5103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>імені Івана Франка</w:t>
      </w:r>
    </w:p>
    <w:p w:rsidR="002642D5" w:rsidRDefault="002642D5" w:rsidP="00E27383">
      <w:pPr>
        <w:pStyle w:val="docdata"/>
        <w:spacing w:before="0" w:beforeAutospacing="0" w:after="0" w:afterAutospacing="0" w:line="256" w:lineRule="auto"/>
        <w:ind w:left="5103"/>
        <w:jc w:val="both"/>
      </w:pPr>
      <w:r>
        <w:rPr>
          <w:color w:val="000000"/>
          <w:sz w:val="26"/>
          <w:szCs w:val="26"/>
          <w:shd w:val="clear" w:color="auto" w:fill="FFFFFF"/>
        </w:rPr>
        <w:t>(протокол № 1  від 01.09. 2023 р.)</w:t>
      </w:r>
    </w:p>
    <w:p w:rsidR="002642D5" w:rsidRPr="005453DF" w:rsidRDefault="002642D5" w:rsidP="00130301">
      <w:pPr>
        <w:spacing w:after="0"/>
        <w:ind w:left="5103" w:right="-428"/>
        <w:jc w:val="both"/>
        <w:rPr>
          <w:rFonts w:ascii="Times New Roman" w:hAnsi="Times New Roman"/>
          <w:sz w:val="26"/>
          <w:szCs w:val="26"/>
        </w:rPr>
      </w:pPr>
      <w:r w:rsidRPr="005453DF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</w:p>
    <w:p w:rsidR="002642D5" w:rsidRDefault="002642D5" w:rsidP="00E27383">
      <w:pPr>
        <w:spacing w:after="0"/>
        <w:ind w:right="-42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Завід</w:t>
      </w:r>
      <w:r w:rsidRPr="005453DF">
        <w:rPr>
          <w:rFonts w:ascii="Times New Roman" w:hAnsi="Times New Roman"/>
          <w:sz w:val="26"/>
          <w:szCs w:val="26"/>
        </w:rPr>
        <w:t>увач кафедри</w:t>
      </w:r>
    </w:p>
    <w:tbl>
      <w:tblPr>
        <w:tblpPr w:leftFromText="180" w:rightFromText="180" w:vertAnchor="page" w:horzAnchor="margin" w:tblpXSpec="right" w:tblpY="5605"/>
        <w:tblW w:w="4957" w:type="dxa"/>
        <w:tblLook w:val="00A0"/>
      </w:tblPr>
      <w:tblGrid>
        <w:gridCol w:w="2376"/>
        <w:gridCol w:w="2581"/>
      </w:tblGrid>
      <w:tr w:rsidR="002642D5" w:rsidRPr="00410EE6" w:rsidTr="00410EE6">
        <w:tc>
          <w:tcPr>
            <w:tcW w:w="2376" w:type="dxa"/>
          </w:tcPr>
          <w:p w:rsidR="002642D5" w:rsidRPr="00410EE6" w:rsidRDefault="002642D5" w:rsidP="00410EE6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6EE6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9pt;height:57.75pt;visibility:visible">
                  <v:imagedata r:id="rId7" o:title=""/>
                </v:shape>
              </w:pict>
            </w:r>
          </w:p>
        </w:tc>
        <w:tc>
          <w:tcPr>
            <w:tcW w:w="2581" w:type="dxa"/>
          </w:tcPr>
          <w:p w:rsidR="002642D5" w:rsidRPr="00410EE6" w:rsidRDefault="002642D5" w:rsidP="00410EE6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642D5" w:rsidRPr="00410EE6" w:rsidRDefault="002642D5" w:rsidP="00410EE6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0EE6">
              <w:rPr>
                <w:rFonts w:ascii="Times New Roman" w:hAnsi="Times New Roman"/>
                <w:sz w:val="26"/>
                <w:szCs w:val="26"/>
              </w:rPr>
              <w:t xml:space="preserve">проф. Світлана УРБА </w:t>
            </w:r>
          </w:p>
          <w:p w:rsidR="002642D5" w:rsidRPr="00410EE6" w:rsidRDefault="002642D5" w:rsidP="00410EE6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2D5" w:rsidRPr="005453DF" w:rsidRDefault="002642D5" w:rsidP="00DA11F5">
      <w:pPr>
        <w:spacing w:after="0"/>
        <w:ind w:left="5103" w:right="-428"/>
        <w:jc w:val="both"/>
        <w:rPr>
          <w:rFonts w:ascii="Times New Roman" w:hAnsi="Times New Roman"/>
          <w:sz w:val="26"/>
          <w:szCs w:val="26"/>
        </w:rPr>
      </w:pPr>
    </w:p>
    <w:p w:rsidR="002642D5" w:rsidRDefault="002642D5" w:rsidP="00CB5C7A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Default="002642D5" w:rsidP="00EE39C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Default="002642D5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2D5" w:rsidRDefault="002642D5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2D5" w:rsidRDefault="002642D5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2D5" w:rsidRDefault="002642D5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2D5" w:rsidRDefault="002642D5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СИЛАБУС </w:t>
      </w:r>
    </w:p>
    <w:p w:rsidR="002642D5" w:rsidRDefault="002642D5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2D34">
        <w:rPr>
          <w:rFonts w:ascii="Times New Roman" w:hAnsi="Times New Roman"/>
          <w:b/>
          <w:color w:val="000000"/>
          <w:sz w:val="28"/>
          <w:szCs w:val="28"/>
        </w:rPr>
        <w:t xml:space="preserve">навчальної дисципліни </w:t>
      </w:r>
    </w:p>
    <w:p w:rsidR="002642D5" w:rsidRPr="005A2D34" w:rsidRDefault="002642D5" w:rsidP="00130301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42D5" w:rsidRPr="001417B0" w:rsidRDefault="002642D5" w:rsidP="001417B0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17B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«ФРАНЧАЙЗИНГ ЯК ФОРМА ВЕДЕННЯ БІЗНЕСУ»,</w:t>
      </w:r>
    </w:p>
    <w:p w:rsidR="002642D5" w:rsidRPr="001417B0" w:rsidRDefault="002642D5" w:rsidP="00141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17B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що викладається в межах ОПП першого (бакалаврського)</w:t>
      </w:r>
      <w:r w:rsidRPr="001417B0">
        <w:rPr>
          <w:rFonts w:ascii="Times New Roman" w:hAnsi="Times New Roman"/>
          <w:color w:val="000000"/>
          <w:shd w:val="clear" w:color="auto" w:fill="FFFFFF"/>
          <w:lang w:val="ru-RU" w:eastAsia="ru-RU"/>
        </w:rPr>
        <w:t> </w:t>
      </w:r>
      <w:r w:rsidRPr="001417B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рівня </w:t>
      </w:r>
    </w:p>
    <w:p w:rsidR="002642D5" w:rsidRPr="001417B0" w:rsidRDefault="002642D5" w:rsidP="00141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17B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вищої освіти для студентів </w:t>
      </w:r>
    </w:p>
    <w:p w:rsidR="002642D5" w:rsidRPr="001417B0" w:rsidRDefault="002642D5" w:rsidP="00141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17B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за спеціальністю № 076 Підприємництво та торгівля</w:t>
      </w:r>
    </w:p>
    <w:p w:rsidR="002642D5" w:rsidRPr="001417B0" w:rsidRDefault="002642D5" w:rsidP="00141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17B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галузі знань № 07 Управління та адміністрування</w:t>
      </w:r>
    </w:p>
    <w:p w:rsidR="002642D5" w:rsidRPr="001417B0" w:rsidRDefault="002642D5" w:rsidP="001417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17B0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2642D5" w:rsidRPr="001417B0" w:rsidRDefault="002642D5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  <w:lang w:val="ru-RU"/>
        </w:rPr>
      </w:pPr>
    </w:p>
    <w:p w:rsidR="002642D5" w:rsidRDefault="002642D5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Default="002642D5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Default="002642D5" w:rsidP="00EE39C7">
      <w:pPr>
        <w:spacing w:after="0" w:line="240" w:lineRule="auto"/>
        <w:jc w:val="center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Default="002642D5" w:rsidP="00EE39C7">
      <w:pPr>
        <w:spacing w:after="0" w:line="240" w:lineRule="auto"/>
        <w:jc w:val="both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Pr="006A6169" w:rsidRDefault="002642D5" w:rsidP="00EE39C7">
      <w:pPr>
        <w:spacing w:after="0" w:line="240" w:lineRule="auto"/>
        <w:jc w:val="right"/>
        <w:rPr>
          <w:rFonts w:ascii="Garamond" w:hAnsi="Garamond" w:cs="Garamond"/>
          <w:b/>
          <w:color w:val="000000"/>
          <w:sz w:val="28"/>
          <w:szCs w:val="28"/>
        </w:rPr>
      </w:pPr>
    </w:p>
    <w:p w:rsidR="002642D5" w:rsidRDefault="002642D5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D5" w:rsidRPr="006A6169" w:rsidRDefault="002642D5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D5" w:rsidRDefault="002642D5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D5" w:rsidRDefault="002642D5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D5" w:rsidRDefault="002642D5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D5" w:rsidRDefault="002642D5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D5" w:rsidRDefault="002642D5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D5" w:rsidRDefault="002642D5" w:rsidP="00EE39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2D5" w:rsidRDefault="002642D5" w:rsidP="00CB5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A7C">
        <w:rPr>
          <w:rFonts w:ascii="Times New Roman" w:hAnsi="Times New Roman"/>
          <w:b/>
          <w:sz w:val="28"/>
          <w:szCs w:val="28"/>
        </w:rPr>
        <w:t>Львів 20</w:t>
      </w:r>
      <w:r>
        <w:rPr>
          <w:rFonts w:ascii="Times New Roman" w:hAnsi="Times New Roman"/>
          <w:b/>
          <w:sz w:val="28"/>
          <w:szCs w:val="28"/>
        </w:rPr>
        <w:t>23</w:t>
      </w:r>
      <w:r w:rsidRPr="00FD3A7C">
        <w:rPr>
          <w:rFonts w:ascii="Times New Roman" w:hAnsi="Times New Roman"/>
          <w:b/>
          <w:sz w:val="28"/>
          <w:szCs w:val="28"/>
        </w:rPr>
        <w:t xml:space="preserve"> р.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2"/>
        <w:gridCol w:w="6809"/>
      </w:tblGrid>
      <w:tr w:rsidR="002642D5" w:rsidRPr="00410EE6" w:rsidTr="00410EE6">
        <w:tc>
          <w:tcPr>
            <w:tcW w:w="2972" w:type="dxa"/>
            <w:vAlign w:val="center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6809" w:type="dxa"/>
            <w:vAlign w:val="center"/>
          </w:tcPr>
          <w:p w:rsidR="002642D5" w:rsidRPr="00410EE6" w:rsidRDefault="002642D5" w:rsidP="00410EE6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ФРАНЧАЙЗИНГ ЯК ФОРМА ВЕДЕННЯ БІЗНЕСУ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809" w:type="dxa"/>
            <w:vAlign w:val="center"/>
          </w:tcPr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809" w:type="dxa"/>
            <w:vAlign w:val="center"/>
          </w:tcPr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Економічний факультет, кафедра економіки підприємства </w:t>
            </w:r>
          </w:p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ЛНУ імені Івана Франка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809" w:type="dxa"/>
            <w:vAlign w:val="center"/>
          </w:tcPr>
          <w:p w:rsidR="002642D5" w:rsidRPr="00410EE6" w:rsidRDefault="002642D5" w:rsidP="00410EE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ління та адміністрування,</w:t>
            </w:r>
          </w:p>
          <w:p w:rsidR="002642D5" w:rsidRPr="009E41A6" w:rsidRDefault="002642D5" w:rsidP="00410EE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076 Підприємництво та торгівля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Викладачі курсу</w:t>
            </w:r>
          </w:p>
        </w:tc>
        <w:tc>
          <w:tcPr>
            <w:tcW w:w="6809" w:type="dxa"/>
          </w:tcPr>
          <w:p w:rsidR="002642D5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Михасюк Іван Романович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, д.е.н.,</w:t>
            </w:r>
            <w:r w:rsidRPr="00410E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професор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кафедри економіки підприємства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Івончак Ірина Олегівна, асистент кафедри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економіки підприємства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809" w:type="dxa"/>
            <w:vAlign w:val="center"/>
          </w:tcPr>
          <w:p w:rsidR="002642D5" w:rsidRPr="00A457DD" w:rsidRDefault="002642D5" w:rsidP="00700437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hyperlink r:id="rId8" w:history="1">
              <w:r w:rsidRPr="007D7A75">
                <w:rPr>
                  <w:rStyle w:val="Hyperlink"/>
                </w:rPr>
                <w:t>https</w:t>
              </w:r>
              <w:r w:rsidRPr="007D7A75">
                <w:rPr>
                  <w:rStyle w:val="Hyperlink"/>
                  <w:lang w:val="uk-UA"/>
                </w:rPr>
                <w:t>://</w:t>
              </w:r>
              <w:r w:rsidRPr="007D7A75">
                <w:rPr>
                  <w:rStyle w:val="Hyperlink"/>
                </w:rPr>
                <w:t>econom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</w:rPr>
                <w:t>lnu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</w:rPr>
                <w:t>edu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</w:rPr>
                <w:t>ua</w:t>
              </w:r>
              <w:r w:rsidRPr="007D7A75">
                <w:rPr>
                  <w:rStyle w:val="Hyperlink"/>
                  <w:lang w:val="uk-UA"/>
                </w:rPr>
                <w:t>/</w:t>
              </w:r>
              <w:r w:rsidRPr="007D7A75">
                <w:rPr>
                  <w:rStyle w:val="Hyperlink"/>
                </w:rPr>
                <w:t>employee</w:t>
              </w:r>
              <w:r w:rsidRPr="007D7A75">
                <w:rPr>
                  <w:rStyle w:val="Hyperlink"/>
                  <w:lang w:val="uk-UA"/>
                </w:rPr>
                <w:t>/</w:t>
              </w:r>
              <w:r w:rsidRPr="007D7A75">
                <w:rPr>
                  <w:rStyle w:val="Hyperlink"/>
                  <w:lang w:val="en-US"/>
                </w:rPr>
                <w:t>mykhasiuk</w:t>
              </w:r>
              <w:r w:rsidRPr="007D7A75">
                <w:rPr>
                  <w:rStyle w:val="Hyperlink"/>
                  <w:lang w:val="uk-UA"/>
                </w:rPr>
                <w:t>-</w:t>
              </w:r>
              <w:r w:rsidRPr="007D7A75">
                <w:rPr>
                  <w:rStyle w:val="Hyperlink"/>
                  <w:lang w:val="en-US"/>
                </w:rPr>
                <w:t>ivan</w:t>
              </w:r>
              <w:r w:rsidRPr="007D7A75">
                <w:rPr>
                  <w:rStyle w:val="Hyperlink"/>
                  <w:lang w:val="uk-UA"/>
                </w:rPr>
                <w:t>-</w:t>
              </w:r>
              <w:r w:rsidRPr="007D7A75">
                <w:rPr>
                  <w:rStyle w:val="Hyperlink"/>
                  <w:lang w:val="en-US"/>
                </w:rPr>
                <w:t>romanovych</w:t>
              </w:r>
            </w:hyperlink>
          </w:p>
          <w:p w:rsidR="002642D5" w:rsidRPr="00757122" w:rsidRDefault="002642D5" w:rsidP="00700437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hyperlink r:id="rId9" w:history="1">
              <w:r w:rsidRPr="007D7A75">
                <w:rPr>
                  <w:rStyle w:val="Hyperlink"/>
                  <w:lang w:val="en-US"/>
                </w:rPr>
                <w:t>i</w:t>
              </w:r>
              <w:r w:rsidRPr="007D7A75">
                <w:rPr>
                  <w:rStyle w:val="Hyperlink"/>
                </w:rPr>
                <w:t>van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  <w:lang w:val="en-US"/>
                </w:rPr>
                <w:t>mykhasyuk</w:t>
              </w:r>
              <w:r w:rsidRPr="007D7A75">
                <w:rPr>
                  <w:rStyle w:val="Hyperlink"/>
                  <w:lang w:val="uk-UA"/>
                </w:rPr>
                <w:t>@</w:t>
              </w:r>
              <w:r w:rsidRPr="007D7A75">
                <w:rPr>
                  <w:rStyle w:val="Hyperlink"/>
                  <w:lang w:val="en-US"/>
                </w:rPr>
                <w:t>lnu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  <w:lang w:val="en-US"/>
                </w:rPr>
                <w:t>edu</w:t>
              </w:r>
              <w:r w:rsidRPr="007D7A75">
                <w:rPr>
                  <w:rStyle w:val="Hyperlink"/>
                  <w:lang w:val="uk-UA"/>
                </w:rPr>
                <w:t>.</w:t>
              </w:r>
              <w:r w:rsidRPr="007D7A75">
                <w:rPr>
                  <w:rStyle w:val="Hyperlink"/>
                  <w:lang w:val="en-US"/>
                </w:rPr>
                <w:t>ua</w:t>
              </w:r>
            </w:hyperlink>
            <w:r w:rsidRPr="00757122">
              <w:rPr>
                <w:lang w:val="uk-UA"/>
              </w:rPr>
              <w:t>,</w:t>
            </w:r>
          </w:p>
          <w:p w:rsidR="002642D5" w:rsidRPr="00757122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iryna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ivonchak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lnu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7D7A7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642D5" w:rsidRPr="00757122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122">
              <w:rPr>
                <w:rFonts w:ascii="Times New Roman" w:hAnsi="Times New Roman"/>
                <w:sz w:val="24"/>
                <w:szCs w:val="24"/>
              </w:rPr>
              <w:t>тел. (032) 239 40 25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Консультації з питань навчання по дисципліні відбуваються</w:t>
            </w:r>
          </w:p>
        </w:tc>
        <w:tc>
          <w:tcPr>
            <w:tcW w:w="6809" w:type="dxa"/>
            <w:vAlign w:val="center"/>
          </w:tcPr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(або на онлайн платформі – </w:t>
            </w:r>
            <w:r w:rsidRPr="00410EE6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EE6">
              <w:rPr>
                <w:rFonts w:ascii="Times New Roman" w:hAnsi="Times New Roman"/>
                <w:sz w:val="24"/>
                <w:szCs w:val="24"/>
                <w:lang w:val="en-US"/>
              </w:rPr>
              <w:t>Teams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 xml:space="preserve">, Zoom, </w:t>
            </w:r>
            <w:hyperlink r:id="rId11" w:history="1">
              <w:r w:rsidRPr="00410EE6">
                <w:rPr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Google Classroom</w:t>
              </w:r>
            </w:hyperlink>
            <w:r w:rsidRPr="00410EE6">
              <w:rPr>
                <w:rFonts w:ascii="Times New Roman" w:hAnsi="Times New Roman"/>
                <w:sz w:val="24"/>
                <w:szCs w:val="24"/>
              </w:rPr>
              <w:t xml:space="preserve">) за попередньою домовленістю з викладачем. </w:t>
            </w:r>
          </w:p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Кафедра економіки підприємства, </w:t>
            </w:r>
          </w:p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кім. 117, просп. Свободи, 18, м. Львів.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6809" w:type="dxa"/>
          </w:tcPr>
          <w:p w:rsidR="002642D5" w:rsidRPr="00FF6BCE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</w:pPr>
            <w:r w:rsidRPr="00FF6BCE">
              <w:rPr>
                <w:rFonts w:ascii="Times New Roman" w:hAnsi="Times New Roman"/>
                <w:sz w:val="24"/>
                <w:szCs w:val="24"/>
                <w:highlight w:val="yellow"/>
              </w:rPr>
              <w:t>https://</w:t>
            </w:r>
          </w:p>
        </w:tc>
      </w:tr>
      <w:tr w:rsidR="002642D5" w:rsidRPr="00410EE6" w:rsidTr="00DC76CD">
        <w:trPr>
          <w:trHeight w:val="1156"/>
        </w:trPr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809" w:type="dxa"/>
          </w:tcPr>
          <w:p w:rsidR="002642D5" w:rsidRPr="00845597" w:rsidRDefault="002642D5" w:rsidP="003B5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розроблена таким чином, щоб надати його учасникам необхідний теоретичний і практичний матеріал для отримання відповідних професійних компетенцій, </w:t>
            </w:r>
            <w:r w:rsidRPr="0084559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щодо сутнісних характеристик та особливостей застосу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вання франчайзингового бізнесу.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809" w:type="dxa"/>
          </w:tcPr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</w:t>
            </w:r>
            <w:r w:rsidRPr="003B56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«Франчайзинг як форма ведення бізнесу»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є навчаль</w:t>
            </w:r>
            <w:r>
              <w:rPr>
                <w:rFonts w:ascii="Times New Roman" w:hAnsi="Times New Roman"/>
                <w:sz w:val="24"/>
                <w:szCs w:val="24"/>
              </w:rPr>
              <w:t>ною дисципліною для студентів за спеціальністю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41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076 Підприємництво та торгівля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 xml:space="preserve"> першого (бакалаврського) рівня вищої освіти у Львівському національному університеті імені Івана Франка, заняття з якої відбуваються у 4 семестрі в обсязі 3 кредити за ЄКТС.</w:t>
            </w:r>
          </w:p>
        </w:tc>
      </w:tr>
      <w:tr w:rsidR="002642D5" w:rsidRPr="00AB3614" w:rsidTr="00410EE6">
        <w:tc>
          <w:tcPr>
            <w:tcW w:w="2972" w:type="dxa"/>
          </w:tcPr>
          <w:p w:rsidR="002642D5" w:rsidRPr="00AB3614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614">
              <w:rPr>
                <w:rFonts w:ascii="Times New Roman" w:hAnsi="Times New Roman"/>
                <w:b/>
                <w:sz w:val="24"/>
                <w:szCs w:val="24"/>
              </w:rPr>
              <w:t xml:space="preserve">Мета та цілі </w:t>
            </w:r>
          </w:p>
          <w:p w:rsidR="002642D5" w:rsidRPr="00AB3614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614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6809" w:type="dxa"/>
          </w:tcPr>
          <w:p w:rsidR="002642D5" w:rsidRPr="00AB3614" w:rsidRDefault="002642D5" w:rsidP="00122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6">
              <w:rPr>
                <w:rFonts w:ascii="Times New Roman" w:hAnsi="Times New Roman"/>
                <w:b/>
                <w:i/>
                <w:sz w:val="24"/>
                <w:szCs w:val="24"/>
              </w:rPr>
              <w:t>Метою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 xml:space="preserve"> вивчення дисципліни «Франчайзинг як форма ведення бізнесу» є </w:t>
            </w:r>
            <w:r w:rsidRPr="00AB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 у студентів знань про франчайзинг як один із способів провадження та розширення бізнесу;  вивчення 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>всіх аспектів франчайзингу в Україні,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>аналіз тенденцій розвитку структурування ринку вітчизняного франчайзингу, а також</w:t>
            </w:r>
            <w:r w:rsidRPr="00AB3614">
              <w:rPr>
                <w:sz w:val="24"/>
                <w:szCs w:val="24"/>
              </w:rPr>
              <w:t xml:space="preserve"> </w:t>
            </w:r>
            <w:r w:rsidRPr="00AB3614">
              <w:rPr>
                <w:rFonts w:ascii="Times New Roman" w:hAnsi="Times New Roman"/>
                <w:sz w:val="24"/>
                <w:szCs w:val="24"/>
                <w:lang w:eastAsia="ru-RU"/>
              </w:rPr>
              <w:t>використання франчайзингу як інструменту поштовху для розвитку малого та середнього бізнесу.</w:t>
            </w:r>
          </w:p>
          <w:p w:rsidR="002642D5" w:rsidRPr="00DC76CD" w:rsidRDefault="002642D5" w:rsidP="007F3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4F6">
              <w:rPr>
                <w:rFonts w:ascii="Times New Roman" w:hAnsi="Times New Roman"/>
                <w:b/>
                <w:i/>
                <w:sz w:val="24"/>
                <w:szCs w:val="24"/>
              </w:rPr>
              <w:t>Цілі курсу: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6CD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теоретичних знань і набуття практичних компетентностей щодо сутнісних характеристик та особливостей  організації ведення підприємницької діяльності з</w:t>
            </w:r>
          </w:p>
          <w:p w:rsidR="002642D5" w:rsidRPr="006710FF" w:rsidRDefault="002642D5" w:rsidP="0010286A">
            <w:pPr>
              <w:spacing w:after="0" w:line="240" w:lineRule="auto"/>
              <w:ind w:right="-3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0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використанням можливостей франчайзингу, освоєння способів </w:t>
            </w:r>
            <w:r w:rsidRPr="00AB3614">
              <w:rPr>
                <w:rFonts w:ascii="Times New Roman" w:hAnsi="Times New Roman"/>
                <w:sz w:val="24"/>
                <w:szCs w:val="24"/>
              </w:rPr>
              <w:t xml:space="preserve">організації франчайзингу, </w:t>
            </w:r>
            <w:r w:rsidRPr="006710FF">
              <w:rPr>
                <w:rFonts w:ascii="Times New Roman" w:hAnsi="Times New Roman"/>
                <w:sz w:val="24"/>
                <w:szCs w:val="24"/>
                <w:lang w:eastAsia="ru-RU"/>
              </w:rPr>
              <w:t>оцінювання ризиків та ефективності франчайзингового бізнесу.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809" w:type="dxa"/>
          </w:tcPr>
          <w:p w:rsidR="002642D5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Основна література:</w:t>
            </w:r>
          </w:p>
          <w:p w:rsidR="002642D5" w:rsidRPr="00CE6758" w:rsidRDefault="002642D5" w:rsidP="00344EF6">
            <w:pPr>
              <w:spacing w:after="0" w:line="240" w:lineRule="auto"/>
              <w:jc w:val="both"/>
              <w:rPr>
                <w:rStyle w:val="2176"/>
                <w:rFonts w:ascii="Times New Roman" w:hAnsi="Times New Roman"/>
                <w:color w:val="000000"/>
                <w:sz w:val="24"/>
                <w:szCs w:val="24"/>
              </w:rPr>
            </w:pPr>
            <w:r w:rsidRPr="006710FF">
              <w:rPr>
                <w:rStyle w:val="2176"/>
                <w:rFonts w:ascii="Times New Roman" w:hAnsi="Times New Roman"/>
                <w:color w:val="000000"/>
                <w:sz w:val="24"/>
                <w:szCs w:val="24"/>
              </w:rPr>
              <w:t>1. Варналій</w:t>
            </w:r>
            <w:r w:rsidRPr="00CE6758">
              <w:rPr>
                <w:rStyle w:val="2176"/>
                <w:rFonts w:ascii="Times New Roman" w:hAnsi="Times New Roman"/>
                <w:color w:val="000000"/>
                <w:sz w:val="24"/>
                <w:szCs w:val="24"/>
              </w:rPr>
              <w:t xml:space="preserve"> З.С. Основи підприємництва: навч. посіб. / З.С. Варналій. –2-ге вид., випр. і допов. –К.: Знання-Прес, 2010. –285 с.</w:t>
            </w:r>
          </w:p>
          <w:p w:rsidR="002642D5" w:rsidRPr="00CE6758" w:rsidRDefault="002642D5" w:rsidP="00344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2320"/>
                <w:rFonts w:ascii="Times New Roman" w:hAnsi="Times New Roman"/>
                <w:color w:val="000000"/>
                <w:sz w:val="24"/>
                <w:szCs w:val="24"/>
              </w:rPr>
              <w:t xml:space="preserve">Грищенко І. </w:t>
            </w:r>
            <w:r w:rsidRPr="00CE6758">
              <w:rPr>
                <w:rStyle w:val="2320"/>
                <w:rFonts w:ascii="Times New Roman" w:hAnsi="Times New Roman"/>
                <w:color w:val="000000"/>
                <w:sz w:val="24"/>
                <w:szCs w:val="24"/>
              </w:rPr>
              <w:t>М. Підприємницький</w:t>
            </w:r>
            <w:r>
              <w:rPr>
                <w:rStyle w:val="232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Style w:val="2320"/>
                <w:rFonts w:ascii="Times New Roman" w:hAnsi="Times New Roman"/>
                <w:color w:val="000000"/>
                <w:sz w:val="24"/>
                <w:szCs w:val="24"/>
              </w:rPr>
              <w:t xml:space="preserve"> бізнес: підруч. Для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студентів ВНЗ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І.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Грищенко.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 Київ : Грамота, 2016.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519 с.</w:t>
            </w:r>
          </w:p>
          <w:p w:rsidR="002642D5" w:rsidRPr="00CE6758" w:rsidRDefault="002642D5" w:rsidP="00344EF6">
            <w:pPr>
              <w:spacing w:after="0" w:line="240" w:lineRule="auto"/>
              <w:jc w:val="both"/>
              <w:rPr>
                <w:rStyle w:val="2151"/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Style w:val="2151"/>
                <w:rFonts w:ascii="Times New Roman" w:hAnsi="Times New Roman"/>
                <w:color w:val="000000"/>
                <w:sz w:val="24"/>
                <w:szCs w:val="24"/>
              </w:rPr>
              <w:t>3. Конкуренція і підприємництво : монографія / З.С. Варналій. –Київ : Знання України, 2015. –463с.</w:t>
            </w:r>
          </w:p>
          <w:p w:rsidR="002642D5" w:rsidRPr="00CE6758" w:rsidRDefault="002642D5" w:rsidP="00344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Style w:val="2151"/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Style w:val="2151"/>
                <w:rFonts w:ascii="Times New Roman" w:hAnsi="Times New Roman"/>
                <w:sz w:val="24"/>
                <w:szCs w:val="24"/>
              </w:rPr>
              <w:t xml:space="preserve"> </w:t>
            </w: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Кузьмін О.Є. Франчайзинг у підприємницькій діяльності: навч. посіб. / О.Є.Кузьмін, Т.В.Мирончук, І.З.Салата, Л.В. Марчук; за ред. О.Є.Кузьміна; М-во освіти і науки України.—Київ: Знання, 2011. -268с.</w:t>
            </w:r>
          </w:p>
          <w:p w:rsidR="002642D5" w:rsidRPr="00CE6758" w:rsidRDefault="002642D5" w:rsidP="00344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>5. Підприємницькі мережі в торгівлі: монографія / за ред. Н.О. Голошубової –К.: Київ. нац. торг.-екон. ун-т, 2014. –344с.</w:t>
            </w:r>
          </w:p>
          <w:p w:rsidR="002642D5" w:rsidRPr="00CE6758" w:rsidRDefault="002642D5" w:rsidP="00344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Pr="00CE6758">
              <w:rPr>
                <w:rStyle w:val="2425"/>
                <w:rFonts w:ascii="Times New Roman" w:hAnsi="Times New Roman"/>
                <w:color w:val="000000"/>
                <w:sz w:val="24"/>
                <w:szCs w:val="24"/>
              </w:rPr>
              <w:t>Рокоча В. В. Геоекономіка та глобальні стратегії</w:t>
            </w:r>
            <w:r>
              <w:rPr>
                <w:rStyle w:val="2425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6758">
              <w:rPr>
                <w:rStyle w:val="2425"/>
                <w:rFonts w:ascii="Times New Roman" w:hAnsi="Times New Roman"/>
                <w:color w:val="000000"/>
                <w:sz w:val="24"/>
                <w:szCs w:val="24"/>
              </w:rPr>
              <w:t>українського бізнесу (антикризовий аспект): навч. посіб. / В. В. Рокоча, Б.М. Одягайло, В. І. Терехов; ВНЗ Ун-т економіки та права "КРОК". -Київ : Ун-т економіки та права "КРОК", 2017. -350 с.</w:t>
            </w:r>
          </w:p>
          <w:p w:rsidR="002642D5" w:rsidRPr="00482653" w:rsidRDefault="002642D5" w:rsidP="00482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653">
              <w:rPr>
                <w:rFonts w:ascii="Times New Roman" w:hAnsi="Times New Roman"/>
                <w:b/>
                <w:sz w:val="24"/>
                <w:szCs w:val="24"/>
              </w:rPr>
              <w:t>Додаткова література:</w:t>
            </w:r>
          </w:p>
          <w:p w:rsidR="002642D5" w:rsidRPr="00482653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53">
              <w:rPr>
                <w:rStyle w:val="4189"/>
                <w:rFonts w:ascii="Times New Roman" w:hAnsi="Times New Roman"/>
                <w:color w:val="000000"/>
                <w:sz w:val="24"/>
                <w:szCs w:val="24"/>
              </w:rPr>
              <w:t>1. Бачинський Т. В. До питання про договір комерційної концесії (франчайзингу) та деякі новели його реєстрації / Т. В. Бачинський.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r w:rsidRPr="00482653">
              <w:rPr>
                <w:rStyle w:val="418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http://science2016.lp.edu.ua/sites/default/files/Full_text_of_%20papers/vnulpurn_2014_810_39.Pdf</w:t>
              </w:r>
            </w:hyperlink>
          </w:p>
          <w:p w:rsidR="002642D5" w:rsidRPr="00482653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65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82653">
              <w:rPr>
                <w:rStyle w:val="2417"/>
                <w:rFonts w:ascii="Times New Roman" w:hAnsi="Times New Roman"/>
                <w:color w:val="000000"/>
                <w:sz w:val="24"/>
                <w:szCs w:val="24"/>
              </w:rPr>
              <w:t xml:space="preserve">Проект Закону України «Про франчайзинг» від 08.11.2011 року. 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13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http://w1.c1.rada.gov.ua/pls/zweb2/webproc4_2?skl=4&amp;pf3516=8241</w:t>
              </w:r>
            </w:hyperlink>
          </w:p>
          <w:p w:rsidR="002642D5" w:rsidRPr="00E27383" w:rsidRDefault="002642D5" w:rsidP="00482653">
            <w:pPr>
              <w:pStyle w:val="docdata"/>
              <w:spacing w:before="0" w:beforeAutospacing="0" w:after="0" w:afterAutospacing="0"/>
              <w:jc w:val="both"/>
            </w:pPr>
            <w:r w:rsidRPr="00482653">
              <w:rPr>
                <w:color w:val="000000"/>
              </w:rPr>
              <w:t>3.</w:t>
            </w:r>
            <w:r w:rsidRPr="00482653">
              <w:rPr>
                <w:color w:val="000000"/>
                <w:lang w:val="uk-UA"/>
              </w:rPr>
              <w:t xml:space="preserve"> Державний комітет статистики України. </w:t>
            </w:r>
            <w:r w:rsidRPr="00482653">
              <w:rPr>
                <w:lang w:val="en-GB"/>
              </w:rPr>
              <w:t>URL</w:t>
            </w:r>
            <w:r w:rsidRPr="00E27383">
              <w:t xml:space="preserve">: </w:t>
            </w:r>
            <w:r w:rsidRPr="00482653">
              <w:rPr>
                <w:color w:val="000000"/>
                <w:lang w:val="uk-UA"/>
              </w:rPr>
              <w:t xml:space="preserve"> </w:t>
            </w:r>
            <w:r w:rsidRPr="00482653">
              <w:rPr>
                <w:rStyle w:val="1837"/>
                <w:color w:val="000000"/>
                <w:lang w:val="en-GB"/>
              </w:rPr>
              <w:t>http</w:t>
            </w:r>
            <w:r w:rsidRPr="00E27383">
              <w:rPr>
                <w:rStyle w:val="1837"/>
                <w:color w:val="000000"/>
              </w:rPr>
              <w:t>://</w:t>
            </w:r>
            <w:r w:rsidRPr="00482653">
              <w:rPr>
                <w:rStyle w:val="1837"/>
                <w:color w:val="000000"/>
                <w:lang w:val="en-GB"/>
              </w:rPr>
              <w:t>www</w:t>
            </w:r>
            <w:r w:rsidRPr="00E27383">
              <w:rPr>
                <w:rStyle w:val="1837"/>
                <w:color w:val="000000"/>
              </w:rPr>
              <w:t>.</w:t>
            </w:r>
            <w:r w:rsidRPr="00482653">
              <w:rPr>
                <w:rStyle w:val="1837"/>
                <w:color w:val="000000"/>
                <w:lang w:val="en-GB"/>
              </w:rPr>
              <w:t>ukrstat</w:t>
            </w:r>
            <w:r w:rsidRPr="00E27383">
              <w:rPr>
                <w:rStyle w:val="1837"/>
                <w:color w:val="000000"/>
              </w:rPr>
              <w:t>.</w:t>
            </w:r>
            <w:r w:rsidRPr="00482653">
              <w:rPr>
                <w:rStyle w:val="1837"/>
                <w:color w:val="000000"/>
                <w:lang w:val="en-GB"/>
              </w:rPr>
              <w:t>gov</w:t>
            </w:r>
            <w:r w:rsidRPr="00E27383">
              <w:rPr>
                <w:rStyle w:val="1837"/>
                <w:color w:val="000000"/>
              </w:rPr>
              <w:t>.</w:t>
            </w:r>
            <w:r w:rsidRPr="00482653">
              <w:rPr>
                <w:rStyle w:val="1837"/>
                <w:color w:val="000000"/>
                <w:lang w:val="en-GB"/>
              </w:rPr>
              <w:t>ua</w:t>
            </w:r>
            <w:r w:rsidRPr="00E27383">
              <w:t xml:space="preserve"> </w:t>
            </w:r>
          </w:p>
          <w:p w:rsidR="002642D5" w:rsidRPr="00E27383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Асоціаціїя франчайзингу в Україні.  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hyperlink r:id="rId14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http</w:t>
              </w:r>
              <w:r w:rsidRPr="00E2738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www</w:t>
              </w:r>
              <w:r w:rsidRPr="00E2738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franchising</w:t>
              </w:r>
              <w:r w:rsidRPr="00E2738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org</w:t>
              </w:r>
              <w:r w:rsidRPr="00E2738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ua</w:t>
              </w:r>
            </w:hyperlink>
            <w:r w:rsidRPr="00E2738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642D5" w:rsidRPr="00482653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5.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Всеукраїнська громадська організація Федерації розвитку франчайзингу, гостинності та інфраструктури. 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>URL:</w:t>
            </w:r>
            <w:r w:rsidRPr="004826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hyperlink r:id="rId15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http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fdf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org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en-GB" w:eastAsia="ru-RU"/>
                </w:rPr>
                <w:t>ua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642D5" w:rsidRPr="00482653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6.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Європейська федерація франчайзингу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6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http://www.eff-franchise.com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642D5" w:rsidRPr="00482653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7.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Федеральна торгова комісія США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8265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URL: </w:t>
            </w:r>
            <w:hyperlink r:id="rId17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http://www.ftc.gov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642D5" w:rsidRPr="00482653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Польська організація франшизодавців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8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franchise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org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pl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report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on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franchising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inpoland</w:t>
              </w:r>
            </w:hyperlink>
          </w:p>
          <w:p w:rsidR="002642D5" w:rsidRPr="00482653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Італійська федерація франчайзингу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9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www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assofranchising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it</w:t>
              </w:r>
            </w:hyperlink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42D5" w:rsidRPr="00854125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4826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Французька федерація франчайзингу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82653">
              <w:rPr>
                <w:rFonts w:ascii="Times New Roman" w:hAnsi="Times New Roman"/>
                <w:sz w:val="24"/>
                <w:szCs w:val="24"/>
              </w:rPr>
              <w:t xml:space="preserve"> URL:</w:t>
            </w:r>
            <w:r w:rsidRPr="0048265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http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://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www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franchise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-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fff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482653">
                <w:rPr>
                  <w:rStyle w:val="Hyperlink"/>
                  <w:rFonts w:ascii="Times New Roman" w:hAnsi="Times New Roman"/>
                  <w:sz w:val="24"/>
                  <w:szCs w:val="24"/>
                  <w:lang w:val="ru-RU" w:eastAsia="ru-RU"/>
                </w:rPr>
                <w:t>com</w:t>
              </w:r>
            </w:hyperlink>
            <w:r w:rsidRPr="008541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809" w:type="dxa"/>
          </w:tcPr>
          <w:p w:rsidR="002642D5" w:rsidRPr="00410EE6" w:rsidRDefault="002642D5" w:rsidP="0041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48 годин аудиторних занять,</w:t>
            </w:r>
          </w:p>
          <w:p w:rsidR="002642D5" w:rsidRPr="00410EE6" w:rsidRDefault="002642D5" w:rsidP="0041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з них: 32 год – лекції,</w:t>
            </w:r>
          </w:p>
          <w:p w:rsidR="002642D5" w:rsidRPr="00410EE6" w:rsidRDefault="002642D5" w:rsidP="006E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16 год – практичні заняття, 42 год – самостійна робота.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809" w:type="dxa"/>
          </w:tcPr>
          <w:p w:rsidR="002642D5" w:rsidRPr="00592607" w:rsidRDefault="002642D5" w:rsidP="006E5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07">
              <w:rPr>
                <w:rFonts w:ascii="Times New Roman" w:hAnsi="Times New Roman"/>
                <w:sz w:val="24"/>
                <w:szCs w:val="24"/>
              </w:rPr>
              <w:t>Після завершення курсу студенти повинні:</w:t>
            </w:r>
          </w:p>
          <w:p w:rsidR="002642D5" w:rsidRPr="00A734F6" w:rsidRDefault="002642D5" w:rsidP="00410EE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32"/>
                <w:szCs w:val="32"/>
                <w:lang w:eastAsia="ru-RU"/>
              </w:rPr>
            </w:pPr>
            <w:r w:rsidRPr="00A734F6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>
              <w:t xml:space="preserve"> </w:t>
            </w:r>
            <w:r w:rsidRPr="006E51FD">
              <w:rPr>
                <w:rFonts w:ascii="Times New Roman" w:hAnsi="Times New Roman"/>
                <w:sz w:val="24"/>
                <w:szCs w:val="24"/>
              </w:rPr>
              <w:t xml:space="preserve">природу походження та економічний зміст франчайзингу, сутність основних понять франчайзингових відносин,  класифікацію видів та типів франчайзингу, специфіку використання франчайзингу в різних галузях ведення бізнесу, господарсько-правовий зміст відносин комерційної конфесії, переваги та недоліки франчайзингового бізнесу,  принципи основних франчайзингових систем та їх побудови, способи організації франчайзингу, </w:t>
            </w:r>
            <w:r w:rsidRPr="006E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оцінювання </w:t>
            </w:r>
            <w:r w:rsidRPr="00A734F6">
              <w:rPr>
                <w:rFonts w:ascii="Times New Roman" w:hAnsi="Times New Roman"/>
                <w:sz w:val="24"/>
                <w:szCs w:val="24"/>
                <w:lang w:eastAsia="ru-RU"/>
              </w:rPr>
              <w:t>ризиків та ефективності бізнес-франчайзингу.</w:t>
            </w:r>
          </w:p>
          <w:p w:rsidR="002642D5" w:rsidRPr="005A6083" w:rsidRDefault="002642D5" w:rsidP="005926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34F6">
              <w:rPr>
                <w:rFonts w:ascii="Times New Roman" w:hAnsi="Times New Roman"/>
                <w:b/>
                <w:i/>
                <w:sz w:val="24"/>
                <w:szCs w:val="24"/>
              </w:rPr>
              <w:t>Вміти:</w:t>
            </w:r>
            <w:r w:rsidRPr="005A6083">
              <w:rPr>
                <w:rFonts w:ascii="Times New Roman" w:hAnsi="Times New Roman"/>
                <w:sz w:val="24"/>
                <w:szCs w:val="24"/>
              </w:rPr>
              <w:t xml:space="preserve"> застосовувати  на практиці здобуті теоретичні знання щодо організації та  управління франчайзингового бізнесу, </w:t>
            </w:r>
            <w:r w:rsidRPr="005A6083">
              <w:rPr>
                <w:rFonts w:ascii="Times New Roman" w:hAnsi="Times New Roman"/>
                <w:sz w:val="24"/>
                <w:szCs w:val="24"/>
                <w:lang w:eastAsia="ru-RU"/>
              </w:rPr>
              <w:t>аналізувати франшизи для ефективної реалізації малого бізнесу, а також можливості використання франчайзингу для розширення бізнесу,</w:t>
            </w:r>
            <w:r w:rsidRPr="005A6083">
              <w:rPr>
                <w:rFonts w:ascii="Times New Roman" w:hAnsi="Times New Roman"/>
                <w:sz w:val="24"/>
                <w:szCs w:val="24"/>
              </w:rPr>
              <w:t xml:space="preserve"> характеризувати основні показники франчайзингової угоди, вміти обґрунтовувати </w:t>
            </w:r>
            <w:r w:rsidRPr="005A6083">
              <w:rPr>
                <w:rFonts w:ascii="Times New Roman" w:hAnsi="Times New Roman"/>
                <w:sz w:val="24"/>
                <w:szCs w:val="24"/>
                <w:lang w:eastAsia="ru-RU"/>
              </w:rPr>
              <w:t>франчайзингові системи, визначати їх специфіку та передумови запровадження,</w:t>
            </w:r>
            <w:r w:rsidRPr="005A6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083">
              <w:rPr>
                <w:rFonts w:ascii="Times New Roman" w:hAnsi="Times New Roman"/>
                <w:sz w:val="24"/>
                <w:szCs w:val="24"/>
                <w:lang w:eastAsia="ru-RU"/>
              </w:rPr>
              <w:t>оцінювати ризики ефективність франчайзингу як форми підприємницької діяльності.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6809" w:type="dxa"/>
          </w:tcPr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Франчайзинг, франчайзер, франчайзі, франшиза, договір комерційної концесії, інтелектуальна власність, франчайзингові платежі.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809" w:type="dxa"/>
          </w:tcPr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Очний (денний)</w:t>
            </w:r>
          </w:p>
        </w:tc>
      </w:tr>
      <w:tr w:rsidR="002642D5" w:rsidRPr="00410EE6" w:rsidTr="00410EE6">
        <w:trPr>
          <w:trHeight w:val="445"/>
        </w:trPr>
        <w:tc>
          <w:tcPr>
            <w:tcW w:w="2972" w:type="dxa"/>
            <w:vAlign w:val="center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809" w:type="dxa"/>
            <w:vAlign w:val="center"/>
          </w:tcPr>
          <w:p w:rsidR="002642D5" w:rsidRPr="0059366B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1</w:t>
            </w:r>
            <w:r w:rsidRPr="0059366B">
              <w:rPr>
                <w:color w:val="000000"/>
              </w:rPr>
              <w:t>. Франчайзинг. Франчайзер і франчайзі.</w:t>
            </w:r>
          </w:p>
          <w:p w:rsidR="002642D5" w:rsidRDefault="002642D5" w:rsidP="002C297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2</w:t>
            </w:r>
            <w:r w:rsidRPr="0059366B">
              <w:rPr>
                <w:color w:val="000000"/>
              </w:rPr>
              <w:t>. Франшиза в Україні. Ремісники і підприємці.</w:t>
            </w:r>
          </w:p>
          <w:p w:rsidR="002642D5" w:rsidRDefault="002642D5" w:rsidP="002C2979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 3. Особливості формування франчайзингових систем підприємств.</w:t>
            </w:r>
          </w:p>
          <w:p w:rsidR="002642D5" w:rsidRPr="0059366B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Тема 4. </w:t>
            </w:r>
            <w:r w:rsidRPr="0059366B">
              <w:rPr>
                <w:color w:val="000000"/>
              </w:rPr>
              <w:t>Як франшиза допомагає в часи кризи, пандемії, карантину</w:t>
            </w:r>
            <w:r>
              <w:rPr>
                <w:color w:val="000000"/>
              </w:rPr>
              <w:t>, війни.</w:t>
            </w:r>
          </w:p>
          <w:p w:rsidR="002642D5" w:rsidRPr="0059366B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5</w:t>
            </w:r>
            <w:r w:rsidRPr="0059366B">
              <w:rPr>
                <w:color w:val="000000"/>
              </w:rPr>
              <w:t>. Франчайзингові платежі. Франчайзингова винагорода.</w:t>
            </w:r>
          </w:p>
          <w:p w:rsidR="002642D5" w:rsidRPr="0059366B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6</w:t>
            </w:r>
            <w:r w:rsidRPr="0059366B">
              <w:rPr>
                <w:color w:val="000000"/>
              </w:rPr>
              <w:t>. Види та особливості формування франчайзингових систем у світі</w:t>
            </w:r>
            <w:r>
              <w:rPr>
                <w:color w:val="000000"/>
              </w:rPr>
              <w:t>.</w:t>
            </w:r>
          </w:p>
          <w:p w:rsidR="002642D5" w:rsidRPr="0059366B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7</w:t>
            </w:r>
            <w:r w:rsidRPr="0059366B">
              <w:rPr>
                <w:color w:val="000000"/>
              </w:rPr>
              <w:t>. Франчайзингова винагорода.</w:t>
            </w:r>
          </w:p>
          <w:p w:rsidR="002642D5" w:rsidRPr="0059366B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8</w:t>
            </w:r>
            <w:r w:rsidRPr="0059366B">
              <w:rPr>
                <w:color w:val="000000"/>
              </w:rPr>
              <w:t>. Оцінювання економічного ефективного придбання та використання франшизи.</w:t>
            </w:r>
          </w:p>
          <w:p w:rsidR="002642D5" w:rsidRPr="0059366B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Тема 9. Правові основи франчайзингу.</w:t>
            </w:r>
            <w:r w:rsidRPr="0059366B">
              <w:rPr>
                <w:color w:val="000000"/>
              </w:rPr>
              <w:t xml:space="preserve"> </w:t>
            </w:r>
          </w:p>
          <w:p w:rsidR="002642D5" w:rsidRPr="0059366B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Тема10. </w:t>
            </w:r>
            <w:r w:rsidRPr="0059366B">
              <w:rPr>
                <w:color w:val="000000"/>
              </w:rPr>
              <w:t>Франчайзингові відносини. Припинення франчайзингового договору.</w:t>
            </w:r>
          </w:p>
          <w:p w:rsidR="002642D5" w:rsidRPr="006F0C03" w:rsidRDefault="002642D5" w:rsidP="002C2979">
            <w:pPr>
              <w:pStyle w:val="NormalWeb"/>
              <w:spacing w:before="0" w:beforeAutospacing="0" w:after="0" w:afterAutospacing="0"/>
              <w:jc w:val="both"/>
            </w:pPr>
            <w:r>
              <w:t>Тема 11</w:t>
            </w:r>
            <w:r w:rsidRPr="0059366B">
              <w:t>. Перспективи розвитку франчайзингових відносин в Україні.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809" w:type="dxa"/>
            <w:vAlign w:val="center"/>
          </w:tcPr>
          <w:p w:rsidR="002642D5" w:rsidRPr="00410EE6" w:rsidRDefault="002642D5" w:rsidP="00410EE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Залік у кінці семестру 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6809" w:type="dxa"/>
          </w:tcPr>
          <w:p w:rsidR="002642D5" w:rsidRPr="003D65C8" w:rsidRDefault="002642D5" w:rsidP="00482653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Навчальна дисципліна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«Франчайзинг як форма ведення бізнесу»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базується на знаннях таких дисциплін, як: </w:t>
            </w:r>
            <w:r>
              <w:rPr>
                <w:rFonts w:ascii="Times New Roman" w:hAnsi="Times New Roman"/>
                <w:sz w:val="24"/>
                <w:szCs w:val="24"/>
              </w:rPr>
              <w:t>«Економіка підприємства»,</w:t>
            </w:r>
            <w:r w:rsidRPr="003D65C8">
              <w:rPr>
                <w:rFonts w:ascii="Arial" w:hAnsi="Arial" w:cs="Arial"/>
                <w:sz w:val="32"/>
                <w:szCs w:val="32"/>
                <w:lang w:eastAsia="ru-RU"/>
              </w:rPr>
              <w:t xml:space="preserve"> </w:t>
            </w:r>
            <w:r w:rsidRPr="003D65C8">
              <w:rPr>
                <w:rFonts w:ascii="Times New Roman" w:hAnsi="Times New Roman"/>
                <w:sz w:val="24"/>
                <w:szCs w:val="24"/>
                <w:lang w:eastAsia="ru-RU"/>
              </w:rPr>
              <w:t>«Маркетинг», «Менеджмент»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0EE6">
              <w:rPr>
                <w:rFonts w:ascii="Times New Roman" w:hAnsi="Times New Roman"/>
                <w:sz w:val="24"/>
                <w:szCs w:val="24"/>
              </w:rPr>
              <w:t>тощо.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809" w:type="dxa"/>
            <w:vAlign w:val="center"/>
          </w:tcPr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Лекції, інтерактивні методи, дискусії,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проектне навчання, дебати.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809" w:type="dxa"/>
          </w:tcPr>
          <w:p w:rsidR="002642D5" w:rsidRPr="00410EE6" w:rsidRDefault="002642D5" w:rsidP="0041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Мультимедійний проектор, комп’ютер, дошка, крейда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Критерії оцінювання</w:t>
            </w:r>
          </w:p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(окремо для кожного виду навчальної діяльності)</w:t>
            </w:r>
          </w:p>
        </w:tc>
        <w:tc>
          <w:tcPr>
            <w:tcW w:w="6809" w:type="dxa"/>
          </w:tcPr>
          <w:p w:rsidR="002642D5" w:rsidRPr="00410EE6" w:rsidRDefault="002642D5" w:rsidP="00410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 бальною шкалою. </w:t>
            </w:r>
          </w:p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 xml:space="preserve">Бали нараховуються за наступним співвідношенням: </w:t>
            </w:r>
          </w:p>
          <w:p w:rsidR="002642D5" w:rsidRPr="00410EE6" w:rsidRDefault="002642D5" w:rsidP="00410E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E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практичні заняття</w:t>
            </w:r>
            <w:r w:rsidRPr="0041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50% семестрової оцінки, максимальна кількість балів – 50 балів; </w:t>
            </w:r>
          </w:p>
          <w:p w:rsidR="002642D5" w:rsidRPr="00410EE6" w:rsidRDefault="002642D5" w:rsidP="00410EE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0E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індивідуальні завдання</w:t>
            </w:r>
            <w:r w:rsidRPr="00410E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50% семестрової оцінки, 50 балів. </w:t>
            </w:r>
          </w:p>
          <w:p w:rsidR="002642D5" w:rsidRPr="00410EE6" w:rsidRDefault="002642D5" w:rsidP="00482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– 100 балів.</w:t>
            </w:r>
          </w:p>
        </w:tc>
      </w:tr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34600350"/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Питання до заліку</w:t>
            </w:r>
          </w:p>
        </w:tc>
        <w:tc>
          <w:tcPr>
            <w:tcW w:w="6809" w:type="dxa"/>
          </w:tcPr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37CD">
              <w:rPr>
                <w:rStyle w:val="1913"/>
                <w:rFonts w:ascii="Times New Roman" w:hAnsi="Times New Roman"/>
                <w:color w:val="000000"/>
                <w:sz w:val="24"/>
                <w:szCs w:val="24"/>
              </w:rPr>
              <w:t xml:space="preserve">Загальні поняття 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франчайзингу.</w:t>
            </w:r>
          </w:p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673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73"/>
                <w:rFonts w:ascii="Times New Roman" w:hAnsi="Times New Roman"/>
                <w:color w:val="000000"/>
                <w:sz w:val="24"/>
                <w:szCs w:val="24"/>
              </w:rPr>
              <w:t>Формування та розвиток франчайзингових відносин</w:t>
            </w:r>
            <w:r w:rsidRPr="009737CD">
              <w:rPr>
                <w:rStyle w:val="1673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642D5" w:rsidRPr="009737CD" w:rsidRDefault="002642D5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673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73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Види франчайзингових платежів та їх складові</w:t>
            </w:r>
            <w:r w:rsidRPr="009737CD">
              <w:rPr>
                <w:rStyle w:val="1673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  <w:t>.</w:t>
            </w:r>
          </w:p>
          <w:p w:rsidR="002642D5" w:rsidRPr="009737CD" w:rsidRDefault="002642D5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35"/>
                <w:rFonts w:ascii="Times New Roman" w:hAnsi="Times New Roman"/>
                <w:color w:val="000000"/>
                <w:sz w:val="24"/>
                <w:szCs w:val="24"/>
              </w:rPr>
              <w:t>Види франчайзингу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13"/>
                <w:rFonts w:ascii="Times New Roman" w:hAnsi="Times New Roman"/>
                <w:color w:val="000000"/>
                <w:sz w:val="24"/>
                <w:szCs w:val="24"/>
              </w:rPr>
              <w:t>Генеральний франчайзинг.</w:t>
            </w:r>
          </w:p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</w:rPr>
              <w:t>Основні принципи співпраці за франчайзингом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2083"/>
                <w:rFonts w:ascii="Times New Roman" w:hAnsi="Times New Roman"/>
                <w:color w:val="000000"/>
                <w:sz w:val="24"/>
                <w:szCs w:val="24"/>
              </w:rPr>
              <w:t xml:space="preserve">Переваги 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недоліки бізнес-франчайзингу.</w:t>
            </w:r>
          </w:p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53"/>
                <w:rFonts w:ascii="Times New Roman" w:hAnsi="Times New Roman"/>
                <w:color w:val="000000"/>
                <w:sz w:val="24"/>
                <w:szCs w:val="24"/>
              </w:rPr>
              <w:t>Аналіз ринку і конкурентів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53"/>
                <w:rFonts w:ascii="Times New Roman" w:hAnsi="Times New Roman"/>
                <w:color w:val="000000"/>
                <w:sz w:val="24"/>
                <w:szCs w:val="24"/>
              </w:rPr>
              <w:t>Життєвий цикл франчайзингу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42D5" w:rsidRPr="009737CD" w:rsidRDefault="002642D5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941"/>
                <w:rFonts w:ascii="Times New Roman" w:hAnsi="Times New Roman"/>
                <w:color w:val="000000"/>
                <w:sz w:val="24"/>
                <w:szCs w:val="24"/>
              </w:rPr>
              <w:t xml:space="preserve">Витрати 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франчайзера. Покриття витрат.</w:t>
            </w:r>
          </w:p>
          <w:p w:rsidR="002642D5" w:rsidRPr="009737CD" w:rsidRDefault="002642D5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Зовнішня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737CD">
              <w:rPr>
                <w:rFonts w:ascii="Times New Roman" w:hAnsi="Times New Roman"/>
                <w:sz w:val="24"/>
                <w:szCs w:val="24"/>
                <w:lang w:val="uk-UA"/>
              </w:rPr>
              <w:t>ндивідуалізація підприємства франчайзера.</w:t>
            </w:r>
          </w:p>
          <w:p w:rsidR="002642D5" w:rsidRPr="009737CD" w:rsidRDefault="002642D5" w:rsidP="002C057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</w:rPr>
              <w:t>Внутрішня індивідуалізація франчайзера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Складові </w:t>
            </w:r>
            <w:r w:rsidRPr="009737CD">
              <w:rPr>
                <w:rFonts w:ascii="Times New Roman" w:hAnsi="Times New Roman"/>
                <w:sz w:val="24"/>
                <w:szCs w:val="24"/>
              </w:rPr>
              <w:t>франчайзингового пакета</w:t>
            </w:r>
            <w:r w:rsidRPr="009737C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53"/>
                <w:rFonts w:ascii="Times New Roman" w:hAnsi="Times New Roman"/>
                <w:color w:val="000000"/>
                <w:sz w:val="24"/>
                <w:szCs w:val="24"/>
              </w:rPr>
              <w:t>Готовність до франчайзингу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умови, організація бізнесу.</w:t>
            </w:r>
          </w:p>
          <w:p w:rsidR="002642D5" w:rsidRPr="009737CD" w:rsidRDefault="002642D5" w:rsidP="00E8179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87"/>
                <w:rFonts w:ascii="Times New Roman" w:hAnsi="Times New Roman"/>
                <w:color w:val="000000"/>
                <w:sz w:val="24"/>
                <w:szCs w:val="24"/>
              </w:rPr>
              <w:t>Види франчайзингових систем у країнах світу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42D5" w:rsidRPr="009737CD" w:rsidRDefault="002642D5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37CD">
              <w:rPr>
                <w:rStyle w:val="1661"/>
                <w:rFonts w:ascii="Times New Roman" w:hAnsi="Times New Roman"/>
                <w:color w:val="000000"/>
                <w:sz w:val="24"/>
                <w:szCs w:val="24"/>
              </w:rPr>
              <w:t>Моделі франчайзингової системи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42D5" w:rsidRPr="009737CD" w:rsidRDefault="002642D5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77"/>
                <w:rFonts w:ascii="Times New Roman" w:hAnsi="Times New Roman"/>
                <w:color w:val="000000"/>
                <w:sz w:val="24"/>
                <w:szCs w:val="24"/>
              </w:rPr>
              <w:t>Українська франшиза в системі країн ЄС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642D5" w:rsidRPr="009737CD" w:rsidRDefault="002642D5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79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79"/>
                <w:rFonts w:ascii="Times New Roman" w:hAnsi="Times New Roman"/>
                <w:color w:val="000000"/>
                <w:sz w:val="24"/>
                <w:szCs w:val="24"/>
              </w:rPr>
              <w:t>Економічне обґрунтування проекту франчайзингової системи.</w:t>
            </w:r>
          </w:p>
          <w:p w:rsidR="002642D5" w:rsidRPr="009737CD" w:rsidRDefault="002642D5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59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59"/>
                <w:rFonts w:ascii="Times New Roman" w:hAnsi="Times New Roman"/>
                <w:color w:val="000000"/>
                <w:sz w:val="24"/>
                <w:szCs w:val="24"/>
              </w:rPr>
              <w:t>Оптимізація структури франчайзингових платежів.</w:t>
            </w:r>
          </w:p>
          <w:p w:rsidR="002642D5" w:rsidRPr="009737CD" w:rsidRDefault="002642D5" w:rsidP="00D11F97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67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67"/>
                <w:rFonts w:ascii="Times New Roman" w:hAnsi="Times New Roman"/>
                <w:color w:val="000000"/>
                <w:sz w:val="24"/>
                <w:szCs w:val="24"/>
              </w:rPr>
              <w:t>Інформаційне забезпечення процесу обрання франшизи.</w:t>
            </w:r>
          </w:p>
          <w:p w:rsidR="002642D5" w:rsidRPr="009737CD" w:rsidRDefault="002642D5" w:rsidP="00C111F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635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35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Показники оцінювання економічної ефективності діяльності франчайзингових підприємств.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Бізнес-план франчайзингового підприємства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Захист інтелектуальної власності франчайзера. 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Стандартизація основних напрямків діяльності підприємства-франчайзера.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635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 та етика франчайзингу. </w:t>
            </w:r>
          </w:p>
          <w:p w:rsidR="002642D5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97"/>
                <w:rFonts w:ascii="Times New Roman" w:hAnsi="Times New Roman"/>
                <w:color w:val="000000"/>
                <w:sz w:val="24"/>
                <w:szCs w:val="24"/>
              </w:rPr>
              <w:t>Послідовність оцінювання пр</w:t>
            </w:r>
            <w:r w:rsidRPr="009737CD">
              <w:rPr>
                <w:rFonts w:ascii="Times New Roman" w:hAnsi="Times New Roman"/>
                <w:sz w:val="24"/>
                <w:szCs w:val="24"/>
              </w:rPr>
              <w:t>іоритетності франшиз.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Законодавчо-правова база франчайзингу</w:t>
            </w:r>
            <w:r w:rsidRPr="009737CD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15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15"/>
                <w:rFonts w:ascii="Times New Roman" w:hAnsi="Times New Roman"/>
                <w:color w:val="000000"/>
                <w:sz w:val="24"/>
                <w:szCs w:val="24"/>
              </w:rPr>
              <w:t>Франчайзинговий договір.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Порівняльна характеристика договору комерційної конфесії та суміжних договорів. 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569"/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569"/>
                <w:rFonts w:ascii="Times New Roman" w:hAnsi="Times New Roman"/>
                <w:color w:val="000000"/>
                <w:sz w:val="24"/>
                <w:szCs w:val="24"/>
              </w:rPr>
              <w:t>Початки розвитку франчайзингових відносин в Україні.</w:t>
            </w:r>
          </w:p>
          <w:p w:rsidR="002642D5" w:rsidRPr="009737CD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839"/>
                <w:rFonts w:ascii="Times New Roman" w:hAnsi="Times New Roman"/>
                <w:color w:val="000000"/>
                <w:sz w:val="24"/>
                <w:szCs w:val="24"/>
              </w:rPr>
              <w:t>Проблеми розвитку</w:t>
            </w:r>
            <w:r w:rsidRPr="009737CD">
              <w:rPr>
                <w:rFonts w:ascii="Times New Roman" w:hAnsi="Times New Roman"/>
                <w:color w:val="000000"/>
                <w:sz w:val="24"/>
                <w:szCs w:val="24"/>
              </w:rPr>
              <w:t> франчайзингових відносин в Україні.</w:t>
            </w:r>
          </w:p>
          <w:p w:rsidR="002642D5" w:rsidRPr="00D11F97" w:rsidRDefault="002642D5" w:rsidP="009737CD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uk-UA"/>
              </w:rPr>
            </w:pPr>
            <w:r w:rsidRPr="009737CD">
              <w:rPr>
                <w:rStyle w:val="1613"/>
                <w:rFonts w:ascii="Times New Roman" w:hAnsi="Times New Roman"/>
                <w:color w:val="000000"/>
                <w:sz w:val="24"/>
                <w:szCs w:val="24"/>
              </w:rPr>
              <w:t>Вступ України в ЄС як основа подальшого поширення франчайзингу в Україні.</w:t>
            </w:r>
          </w:p>
        </w:tc>
      </w:tr>
      <w:bookmarkEnd w:id="1"/>
      <w:tr w:rsidR="002642D5" w:rsidRPr="00410EE6" w:rsidTr="00410EE6">
        <w:tc>
          <w:tcPr>
            <w:tcW w:w="2972" w:type="dxa"/>
          </w:tcPr>
          <w:p w:rsidR="002642D5" w:rsidRPr="00410EE6" w:rsidRDefault="002642D5" w:rsidP="00410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EE6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809" w:type="dxa"/>
          </w:tcPr>
          <w:p w:rsidR="002642D5" w:rsidRPr="00410EE6" w:rsidRDefault="002642D5" w:rsidP="00410E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EE6">
              <w:rPr>
                <w:rFonts w:ascii="Times New Roman" w:hAnsi="Times New Roman"/>
                <w:sz w:val="24"/>
                <w:szCs w:val="24"/>
              </w:rPr>
              <w:t>З метою оцінювання якості лекційного курсу після оформлення заліку студенти заповнюють анкету.</w:t>
            </w:r>
          </w:p>
        </w:tc>
      </w:tr>
    </w:tbl>
    <w:p w:rsidR="002642D5" w:rsidRDefault="002642D5" w:rsidP="0023053E">
      <w:pPr>
        <w:spacing w:after="0" w:line="276" w:lineRule="auto"/>
        <w:ind w:right="-314" w:firstLine="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Look w:val="0000"/>
      </w:tblPr>
      <w:tblGrid>
        <w:gridCol w:w="2892"/>
        <w:gridCol w:w="3927"/>
        <w:gridCol w:w="3009"/>
      </w:tblGrid>
      <w:tr w:rsidR="002642D5" w:rsidTr="00FE4042">
        <w:trPr>
          <w:tblCellSpacing w:w="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                           Автори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t> </w:t>
            </w:r>
          </w:p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t> </w:t>
            </w:r>
          </w:p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        </w:t>
            </w:r>
          </w:p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  </w:t>
            </w:r>
          </w:p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проф. Михасюк І.Р.</w:t>
            </w:r>
          </w:p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ас. Івончак І.О.</w:t>
            </w:r>
          </w:p>
          <w:p w:rsidR="002642D5" w:rsidRDefault="002642D5">
            <w:pPr>
              <w:pStyle w:val="NormalWeb"/>
              <w:tabs>
                <w:tab w:val="left" w:pos="3420"/>
              </w:tabs>
              <w:spacing w:before="0" w:beforeAutospacing="0" w:after="0" w:afterAutospacing="0"/>
              <w:jc w:val="center"/>
            </w:pPr>
            <w:r>
              <w:t> </w:t>
            </w:r>
          </w:p>
        </w:tc>
      </w:tr>
    </w:tbl>
    <w:p w:rsidR="002642D5" w:rsidRDefault="002642D5" w:rsidP="00F225C0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642D5" w:rsidRPr="00482653" w:rsidRDefault="002642D5" w:rsidP="00F225C0">
      <w:pPr>
        <w:spacing w:after="0" w:line="276" w:lineRule="auto"/>
        <w:ind w:right="-314" w:firstLine="709"/>
        <w:jc w:val="right"/>
        <w:rPr>
          <w:rFonts w:ascii="Times New Roman" w:hAnsi="Times New Roman"/>
          <w:sz w:val="24"/>
          <w:szCs w:val="24"/>
        </w:rPr>
      </w:pPr>
    </w:p>
    <w:p w:rsidR="002642D5" w:rsidRPr="00482653" w:rsidRDefault="002642D5" w:rsidP="009737CD">
      <w:pPr>
        <w:spacing w:after="0" w:line="276" w:lineRule="auto"/>
        <w:ind w:right="-314"/>
        <w:rPr>
          <w:rFonts w:ascii="Times New Roman" w:hAnsi="Times New Roman"/>
          <w:sz w:val="24"/>
          <w:szCs w:val="24"/>
        </w:rPr>
      </w:pPr>
    </w:p>
    <w:sectPr w:rsidR="002642D5" w:rsidRPr="00482653" w:rsidSect="0023053E">
      <w:pgSz w:w="11906" w:h="16838"/>
      <w:pgMar w:top="1134" w:right="851" w:bottom="1134" w:left="1418" w:header="709" w:footer="3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D5" w:rsidRDefault="002642D5" w:rsidP="007A7B1F">
      <w:pPr>
        <w:spacing w:after="0" w:line="240" w:lineRule="auto"/>
      </w:pPr>
      <w:r>
        <w:separator/>
      </w:r>
    </w:p>
  </w:endnote>
  <w:endnote w:type="continuationSeparator" w:id="0">
    <w:p w:rsidR="002642D5" w:rsidRDefault="002642D5" w:rsidP="007A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D5" w:rsidRDefault="002642D5" w:rsidP="007A7B1F">
      <w:pPr>
        <w:spacing w:after="0" w:line="240" w:lineRule="auto"/>
      </w:pPr>
      <w:r>
        <w:separator/>
      </w:r>
    </w:p>
  </w:footnote>
  <w:footnote w:type="continuationSeparator" w:id="0">
    <w:p w:rsidR="002642D5" w:rsidRDefault="002642D5" w:rsidP="007A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CAE"/>
    <w:multiLevelType w:val="hybridMultilevel"/>
    <w:tmpl w:val="04906798"/>
    <w:lvl w:ilvl="0" w:tplc="04190005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B367C"/>
    <w:multiLevelType w:val="hybridMultilevel"/>
    <w:tmpl w:val="F92494E0"/>
    <w:lvl w:ilvl="0" w:tplc="04190005">
      <w:start w:val="1"/>
      <w:numFmt w:val="bullet"/>
      <w:lvlText w:val=""/>
      <w:lvlJc w:val="left"/>
      <w:pPr>
        <w:ind w:left="-2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</w:abstractNum>
  <w:abstractNum w:abstractNumId="2">
    <w:nsid w:val="0C374EE6"/>
    <w:multiLevelType w:val="hybridMultilevel"/>
    <w:tmpl w:val="9580C4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982481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20AE62D2"/>
    <w:multiLevelType w:val="hybridMultilevel"/>
    <w:tmpl w:val="EC4E2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E32CB"/>
    <w:multiLevelType w:val="hybridMultilevel"/>
    <w:tmpl w:val="803E45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1E2551"/>
    <w:multiLevelType w:val="hybridMultilevel"/>
    <w:tmpl w:val="A058B9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F741BA"/>
    <w:multiLevelType w:val="hybridMultilevel"/>
    <w:tmpl w:val="86FAB832"/>
    <w:lvl w:ilvl="0" w:tplc="041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366573D0"/>
    <w:multiLevelType w:val="hybridMultilevel"/>
    <w:tmpl w:val="6CA8ED24"/>
    <w:lvl w:ilvl="0" w:tplc="62F82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20047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1">
    <w:nsid w:val="3C721D07"/>
    <w:multiLevelType w:val="hybridMultilevel"/>
    <w:tmpl w:val="934EB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17079"/>
    <w:multiLevelType w:val="hybridMultilevel"/>
    <w:tmpl w:val="33604B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8019D6"/>
    <w:multiLevelType w:val="hybridMultilevel"/>
    <w:tmpl w:val="9E64E8F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9712D1"/>
    <w:multiLevelType w:val="hybridMultilevel"/>
    <w:tmpl w:val="FB0217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7E7901"/>
    <w:multiLevelType w:val="hybridMultilevel"/>
    <w:tmpl w:val="7748778E"/>
    <w:lvl w:ilvl="0" w:tplc="1E1A392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9B619F"/>
    <w:multiLevelType w:val="hybridMultilevel"/>
    <w:tmpl w:val="973431F0"/>
    <w:lvl w:ilvl="0" w:tplc="34B6B5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7">
    <w:nsid w:val="485C4856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8">
    <w:nsid w:val="4FD27642"/>
    <w:multiLevelType w:val="hybridMultilevel"/>
    <w:tmpl w:val="0A188620"/>
    <w:lvl w:ilvl="0" w:tplc="3E024F62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C0F7368"/>
    <w:multiLevelType w:val="hybridMultilevel"/>
    <w:tmpl w:val="2324947C"/>
    <w:lvl w:ilvl="0" w:tplc="B2C80F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5C7F3620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2">
    <w:nsid w:val="5F7971BE"/>
    <w:multiLevelType w:val="hybridMultilevel"/>
    <w:tmpl w:val="AEB285FA"/>
    <w:lvl w:ilvl="0" w:tplc="E05E13B0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E421C"/>
    <w:multiLevelType w:val="hybridMultilevel"/>
    <w:tmpl w:val="09A66A14"/>
    <w:lvl w:ilvl="0" w:tplc="75325E2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BE3660"/>
    <w:multiLevelType w:val="hybridMultilevel"/>
    <w:tmpl w:val="C4B620D2"/>
    <w:lvl w:ilvl="0" w:tplc="5D6EBB08">
      <w:start w:val="6"/>
      <w:numFmt w:val="bullet"/>
      <w:lvlText w:val="-"/>
      <w:lvlJc w:val="left"/>
      <w:pPr>
        <w:tabs>
          <w:tab w:val="num" w:pos="1005"/>
        </w:tabs>
        <w:ind w:left="10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6E6849E4"/>
    <w:multiLevelType w:val="hybridMultilevel"/>
    <w:tmpl w:val="0D1A0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C06C1"/>
    <w:multiLevelType w:val="hybridMultilevel"/>
    <w:tmpl w:val="A74CB004"/>
    <w:lvl w:ilvl="0" w:tplc="050A90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7">
    <w:nsid w:val="769D3D22"/>
    <w:multiLevelType w:val="hybridMultilevel"/>
    <w:tmpl w:val="ECEEE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65010"/>
    <w:multiLevelType w:val="hybridMultilevel"/>
    <w:tmpl w:val="BB2A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C2428D"/>
    <w:multiLevelType w:val="hybridMultilevel"/>
    <w:tmpl w:val="9580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19"/>
  </w:num>
  <w:num w:numId="5">
    <w:abstractNumId w:val="17"/>
  </w:num>
  <w:num w:numId="6">
    <w:abstractNumId w:val="4"/>
  </w:num>
  <w:num w:numId="7">
    <w:abstractNumId w:val="10"/>
  </w:num>
  <w:num w:numId="8">
    <w:abstractNumId w:val="24"/>
  </w:num>
  <w:num w:numId="9">
    <w:abstractNumId w:val="29"/>
  </w:num>
  <w:num w:numId="10">
    <w:abstractNumId w:val="30"/>
  </w:num>
  <w:num w:numId="11">
    <w:abstractNumId w:val="16"/>
  </w:num>
  <w:num w:numId="12">
    <w:abstractNumId w:val="26"/>
  </w:num>
  <w:num w:numId="13">
    <w:abstractNumId w:val="2"/>
  </w:num>
  <w:num w:numId="14">
    <w:abstractNumId w:val="0"/>
  </w:num>
  <w:num w:numId="15">
    <w:abstractNumId w:val="11"/>
  </w:num>
  <w:num w:numId="16">
    <w:abstractNumId w:val="8"/>
  </w:num>
  <w:num w:numId="17">
    <w:abstractNumId w:val="12"/>
  </w:num>
  <w:num w:numId="18">
    <w:abstractNumId w:val="14"/>
  </w:num>
  <w:num w:numId="19">
    <w:abstractNumId w:val="7"/>
  </w:num>
  <w:num w:numId="20">
    <w:abstractNumId w:val="1"/>
  </w:num>
  <w:num w:numId="21">
    <w:abstractNumId w:val="27"/>
  </w:num>
  <w:num w:numId="22">
    <w:abstractNumId w:val="25"/>
  </w:num>
  <w:num w:numId="23">
    <w:abstractNumId w:val="9"/>
  </w:num>
  <w:num w:numId="24">
    <w:abstractNumId w:val="13"/>
  </w:num>
  <w:num w:numId="25">
    <w:abstractNumId w:val="15"/>
  </w:num>
  <w:num w:numId="26">
    <w:abstractNumId w:val="6"/>
  </w:num>
  <w:num w:numId="27">
    <w:abstractNumId w:val="22"/>
  </w:num>
  <w:num w:numId="28">
    <w:abstractNumId w:val="5"/>
  </w:num>
  <w:num w:numId="29">
    <w:abstractNumId w:val="28"/>
  </w:num>
  <w:num w:numId="30">
    <w:abstractNumId w:val="2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DD0"/>
    <w:rsid w:val="00004520"/>
    <w:rsid w:val="000144F2"/>
    <w:rsid w:val="00021401"/>
    <w:rsid w:val="00025EA0"/>
    <w:rsid w:val="0002792F"/>
    <w:rsid w:val="00035495"/>
    <w:rsid w:val="00042FEA"/>
    <w:rsid w:val="00052889"/>
    <w:rsid w:val="00074086"/>
    <w:rsid w:val="00074CC7"/>
    <w:rsid w:val="00081721"/>
    <w:rsid w:val="00091E16"/>
    <w:rsid w:val="00092AD2"/>
    <w:rsid w:val="000945CC"/>
    <w:rsid w:val="000950D5"/>
    <w:rsid w:val="0009606E"/>
    <w:rsid w:val="000A11C3"/>
    <w:rsid w:val="000A127D"/>
    <w:rsid w:val="000B0BEA"/>
    <w:rsid w:val="000B367A"/>
    <w:rsid w:val="000B5968"/>
    <w:rsid w:val="000C4F39"/>
    <w:rsid w:val="000C6C2E"/>
    <w:rsid w:val="00100E3E"/>
    <w:rsid w:val="0010286A"/>
    <w:rsid w:val="00104C06"/>
    <w:rsid w:val="00104C90"/>
    <w:rsid w:val="00110665"/>
    <w:rsid w:val="00110D2A"/>
    <w:rsid w:val="00111CAA"/>
    <w:rsid w:val="00113608"/>
    <w:rsid w:val="00114948"/>
    <w:rsid w:val="00115DD8"/>
    <w:rsid w:val="001221FF"/>
    <w:rsid w:val="0012245F"/>
    <w:rsid w:val="00124604"/>
    <w:rsid w:val="00130301"/>
    <w:rsid w:val="00131154"/>
    <w:rsid w:val="001417B0"/>
    <w:rsid w:val="00157DE4"/>
    <w:rsid w:val="00162A9D"/>
    <w:rsid w:val="00167BD8"/>
    <w:rsid w:val="00170EB4"/>
    <w:rsid w:val="00186CCD"/>
    <w:rsid w:val="001A070C"/>
    <w:rsid w:val="001B0601"/>
    <w:rsid w:val="001B5F3F"/>
    <w:rsid w:val="001C2746"/>
    <w:rsid w:val="001C37DA"/>
    <w:rsid w:val="001C6029"/>
    <w:rsid w:val="001D0B7F"/>
    <w:rsid w:val="001D37E6"/>
    <w:rsid w:val="001D76C2"/>
    <w:rsid w:val="001E0F6B"/>
    <w:rsid w:val="001F55AC"/>
    <w:rsid w:val="00224D5D"/>
    <w:rsid w:val="0023053E"/>
    <w:rsid w:val="00246441"/>
    <w:rsid w:val="00255494"/>
    <w:rsid w:val="00263872"/>
    <w:rsid w:val="002642D5"/>
    <w:rsid w:val="00273F3D"/>
    <w:rsid w:val="00283A52"/>
    <w:rsid w:val="0028788C"/>
    <w:rsid w:val="00295DDB"/>
    <w:rsid w:val="002A0365"/>
    <w:rsid w:val="002B4326"/>
    <w:rsid w:val="002C0578"/>
    <w:rsid w:val="002C2979"/>
    <w:rsid w:val="002C4229"/>
    <w:rsid w:val="002D5828"/>
    <w:rsid w:val="002D6C30"/>
    <w:rsid w:val="002E6DDD"/>
    <w:rsid w:val="002F5066"/>
    <w:rsid w:val="00301490"/>
    <w:rsid w:val="00302BEF"/>
    <w:rsid w:val="00303E8C"/>
    <w:rsid w:val="00313042"/>
    <w:rsid w:val="00313454"/>
    <w:rsid w:val="00317208"/>
    <w:rsid w:val="00325521"/>
    <w:rsid w:val="00326628"/>
    <w:rsid w:val="00330092"/>
    <w:rsid w:val="00340A74"/>
    <w:rsid w:val="00344EF6"/>
    <w:rsid w:val="003457D9"/>
    <w:rsid w:val="0035381C"/>
    <w:rsid w:val="00355B8C"/>
    <w:rsid w:val="0036290A"/>
    <w:rsid w:val="0037422B"/>
    <w:rsid w:val="00376374"/>
    <w:rsid w:val="00390D47"/>
    <w:rsid w:val="003A365A"/>
    <w:rsid w:val="003A69FB"/>
    <w:rsid w:val="003B3BAD"/>
    <w:rsid w:val="003B5652"/>
    <w:rsid w:val="003C0C9A"/>
    <w:rsid w:val="003C47BB"/>
    <w:rsid w:val="003C720D"/>
    <w:rsid w:val="003C7A5F"/>
    <w:rsid w:val="003D0DD4"/>
    <w:rsid w:val="003D343D"/>
    <w:rsid w:val="003D3A1D"/>
    <w:rsid w:val="003D3DD0"/>
    <w:rsid w:val="003D65C8"/>
    <w:rsid w:val="003E2343"/>
    <w:rsid w:val="003E42EF"/>
    <w:rsid w:val="003F0AEE"/>
    <w:rsid w:val="003F391D"/>
    <w:rsid w:val="003F686E"/>
    <w:rsid w:val="003F75F7"/>
    <w:rsid w:val="00410EE6"/>
    <w:rsid w:val="004150A0"/>
    <w:rsid w:val="00415EE5"/>
    <w:rsid w:val="00416EE6"/>
    <w:rsid w:val="00434721"/>
    <w:rsid w:val="004370CC"/>
    <w:rsid w:val="0046438B"/>
    <w:rsid w:val="00470635"/>
    <w:rsid w:val="00481B32"/>
    <w:rsid w:val="00482653"/>
    <w:rsid w:val="0048283E"/>
    <w:rsid w:val="004A4D31"/>
    <w:rsid w:val="004B0630"/>
    <w:rsid w:val="004B1D1B"/>
    <w:rsid w:val="004B4672"/>
    <w:rsid w:val="004C0FC8"/>
    <w:rsid w:val="004C0FD2"/>
    <w:rsid w:val="004D0C92"/>
    <w:rsid w:val="004D2CB2"/>
    <w:rsid w:val="004E3087"/>
    <w:rsid w:val="004E731A"/>
    <w:rsid w:val="004F2781"/>
    <w:rsid w:val="00500798"/>
    <w:rsid w:val="0050751B"/>
    <w:rsid w:val="00530BDA"/>
    <w:rsid w:val="005351B9"/>
    <w:rsid w:val="005453DF"/>
    <w:rsid w:val="005455AE"/>
    <w:rsid w:val="00550451"/>
    <w:rsid w:val="00555DF0"/>
    <w:rsid w:val="00555F60"/>
    <w:rsid w:val="005578D8"/>
    <w:rsid w:val="005878E9"/>
    <w:rsid w:val="00592607"/>
    <w:rsid w:val="00592A53"/>
    <w:rsid w:val="0059366B"/>
    <w:rsid w:val="00595CCD"/>
    <w:rsid w:val="005A2D34"/>
    <w:rsid w:val="005A55A6"/>
    <w:rsid w:val="005A5BF1"/>
    <w:rsid w:val="005A6083"/>
    <w:rsid w:val="005B068C"/>
    <w:rsid w:val="005D195D"/>
    <w:rsid w:val="005D33F4"/>
    <w:rsid w:val="005D49DB"/>
    <w:rsid w:val="005F6D37"/>
    <w:rsid w:val="00612DF2"/>
    <w:rsid w:val="00620FF2"/>
    <w:rsid w:val="00621F58"/>
    <w:rsid w:val="006239BD"/>
    <w:rsid w:val="00624D8C"/>
    <w:rsid w:val="00642F6D"/>
    <w:rsid w:val="0064594E"/>
    <w:rsid w:val="006475F5"/>
    <w:rsid w:val="006555F1"/>
    <w:rsid w:val="00657596"/>
    <w:rsid w:val="00660ED4"/>
    <w:rsid w:val="006644F1"/>
    <w:rsid w:val="006710FF"/>
    <w:rsid w:val="00691AE3"/>
    <w:rsid w:val="006964A1"/>
    <w:rsid w:val="006A172D"/>
    <w:rsid w:val="006A273C"/>
    <w:rsid w:val="006A6169"/>
    <w:rsid w:val="006B044C"/>
    <w:rsid w:val="006B09DC"/>
    <w:rsid w:val="006B6BD0"/>
    <w:rsid w:val="006D0928"/>
    <w:rsid w:val="006D1169"/>
    <w:rsid w:val="006D5D17"/>
    <w:rsid w:val="006D67AA"/>
    <w:rsid w:val="006E0E93"/>
    <w:rsid w:val="006E4F03"/>
    <w:rsid w:val="006E51FD"/>
    <w:rsid w:val="006F0C03"/>
    <w:rsid w:val="006F25BF"/>
    <w:rsid w:val="00700437"/>
    <w:rsid w:val="0070321B"/>
    <w:rsid w:val="00750654"/>
    <w:rsid w:val="007528FB"/>
    <w:rsid w:val="007549A0"/>
    <w:rsid w:val="00757122"/>
    <w:rsid w:val="00765B36"/>
    <w:rsid w:val="0076772C"/>
    <w:rsid w:val="007703EF"/>
    <w:rsid w:val="007721C9"/>
    <w:rsid w:val="007910E8"/>
    <w:rsid w:val="007A7B1F"/>
    <w:rsid w:val="007B029D"/>
    <w:rsid w:val="007B4F85"/>
    <w:rsid w:val="007B7B56"/>
    <w:rsid w:val="007C1A75"/>
    <w:rsid w:val="007C3519"/>
    <w:rsid w:val="007C45A3"/>
    <w:rsid w:val="007D1F98"/>
    <w:rsid w:val="007D5FDD"/>
    <w:rsid w:val="007D7A75"/>
    <w:rsid w:val="007F3103"/>
    <w:rsid w:val="007F6BF6"/>
    <w:rsid w:val="007F7827"/>
    <w:rsid w:val="00806BAF"/>
    <w:rsid w:val="00807D3A"/>
    <w:rsid w:val="00811350"/>
    <w:rsid w:val="00813AF5"/>
    <w:rsid w:val="00814A25"/>
    <w:rsid w:val="008303F4"/>
    <w:rsid w:val="008320A0"/>
    <w:rsid w:val="00837CF5"/>
    <w:rsid w:val="00845597"/>
    <w:rsid w:val="00845664"/>
    <w:rsid w:val="00854125"/>
    <w:rsid w:val="00862DC0"/>
    <w:rsid w:val="008647BC"/>
    <w:rsid w:val="00864DEB"/>
    <w:rsid w:val="008777F8"/>
    <w:rsid w:val="008834C8"/>
    <w:rsid w:val="008B5B40"/>
    <w:rsid w:val="008C3291"/>
    <w:rsid w:val="008D077A"/>
    <w:rsid w:val="008D0B94"/>
    <w:rsid w:val="008E15E9"/>
    <w:rsid w:val="008E495C"/>
    <w:rsid w:val="008E6250"/>
    <w:rsid w:val="008E76C7"/>
    <w:rsid w:val="00913964"/>
    <w:rsid w:val="0092184B"/>
    <w:rsid w:val="00921C75"/>
    <w:rsid w:val="00956625"/>
    <w:rsid w:val="009602A2"/>
    <w:rsid w:val="0096570F"/>
    <w:rsid w:val="00965F74"/>
    <w:rsid w:val="009737CD"/>
    <w:rsid w:val="00976858"/>
    <w:rsid w:val="00976EE0"/>
    <w:rsid w:val="00977805"/>
    <w:rsid w:val="00977A15"/>
    <w:rsid w:val="00985547"/>
    <w:rsid w:val="009B3BA2"/>
    <w:rsid w:val="009C1AAC"/>
    <w:rsid w:val="009E1335"/>
    <w:rsid w:val="009E41A6"/>
    <w:rsid w:val="009E599F"/>
    <w:rsid w:val="00A241FF"/>
    <w:rsid w:val="00A441B2"/>
    <w:rsid w:val="00A457DD"/>
    <w:rsid w:val="00A53321"/>
    <w:rsid w:val="00A551D7"/>
    <w:rsid w:val="00A61E69"/>
    <w:rsid w:val="00A734F6"/>
    <w:rsid w:val="00A74969"/>
    <w:rsid w:val="00AA061E"/>
    <w:rsid w:val="00AA6F48"/>
    <w:rsid w:val="00AA71E0"/>
    <w:rsid w:val="00AB3614"/>
    <w:rsid w:val="00AC0D72"/>
    <w:rsid w:val="00AC105D"/>
    <w:rsid w:val="00AC2AF4"/>
    <w:rsid w:val="00AD1D99"/>
    <w:rsid w:val="00AD265A"/>
    <w:rsid w:val="00AD49EE"/>
    <w:rsid w:val="00AE0C53"/>
    <w:rsid w:val="00AE7637"/>
    <w:rsid w:val="00AE777E"/>
    <w:rsid w:val="00AF1FC8"/>
    <w:rsid w:val="00AF7029"/>
    <w:rsid w:val="00AF7BF2"/>
    <w:rsid w:val="00B04076"/>
    <w:rsid w:val="00B07666"/>
    <w:rsid w:val="00B077C3"/>
    <w:rsid w:val="00B11988"/>
    <w:rsid w:val="00B251DE"/>
    <w:rsid w:val="00B3017B"/>
    <w:rsid w:val="00B41C9F"/>
    <w:rsid w:val="00B428DB"/>
    <w:rsid w:val="00B53A39"/>
    <w:rsid w:val="00B56150"/>
    <w:rsid w:val="00B7287C"/>
    <w:rsid w:val="00B8461C"/>
    <w:rsid w:val="00B85E6F"/>
    <w:rsid w:val="00B86644"/>
    <w:rsid w:val="00B95983"/>
    <w:rsid w:val="00BA3E43"/>
    <w:rsid w:val="00BB5FC8"/>
    <w:rsid w:val="00BC0637"/>
    <w:rsid w:val="00BD586A"/>
    <w:rsid w:val="00BD7D86"/>
    <w:rsid w:val="00BE5AB7"/>
    <w:rsid w:val="00BF11EF"/>
    <w:rsid w:val="00BF407F"/>
    <w:rsid w:val="00BF62E8"/>
    <w:rsid w:val="00BF7E2C"/>
    <w:rsid w:val="00C0463E"/>
    <w:rsid w:val="00C0642A"/>
    <w:rsid w:val="00C06F94"/>
    <w:rsid w:val="00C111F1"/>
    <w:rsid w:val="00C20D96"/>
    <w:rsid w:val="00C23940"/>
    <w:rsid w:val="00C256AC"/>
    <w:rsid w:val="00C2586A"/>
    <w:rsid w:val="00C429CC"/>
    <w:rsid w:val="00C501DF"/>
    <w:rsid w:val="00C57E7F"/>
    <w:rsid w:val="00C662F0"/>
    <w:rsid w:val="00C735CE"/>
    <w:rsid w:val="00C940C8"/>
    <w:rsid w:val="00CA67F6"/>
    <w:rsid w:val="00CA70C0"/>
    <w:rsid w:val="00CB0D38"/>
    <w:rsid w:val="00CB5C7A"/>
    <w:rsid w:val="00CB63F0"/>
    <w:rsid w:val="00CB72A2"/>
    <w:rsid w:val="00CD2733"/>
    <w:rsid w:val="00CE6758"/>
    <w:rsid w:val="00D00A32"/>
    <w:rsid w:val="00D00D94"/>
    <w:rsid w:val="00D11F97"/>
    <w:rsid w:val="00D11FC6"/>
    <w:rsid w:val="00D17597"/>
    <w:rsid w:val="00D47840"/>
    <w:rsid w:val="00D61A7A"/>
    <w:rsid w:val="00D71A8D"/>
    <w:rsid w:val="00D74BD0"/>
    <w:rsid w:val="00D75C00"/>
    <w:rsid w:val="00D77B1C"/>
    <w:rsid w:val="00D82D27"/>
    <w:rsid w:val="00DA11F5"/>
    <w:rsid w:val="00DB7B17"/>
    <w:rsid w:val="00DC76CD"/>
    <w:rsid w:val="00DD2DCB"/>
    <w:rsid w:val="00DE1D7D"/>
    <w:rsid w:val="00DF3098"/>
    <w:rsid w:val="00DF602D"/>
    <w:rsid w:val="00DF752B"/>
    <w:rsid w:val="00E03A53"/>
    <w:rsid w:val="00E24EC7"/>
    <w:rsid w:val="00E27383"/>
    <w:rsid w:val="00E3231D"/>
    <w:rsid w:val="00E34121"/>
    <w:rsid w:val="00E36548"/>
    <w:rsid w:val="00E427FC"/>
    <w:rsid w:val="00E46397"/>
    <w:rsid w:val="00E65C80"/>
    <w:rsid w:val="00E679C5"/>
    <w:rsid w:val="00E70521"/>
    <w:rsid w:val="00E70AE5"/>
    <w:rsid w:val="00E748A8"/>
    <w:rsid w:val="00E74D34"/>
    <w:rsid w:val="00E81795"/>
    <w:rsid w:val="00E857D6"/>
    <w:rsid w:val="00E91BEC"/>
    <w:rsid w:val="00E939F6"/>
    <w:rsid w:val="00E979A5"/>
    <w:rsid w:val="00EA01CA"/>
    <w:rsid w:val="00EA5626"/>
    <w:rsid w:val="00EA7FD9"/>
    <w:rsid w:val="00EB228C"/>
    <w:rsid w:val="00EB3663"/>
    <w:rsid w:val="00EC0496"/>
    <w:rsid w:val="00EC0D29"/>
    <w:rsid w:val="00EC41C4"/>
    <w:rsid w:val="00EC5891"/>
    <w:rsid w:val="00EC7F7D"/>
    <w:rsid w:val="00ED3B48"/>
    <w:rsid w:val="00ED47EB"/>
    <w:rsid w:val="00EE39C7"/>
    <w:rsid w:val="00EE60B9"/>
    <w:rsid w:val="00F01FA1"/>
    <w:rsid w:val="00F04A86"/>
    <w:rsid w:val="00F114ED"/>
    <w:rsid w:val="00F1457D"/>
    <w:rsid w:val="00F17A55"/>
    <w:rsid w:val="00F225C0"/>
    <w:rsid w:val="00F51689"/>
    <w:rsid w:val="00F5578F"/>
    <w:rsid w:val="00F70FCF"/>
    <w:rsid w:val="00F7764B"/>
    <w:rsid w:val="00F80C4F"/>
    <w:rsid w:val="00F81473"/>
    <w:rsid w:val="00F830F1"/>
    <w:rsid w:val="00F85BFF"/>
    <w:rsid w:val="00F92AB1"/>
    <w:rsid w:val="00FD3A7C"/>
    <w:rsid w:val="00FD7908"/>
    <w:rsid w:val="00FE4042"/>
    <w:rsid w:val="00FF2E68"/>
    <w:rsid w:val="00FF53A1"/>
    <w:rsid w:val="00FF6BCE"/>
    <w:rsid w:val="00FF7790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DB"/>
    <w:pPr>
      <w:spacing w:after="160" w:line="259" w:lineRule="auto"/>
    </w:pPr>
    <w:rPr>
      <w:lang w:val="uk-UA"/>
    </w:rPr>
  </w:style>
  <w:style w:type="paragraph" w:styleId="Heading2">
    <w:name w:val="heading 2"/>
    <w:basedOn w:val="Normal"/>
    <w:link w:val="Heading2Char"/>
    <w:uiPriority w:val="9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1FC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3D3D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A11C3"/>
    <w:rPr>
      <w:rFonts w:cs="Times New Roman"/>
    </w:rPr>
  </w:style>
  <w:style w:type="character" w:styleId="Hyperlink">
    <w:name w:val="Hyperlink"/>
    <w:basedOn w:val="DefaultParagraphFont"/>
    <w:uiPriority w:val="99"/>
    <w:rsid w:val="000A11C3"/>
    <w:rPr>
      <w:rFonts w:cs="Times New Roman"/>
      <w:color w:val="0000FF"/>
      <w:u w:val="single"/>
    </w:rPr>
  </w:style>
  <w:style w:type="character" w:customStyle="1" w:styleId="reference-text">
    <w:name w:val="reference-text"/>
    <w:basedOn w:val="DefaultParagraphFont"/>
    <w:uiPriority w:val="99"/>
    <w:rsid w:val="000A11C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C20D96"/>
    <w:pPr>
      <w:spacing w:after="0" w:line="240" w:lineRule="auto"/>
      <w:ind w:firstLine="70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20D96"/>
    <w:rPr>
      <w:rFonts w:ascii="Calibri" w:hAnsi="Calibri" w:cs="Times New Roman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8320A0"/>
    <w:pPr>
      <w:ind w:left="720"/>
      <w:contextualSpacing/>
    </w:pPr>
    <w:rPr>
      <w:rFonts w:eastAsia="Times New Roman"/>
      <w:lang w:val="ru-RU"/>
    </w:rPr>
  </w:style>
  <w:style w:type="paragraph" w:styleId="Header">
    <w:name w:val="header"/>
    <w:basedOn w:val="Normal"/>
    <w:link w:val="HeaderChar"/>
    <w:uiPriority w:val="99"/>
    <w:rsid w:val="0035381C"/>
    <w:pPr>
      <w:tabs>
        <w:tab w:val="center" w:pos="4677"/>
        <w:tab w:val="right" w:pos="9355"/>
      </w:tabs>
    </w:pPr>
    <w:rPr>
      <w:rFonts w:eastAsia="Times New Roman"/>
      <w:sz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381C"/>
    <w:rPr>
      <w:rFonts w:eastAsia="Times New Roman" w:cs="Times New Roman"/>
      <w:sz w:val="24"/>
    </w:rPr>
  </w:style>
  <w:style w:type="paragraph" w:styleId="NormalWeb">
    <w:name w:val="Normal (Web)"/>
    <w:basedOn w:val="Normal"/>
    <w:uiPriority w:val="99"/>
    <w:rsid w:val="00113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Основний текст1"/>
    <w:basedOn w:val="Normal"/>
    <w:uiPriority w:val="99"/>
    <w:rsid w:val="008834C8"/>
    <w:pPr>
      <w:widowControl w:val="0"/>
      <w:shd w:val="clear" w:color="auto" w:fill="FFFFFF"/>
      <w:suppressAutoHyphens/>
      <w:spacing w:before="180" w:after="0" w:line="235" w:lineRule="exact"/>
      <w:jc w:val="both"/>
    </w:pPr>
    <w:rPr>
      <w:rFonts w:ascii="Times New Roman" w:hAnsi="Times New Roman"/>
      <w:lang w:eastAsia="zh-CN"/>
    </w:rPr>
  </w:style>
  <w:style w:type="paragraph" w:styleId="Footer">
    <w:name w:val="footer"/>
    <w:basedOn w:val="Normal"/>
    <w:link w:val="FooterChar"/>
    <w:uiPriority w:val="99"/>
    <w:rsid w:val="007A7B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7B1F"/>
    <w:rPr>
      <w:rFonts w:cs="Times New Roman"/>
      <w:lang w:val="uk-UA"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4E731A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5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8D8"/>
    <w:rPr>
      <w:rFonts w:ascii="Segoe UI" w:hAnsi="Segoe UI" w:cs="Segoe UI"/>
      <w:sz w:val="18"/>
      <w:szCs w:val="18"/>
      <w:lang w:val="uk-UA"/>
    </w:rPr>
  </w:style>
  <w:style w:type="character" w:customStyle="1" w:styleId="2">
    <w:name w:val="Неразрешенное упоминание2"/>
    <w:basedOn w:val="DefaultParagraphFont"/>
    <w:uiPriority w:val="99"/>
    <w:semiHidden/>
    <w:rsid w:val="00B3017B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807D3A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10665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BD7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/>
    </w:rPr>
  </w:style>
  <w:style w:type="character" w:styleId="CommentReference">
    <w:name w:val="annotation reference"/>
    <w:basedOn w:val="DefaultParagraphFont"/>
    <w:uiPriority w:val="99"/>
    <w:semiHidden/>
    <w:rsid w:val="008E49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4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E495C"/>
    <w:rPr>
      <w:rFonts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4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495C"/>
    <w:rPr>
      <w:b/>
      <w:bCs/>
    </w:rPr>
  </w:style>
  <w:style w:type="paragraph" w:customStyle="1" w:styleId="docdata">
    <w:name w:val="docdata"/>
    <w:aliases w:val="docy,v5,2080,baiaagaaboqcaaad7guaaax8b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700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557">
    <w:name w:val="1557"/>
    <w:aliases w:val="baiaagaaboqcaaadswqaaavz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46397"/>
    <w:rPr>
      <w:rFonts w:cs="Times New Roman"/>
    </w:rPr>
  </w:style>
  <w:style w:type="character" w:customStyle="1" w:styleId="1591">
    <w:name w:val="1591"/>
    <w:aliases w:val="baiaagaaboqcaaadbqqaaav7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14A25"/>
    <w:rPr>
      <w:rFonts w:cs="Times New Roman"/>
    </w:rPr>
  </w:style>
  <w:style w:type="character" w:customStyle="1" w:styleId="1857">
    <w:name w:val="1857"/>
    <w:aliases w:val="baiaagaaboqcaaaddwuaaawf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14A25"/>
    <w:rPr>
      <w:rFonts w:cs="Times New Roman"/>
    </w:rPr>
  </w:style>
  <w:style w:type="character" w:customStyle="1" w:styleId="2176">
    <w:name w:val="2176"/>
    <w:aliases w:val="baiaagaaboqcaaadtwqaaavd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2320">
    <w:name w:val="2320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2151">
    <w:name w:val="2151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2425">
    <w:name w:val="2425"/>
    <w:aliases w:val="baiaagaaboqcaaadsauaaavw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2231">
    <w:name w:val="2231"/>
    <w:aliases w:val="baiaagaaboqcaaadhgqaaawu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4EF6"/>
    <w:rPr>
      <w:rFonts w:cs="Times New Roman"/>
    </w:rPr>
  </w:style>
  <w:style w:type="character" w:customStyle="1" w:styleId="4189">
    <w:name w:val="4189"/>
    <w:aliases w:val="baiaagaaboqcaaadwqsaaaxpc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E6758"/>
    <w:rPr>
      <w:rFonts w:cs="Times New Roman"/>
    </w:rPr>
  </w:style>
  <w:style w:type="character" w:customStyle="1" w:styleId="2417">
    <w:name w:val="2417"/>
    <w:aliases w:val="baiaagaaboqcaaadqauaaavo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E6758"/>
    <w:rPr>
      <w:rFonts w:cs="Times New Roman"/>
    </w:rPr>
  </w:style>
  <w:style w:type="character" w:customStyle="1" w:styleId="1913">
    <w:name w:val="1913"/>
    <w:aliases w:val="baiaagaaboqcaaadrwuaaaw9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73">
    <w:name w:val="1673"/>
    <w:aliases w:val="baiaagaaboqcaaadvwqaaaxn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35">
    <w:name w:val="1635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2083">
    <w:name w:val="2083"/>
    <w:aliases w:val="baiaagaaboqcaaadwqyaaavnb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53">
    <w:name w:val="1653"/>
    <w:aliases w:val="baiaagaaboqcaaadqwqaaaw5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941">
    <w:name w:val="1941"/>
    <w:aliases w:val="baiaagaaboqcaaadywuaaaxz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87">
    <w:name w:val="1687"/>
    <w:aliases w:val="baiaagaaboqcaaadzqqaaax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E81795"/>
    <w:rPr>
      <w:rFonts w:cs="Times New Roman"/>
    </w:rPr>
  </w:style>
  <w:style w:type="character" w:customStyle="1" w:styleId="1661">
    <w:name w:val="1661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677">
    <w:name w:val="1677"/>
    <w:aliases w:val="baiaagaaboqcaaadwwqaaaxr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79">
    <w:name w:val="1579"/>
    <w:aliases w:val="baiaagaaboqcaaadyqqaaavv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59">
    <w:name w:val="1559"/>
    <w:aliases w:val="baiaagaaboqcaaadtqqaaavb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67">
    <w:name w:val="1567"/>
    <w:aliases w:val="baiaagaaboqcaaadvqqaaavj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697">
    <w:name w:val="1697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774">
    <w:name w:val="1774"/>
    <w:aliases w:val="baiaagaaboqcaaadjauaaauy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15">
    <w:name w:val="1515"/>
    <w:aliases w:val="baiaagaaboqcaaadiqqaaauv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13">
    <w:name w:val="1513"/>
    <w:aliases w:val="baiaagaaboqcaaadhwqaaaut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569">
    <w:name w:val="1569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839">
    <w:name w:val="1839"/>
    <w:aliases w:val="baiaagaaboqcaaadzquaaavz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customStyle="1" w:styleId="1613">
    <w:name w:val="1613"/>
    <w:aliases w:val="baiaagaaboqcaaadgwqaaawr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11F9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111F1"/>
    <w:rPr>
      <w:rFonts w:cs="Times New Roman"/>
      <w:b/>
      <w:bCs/>
    </w:rPr>
  </w:style>
  <w:style w:type="character" w:customStyle="1" w:styleId="2373">
    <w:name w:val="2373"/>
    <w:aliases w:val="baiaagaaboqcaaadyaqaaaxw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8647BC"/>
    <w:rPr>
      <w:rFonts w:cs="Times New Roman"/>
    </w:rPr>
  </w:style>
  <w:style w:type="character" w:customStyle="1" w:styleId="1837">
    <w:name w:val="1837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4826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.lnu.edu.ua/employee/mykhasiuk-ivan-romanovych" TargetMode="External"/><Relationship Id="rId13" Type="http://schemas.openxmlformats.org/officeDocument/2006/relationships/hyperlink" Target="http://w1.c1.rada.gov.ua/pls/zweb2/webproc4_2?skl=4&amp;pf3516=8241" TargetMode="External"/><Relationship Id="rId18" Type="http://schemas.openxmlformats.org/officeDocument/2006/relationships/hyperlink" Target="http://franchise.org.pl/report-on-franchising-inpolan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science2016.lp.edu.ua/sites/default/files/Full_text_of_%20papers/vnulpurn_2014_810_39.Pdf" TargetMode="External"/><Relationship Id="rId17" Type="http://schemas.openxmlformats.org/officeDocument/2006/relationships/hyperlink" Target="http://www.ftc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ff-franchise.com" TargetMode="External"/><Relationship Id="rId20" Type="http://schemas.openxmlformats.org/officeDocument/2006/relationships/hyperlink" Target="http://www.franchise-fff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google.android.apps.classroom&amp;hl=uk&amp;gl=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df.org.ua" TargetMode="External"/><Relationship Id="rId10" Type="http://schemas.openxmlformats.org/officeDocument/2006/relationships/hyperlink" Target="mailto:iryna.ivonchak@lnu.edu.ua" TargetMode="External"/><Relationship Id="rId19" Type="http://schemas.openxmlformats.org/officeDocument/2006/relationships/hyperlink" Target="http://www.assofranchis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.mykhasyuk@lnu.edu.ua" TargetMode="External"/><Relationship Id="rId14" Type="http://schemas.openxmlformats.org/officeDocument/2006/relationships/hyperlink" Target="http://www.franchising.org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755</TotalTime>
  <Pages>5</Pages>
  <Words>1557</Words>
  <Characters>8876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123</cp:lastModifiedBy>
  <cp:revision>14</cp:revision>
  <cp:lastPrinted>2021-03-14T22:40:00Z</cp:lastPrinted>
  <dcterms:created xsi:type="dcterms:W3CDTF">2023-03-08T20:10:00Z</dcterms:created>
  <dcterms:modified xsi:type="dcterms:W3CDTF">2024-03-06T12:57:00Z</dcterms:modified>
</cp:coreProperties>
</file>