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59" w:rsidRDefault="00B27A59">
      <w:pPr>
        <w:spacing w:after="160" w:line="259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  <w:bookmarkStart w:id="0" w:name="_GoBack"/>
      <w:r w:rsidRPr="00B27A59">
        <w:rPr>
          <w:rFonts w:ascii="Garamond" w:eastAsia="Times New Roman" w:hAnsi="Garamond" w:cs="Garamond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430444" cy="9086850"/>
            <wp:effectExtent l="0" t="0" r="8890" b="0"/>
            <wp:docPr id="2" name="Рисунок 2" descr="D:\силабуси\Титулки\Титулки_до_силабусів\Силабус_титулка_Белз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лабуси\Титулки\Титулки_до_силабусів\Силабус_титулка_Белз - 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255" cy="909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7A59" w:rsidRDefault="00B27A59">
      <w:pPr>
        <w:spacing w:after="160" w:line="259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57DFE" w:rsidP="00C57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Електронна комерція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1256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61" w:rsidRDefault="00C61661" w:rsidP="00C616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галузі знань 07 «Управління та адміністрування» </w:t>
            </w:r>
          </w:p>
          <w:p w:rsidR="00B22568" w:rsidRPr="006B694C" w:rsidRDefault="00C61661" w:rsidP="00C61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спеціальності 075 «Маркетинг»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544E35" w:rsidRDefault="006B694C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E35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C57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C57DFE">
              <w:rPr>
                <w:rFonts w:ascii="Times New Roman" w:hAnsi="Times New Roman"/>
                <w:sz w:val="24"/>
              </w:rPr>
              <w:t>створення проектів електронної комерції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, </w:t>
            </w:r>
            <w:r w:rsidR="00C57DFE">
              <w:rPr>
                <w:rFonts w:ascii="Times New Roman" w:hAnsi="Times New Roman"/>
                <w:sz w:val="24"/>
              </w:rPr>
              <w:t>проведення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 електронних платежів, </w:t>
            </w:r>
            <w:r w:rsidR="00C57DFE">
              <w:rPr>
                <w:rFonts w:ascii="Times New Roman" w:hAnsi="Times New Roman"/>
                <w:sz w:val="24"/>
              </w:rPr>
              <w:t>організації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 захисту інформації,</w:t>
            </w:r>
            <w:r w:rsidR="00C57DFE">
              <w:rPr>
                <w:rFonts w:ascii="Times New Roman" w:hAnsi="Times New Roman"/>
                <w:sz w:val="24"/>
              </w:rPr>
              <w:t xml:space="preserve"> створення</w:t>
            </w:r>
            <w:r w:rsidR="004C5982">
              <w:rPr>
                <w:rFonts w:ascii="Times New Roman" w:hAnsi="Times New Roman"/>
                <w:sz w:val="24"/>
              </w:rPr>
              <w:t xml:space="preserve"> </w:t>
            </w:r>
            <w:r w:rsidR="00C57DFE">
              <w:rPr>
                <w:rFonts w:ascii="Times New Roman" w:hAnsi="Times New Roman"/>
                <w:sz w:val="24"/>
              </w:rPr>
              <w:t>контекстної реклами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9B6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>Електронна комерція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нормативною 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>дисципліною з спеціальності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61661">
              <w:rPr>
                <w:rFonts w:ascii="Times New Roman" w:hAnsi="Times New Roman"/>
              </w:rPr>
              <w:t>075 «Маркетинг»</w:t>
            </w:r>
            <w:r w:rsidR="00C61661">
              <w:rPr>
                <w:rFonts w:ascii="Times New Roman" w:hAnsi="Times New Roman"/>
              </w:rPr>
              <w:t xml:space="preserve"> 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>підготовки бакалаврів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9B6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Метою вивчення дисципліни «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Електронна комерція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56379A" w:rsidRPr="0056379A">
              <w:rPr>
                <w:rFonts w:ascii="Times New Roman" w:hAnsi="Times New Roman"/>
                <w:sz w:val="24"/>
              </w:rPr>
              <w:t xml:space="preserve">надання теоретичних і практичних знань щодо виконання </w:t>
            </w:r>
            <w:r w:rsidR="009B6BEA">
              <w:rPr>
                <w:rFonts w:ascii="Times New Roman" w:hAnsi="Times New Roman"/>
                <w:sz w:val="24"/>
              </w:rPr>
              <w:t>комерційних</w:t>
            </w:r>
            <w:r w:rsidR="0056379A" w:rsidRPr="0056379A">
              <w:rPr>
                <w:rFonts w:ascii="Times New Roman" w:hAnsi="Times New Roman"/>
                <w:sz w:val="24"/>
              </w:rPr>
              <w:t xml:space="preserve"> угод з використанням електронних засобів. Дисципліна дає ґрунтовні теоретичні знання i практичні навики створення та ведення проектів електронно</w:t>
            </w:r>
            <w:r w:rsidR="009B6BEA">
              <w:rPr>
                <w:rFonts w:ascii="Times New Roman" w:hAnsi="Times New Roman"/>
                <w:sz w:val="24"/>
              </w:rPr>
              <w:t>ї</w:t>
            </w:r>
            <w:r w:rsidR="0056379A" w:rsidRPr="0056379A">
              <w:rPr>
                <w:rFonts w:ascii="Times New Roman" w:hAnsi="Times New Roman"/>
                <w:sz w:val="24"/>
              </w:rPr>
              <w:t xml:space="preserve"> </w:t>
            </w:r>
            <w:r w:rsidR="009B6BEA">
              <w:rPr>
                <w:rFonts w:ascii="Times New Roman" w:hAnsi="Times New Roman"/>
                <w:sz w:val="24"/>
              </w:rPr>
              <w:t>комерції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56" w:rsidRPr="00AB1056" w:rsidRDefault="00AB1056" w:rsidP="00AB1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Базова</w:t>
            </w:r>
          </w:p>
          <w:p w:rsidR="00AB1056" w:rsidRPr="00AB1056" w:rsidRDefault="00AB1056" w:rsidP="00AB1056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Белз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О. Г. Основи електронного бізнесу: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/ Олександра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Белз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/ Львів: ЛНУ імені Івана Франка, 2018. – 176 с.</w:t>
            </w:r>
          </w:p>
          <w:p w:rsidR="00AB1056" w:rsidRPr="00AB1056" w:rsidRDefault="00AB1056" w:rsidP="00AB1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Допоміжна</w:t>
            </w:r>
          </w:p>
          <w:p w:rsidR="00D84C68" w:rsidRPr="00D84C68" w:rsidRDefault="00D84C68" w:rsidP="00D84C68">
            <w:pPr>
              <w:numPr>
                <w:ilvl w:val="0"/>
                <w:numId w:val="11"/>
              </w:numPr>
              <w:tabs>
                <w:tab w:val="left" w:pos="0"/>
                <w:tab w:val="num" w:pos="851"/>
              </w:tabs>
              <w:suppressAutoHyphens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68">
              <w:rPr>
                <w:rFonts w:ascii="Times New Roman" w:hAnsi="Times New Roman"/>
                <w:sz w:val="24"/>
                <w:szCs w:val="24"/>
              </w:rPr>
              <w:t xml:space="preserve">Зайцева О.О., </w:t>
            </w:r>
            <w:proofErr w:type="spellStart"/>
            <w:r w:rsidRPr="00D84C68">
              <w:rPr>
                <w:rFonts w:ascii="Times New Roman" w:hAnsi="Times New Roman"/>
                <w:sz w:val="24"/>
                <w:szCs w:val="24"/>
              </w:rPr>
              <w:t>Болотинюк</w:t>
            </w:r>
            <w:proofErr w:type="spellEnd"/>
            <w:r w:rsidRPr="00D84C68">
              <w:rPr>
                <w:rFonts w:ascii="Times New Roman" w:hAnsi="Times New Roman"/>
                <w:sz w:val="24"/>
                <w:szCs w:val="24"/>
              </w:rPr>
              <w:t xml:space="preserve"> І.М. Електронний бізнес: Навчальний посібник. / За наук. ред. Н.В. Морзе. – Івано-Франківськ : «Лілея-НВ» – 2015. – 264 с.</w:t>
            </w:r>
          </w:p>
          <w:p w:rsidR="00AB1056" w:rsidRPr="00AB1056" w:rsidRDefault="00AB1056" w:rsidP="00AB1056">
            <w:pPr>
              <w:numPr>
                <w:ilvl w:val="0"/>
                <w:numId w:val="11"/>
              </w:numPr>
              <w:tabs>
                <w:tab w:val="left" w:pos="0"/>
                <w:tab w:val="num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Тардаскіна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Т. М. Електронна комерція: Навчальний посібник /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Тардаскіна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 Т. М.,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Стрельчук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 Є. М.,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Терешко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> Ю. В. – Одеса: ОНАЗ ім. О. С. Попова, 2011. – 244 с.</w:t>
            </w:r>
          </w:p>
          <w:p w:rsidR="00AB1056" w:rsidRPr="00AB1056" w:rsidRDefault="00AB1056" w:rsidP="00AB1056">
            <w:pPr>
              <w:numPr>
                <w:ilvl w:val="0"/>
                <w:numId w:val="11"/>
              </w:numPr>
              <w:tabs>
                <w:tab w:val="left" w:pos="0"/>
                <w:tab w:val="num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sz w:val="24"/>
                <w:szCs w:val="24"/>
              </w:rPr>
              <w:t xml:space="preserve">Шалева О. І. Електронна комерція.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>. / О. І. Шалева. – К.: Центр учбової літератури, 2011. – 216 с.</w:t>
            </w:r>
          </w:p>
          <w:p w:rsidR="00AB1056" w:rsidRPr="00AB1056" w:rsidRDefault="00AB1056" w:rsidP="00AB105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Інформаційні ресурси</w:t>
            </w:r>
          </w:p>
          <w:p w:rsidR="00DD60E0" w:rsidRPr="00AB1056" w:rsidRDefault="00DD60E0" w:rsidP="00AB3946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-канал Дмитра Кота</w:t>
            </w: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www.youtube.com/channel/UCgee5NZ-mdfNkrAOokgEccg</w:t>
            </w:r>
          </w:p>
          <w:p w:rsidR="00DD60E0" w:rsidRPr="0079076B" w:rsidRDefault="00DD60E0" w:rsidP="00AB3946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eL</w:t>
            </w:r>
            <w:r w:rsidRPr="0079076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ama</w:t>
            </w:r>
            <w:proofErr w:type="spellEnd"/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r w:rsidRPr="0079076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elama.ru/blog/</w:t>
            </w:r>
          </w:p>
          <w:p w:rsidR="00DD60E0" w:rsidRPr="00AB1056" w:rsidRDefault="00DD60E0" w:rsidP="00AB3946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ppc</w:t>
            </w:r>
            <w:r w:rsidRPr="00AB1056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world</w:t>
            </w:r>
            <w:proofErr w:type="spellEnd"/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proofErr w:type="spellStart"/>
            <w:r w:rsidRPr="00AB1056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ppc.world</w:t>
            </w:r>
            <w:proofErr w:type="spellEnd"/>
          </w:p>
          <w:p w:rsidR="00DD60E0" w:rsidRPr="0079076B" w:rsidRDefault="00DD60E0" w:rsidP="00AB3946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>WebPromoExperts</w:t>
            </w:r>
            <w:proofErr w:type="spellEnd"/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>. URL: webpromoexperts.net</w:t>
            </w:r>
          </w:p>
          <w:p w:rsidR="00DD60E0" w:rsidRPr="00AB1056" w:rsidRDefault="00DD60E0" w:rsidP="00AB3946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Z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ushi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P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letnev</w:t>
            </w:r>
            <w:proofErr w:type="spellEnd"/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www.zushipletnev.com/blog/</w:t>
            </w:r>
          </w:p>
          <w:p w:rsidR="00DD60E0" w:rsidRPr="00AB1056" w:rsidRDefault="00DD60E0" w:rsidP="00225B1A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Артема</w:t>
            </w:r>
            <w:r w:rsidRPr="005749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Мазура</w:t>
            </w: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artemmazur.ru/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vse-stati-bloga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</w:p>
          <w:p w:rsidR="00B22568" w:rsidRPr="00AB1056" w:rsidRDefault="00DD60E0" w:rsidP="00225B1A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5749AF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Даниила</w:t>
            </w:r>
            <w:proofErr w:type="spellEnd"/>
            <w:r w:rsidRPr="005749AF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5749AF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Шардакова</w:t>
            </w:r>
            <w:proofErr w:type="spellEnd"/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shard-copywriting.ru/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all-articles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B21A1" w:rsidP="009B6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буде: </w:t>
            </w:r>
          </w:p>
          <w:p w:rsidR="00B22568" w:rsidRPr="009B21A1" w:rsidRDefault="009B21A1" w:rsidP="00B2256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>місце та роль електронно</w:t>
            </w:r>
            <w:r w:rsidR="009B6BEA">
              <w:rPr>
                <w:rFonts w:ascii="Times New Roman" w:hAnsi="Times New Roman"/>
                <w:sz w:val="24"/>
                <w:szCs w:val="24"/>
              </w:rPr>
              <w:t>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BEA">
              <w:rPr>
                <w:rFonts w:ascii="Times New Roman" w:hAnsi="Times New Roman"/>
                <w:sz w:val="24"/>
                <w:szCs w:val="24"/>
              </w:rPr>
              <w:t>комерції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 в інформаційному секторі економіки; моделі  електронно</w:t>
            </w:r>
            <w:r w:rsidR="009B6BEA">
              <w:rPr>
                <w:rFonts w:ascii="Times New Roman" w:hAnsi="Times New Roman"/>
                <w:sz w:val="24"/>
                <w:szCs w:val="24"/>
              </w:rPr>
              <w:t>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 бізнесу; переваги </w:t>
            </w:r>
            <w:r w:rsidR="009B6BEA" w:rsidRPr="00A27425">
              <w:rPr>
                <w:rFonts w:ascii="Times New Roman" w:hAnsi="Times New Roman"/>
                <w:sz w:val="24"/>
                <w:szCs w:val="24"/>
              </w:rPr>
              <w:t>електронно</w:t>
            </w:r>
            <w:r w:rsidR="009B6BEA">
              <w:rPr>
                <w:rFonts w:ascii="Times New Roman" w:hAnsi="Times New Roman"/>
                <w:sz w:val="24"/>
                <w:szCs w:val="24"/>
              </w:rPr>
              <w:t>ї</w:t>
            </w:r>
            <w:r w:rsidR="009B6BEA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BEA">
              <w:rPr>
                <w:rFonts w:ascii="Times New Roman" w:hAnsi="Times New Roman"/>
                <w:sz w:val="24"/>
                <w:szCs w:val="24"/>
              </w:rPr>
              <w:t>комерції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платіжні системи в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інструментарій створення інтернет-проектів; методи та заходи захисту інформації від випадкового пошкодження; місце та роль реклами та маркетингу в проектах 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>електронно</w:t>
            </w:r>
            <w:r w:rsidR="00AB2971">
              <w:rPr>
                <w:rFonts w:ascii="Times New Roman" w:hAnsi="Times New Roman"/>
                <w:sz w:val="24"/>
                <w:szCs w:val="24"/>
              </w:rPr>
              <w:t>ї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971">
              <w:rPr>
                <w:rFonts w:ascii="Times New Roman" w:hAnsi="Times New Roman"/>
                <w:sz w:val="24"/>
                <w:szCs w:val="24"/>
              </w:rPr>
              <w:t>комерції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особливості ведення бізнесу на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маркетплейсах</w:t>
            </w:r>
            <w:proofErr w:type="spellEnd"/>
          </w:p>
          <w:p w:rsidR="00B22568" w:rsidRPr="006A6169" w:rsidRDefault="009B21A1" w:rsidP="00AB297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розробляти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іnternet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-проекти 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>електронно</w:t>
            </w:r>
            <w:r w:rsidR="00AB2971">
              <w:rPr>
                <w:rFonts w:ascii="Times New Roman" w:hAnsi="Times New Roman"/>
                <w:sz w:val="24"/>
                <w:szCs w:val="24"/>
              </w:rPr>
              <w:t>ї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971">
              <w:rPr>
                <w:rFonts w:ascii="Times New Roman" w:hAnsi="Times New Roman"/>
                <w:sz w:val="24"/>
                <w:szCs w:val="24"/>
              </w:rPr>
              <w:t>комерції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засобами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WordPress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просувати сайти засобами контекстної реклами; створювати рекламні проекти в середовищі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Photoshop</w:t>
            </w:r>
            <w:proofErr w:type="spellEnd"/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67DA4" w:rsidP="001B2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Електронн</w:t>
            </w:r>
            <w:r w:rsidR="001B214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14B">
              <w:rPr>
                <w:rFonts w:ascii="Times New Roman" w:hAnsi="Times New Roman"/>
                <w:sz w:val="24"/>
                <w:szCs w:val="24"/>
              </w:rPr>
              <w:t>комерція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інтернет-маркетинг, </w:t>
            </w:r>
            <w:r w:rsidR="001B214B">
              <w:rPr>
                <w:rFonts w:ascii="Times New Roman" w:hAnsi="Times New Roman"/>
                <w:sz w:val="24"/>
                <w:szCs w:val="24"/>
              </w:rPr>
              <w:t xml:space="preserve">інтернет-магазин,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2D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латіжні системи в Інтернеті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012D9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CMS-систем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психологічні тригери, к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онверсія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ц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ільовий трафік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с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торінка приземлення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CTR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п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ротокол SSL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айджест повідомлення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аркетплейс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ропшипінг</w:t>
            </w:r>
            <w:proofErr w:type="spellEnd"/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1B214B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6A616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61661" w:rsidP="00793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793E76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EF4E51" w:rsidRDefault="002A56D4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E51">
              <w:rPr>
                <w:rFonts w:ascii="Times New Roman" w:hAnsi="Times New Roman"/>
                <w:sz w:val="24"/>
                <w:szCs w:val="24"/>
              </w:rPr>
              <w:t>Вивчення дисципліни «</w:t>
            </w:r>
            <w:r w:rsidR="00EF4E51" w:rsidRPr="00EF4E51">
              <w:rPr>
                <w:rFonts w:ascii="Times New Roman" w:hAnsi="Times New Roman"/>
                <w:sz w:val="24"/>
                <w:szCs w:val="24"/>
              </w:rPr>
              <w:t>Електронна комерція</w:t>
            </w:r>
            <w:r w:rsidRPr="00EF4E51">
              <w:rPr>
                <w:rFonts w:ascii="Times New Roman" w:hAnsi="Times New Roman"/>
                <w:sz w:val="24"/>
                <w:szCs w:val="24"/>
              </w:rPr>
              <w:t>»</w:t>
            </w:r>
            <w:r w:rsidRPr="00EF4E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F4E51">
              <w:rPr>
                <w:rFonts w:ascii="Times New Roman" w:hAnsi="Times New Roman"/>
                <w:sz w:val="24"/>
                <w:szCs w:val="24"/>
              </w:rPr>
              <w:t>вимагає знань з дисципліни «Інформатика»</w:t>
            </w:r>
            <w:r w:rsidR="00EF4E51" w:rsidRPr="00EF4E51">
              <w:rPr>
                <w:rFonts w:ascii="Times New Roman" w:hAnsi="Times New Roman"/>
                <w:sz w:val="24"/>
                <w:szCs w:val="24"/>
              </w:rPr>
              <w:t>, «Основи економічної науки», «Мікроекономіка», «Мак</w:t>
            </w:r>
            <w:r w:rsidR="00C721A7">
              <w:rPr>
                <w:rFonts w:ascii="Times New Roman" w:hAnsi="Times New Roman"/>
                <w:sz w:val="24"/>
                <w:szCs w:val="24"/>
              </w:rPr>
              <w:t>роекономіка»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E351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Лекції з використанням презентацій, демонстрація роботи з програмними 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системами та інтернет-сервісами</w:t>
            </w:r>
          </w:p>
        </w:tc>
      </w:tr>
      <w:tr w:rsidR="007557E9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1D1D4A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1D4A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1D1D4A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Вивчення курсу потребує використання такого програмного забезпечення: </w:t>
            </w:r>
            <w:proofErr w:type="spellStart"/>
            <w:r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Photoshop</w:t>
            </w:r>
            <w:proofErr w:type="spellEnd"/>
            <w:r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WordPress</w:t>
            </w:r>
            <w:proofErr w:type="spellEnd"/>
            <w:r w:rsidR="005D01DB"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="005D01DB"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плагінами</w:t>
            </w:r>
            <w:proofErr w:type="spellEnd"/>
            <w:r w:rsidR="005D01DB"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електронної комерції</w:t>
            </w:r>
            <w:r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35541" w:rsidRPr="009355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OpenCart</w:t>
            </w:r>
            <w:proofErr w:type="spellEnd"/>
            <w:r w:rsidR="009355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низки інтернет-сервісів</w:t>
            </w:r>
          </w:p>
        </w:tc>
      </w:tr>
      <w:tr w:rsidR="007557E9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2E5E0D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7557E9" w:rsidRPr="002E5E0D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4A0FF6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3554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оцінки;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</w:t>
            </w:r>
            <w:r w:rsidR="00935541">
              <w:rPr>
                <w:rFonts w:ascii="Times New Roman" w:eastAsia="Times New Roman" w:hAnsi="Times New Roman"/>
                <w:sz w:val="24"/>
                <w:szCs w:val="24"/>
              </w:rPr>
              <w:t>ьна кількість балів 5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557E9" w:rsidRDefault="004A0FF6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935541">
              <w:rPr>
                <w:rFonts w:ascii="Times New Roman" w:eastAsia="Times New Roman" w:hAnsi="Times New Roman"/>
                <w:sz w:val="24"/>
                <w:szCs w:val="24"/>
              </w:rPr>
              <w:t>контрольні заміри (модулі): 5</w:t>
            </w:r>
            <w:r w:rsidR="007557E9" w:rsidRPr="002E5E0D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оцінки;</w:t>
            </w:r>
            <w:r w:rsidR="00935541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максимальна кількість балів 5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4A0FF6" w:rsidRDefault="00935541" w:rsidP="0093554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7557E9" w:rsidRPr="002E5E0D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Підсумко</w:t>
            </w:r>
            <w:r w:rsidR="00BD0A9B">
              <w:rPr>
                <w:rFonts w:ascii="Times New Roman" w:eastAsia="Times New Roman" w:hAnsi="Times New Roman"/>
                <w:sz w:val="24"/>
                <w:szCs w:val="24"/>
              </w:rPr>
              <w:t>ва максимальна кількість балів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BD0A9B"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557E9" w:rsidRPr="006A6169" w:rsidTr="001D1D4A">
        <w:trPr>
          <w:trHeight w:val="9902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Механізми підтримки 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електронного бізнесу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Електронний бізнес – це:</w:t>
            </w:r>
          </w:p>
          <w:p w:rsidR="001D1D4A" w:rsidRPr="00012D9F" w:rsidRDefault="001D1D4A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Електронн</w:t>
            </w:r>
            <w:r>
              <w:rPr>
                <w:rFonts w:ascii="Times New Roman" w:hAnsi="Times New Roman"/>
                <w:sz w:val="24"/>
                <w:szCs w:val="24"/>
              </w:rPr>
              <w:t>а комерція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 – це: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Моделі 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бізнес-взаємодії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Віртуальне підприємство це: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Електронний бізнес передбачає: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Переваги електронного бізнесу: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Переваги інтернет-маркетингу: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Електронний гаманець – це: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Електронні гроші – це: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Смарт-картка – це: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-картка – це: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Типи платіжних карток, які використовують для розрахунків у мережі Інтернет: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Платіжна система в Інтернет – це: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Банк-емітент – це: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Банк-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екваєр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– це: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Процесінговий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центр платіжної системи – це: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Розрахунковий банк платіжної системи – це: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Традиційна платіжна система – це: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Приклади українських платіжних систем з електронною готівкою: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Електронні чеки – це: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Способи оплати у межах мережі Інтернет: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Приклади платіжних систем з кредитними картками: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Приклади платіжних систем з дебетними картками: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Приклади віртуальних кредитних карток: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Приклади міжнародних платіжних систем з електронною готівкою: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Вимоги до платіжних систем в Інтернет:</w:t>
            </w:r>
          </w:p>
          <w:p w:rsidR="007557E9" w:rsidRPr="00012D9F" w:rsidRDefault="007557E9" w:rsidP="001D1D4A">
            <w:pPr>
              <w:pStyle w:val="10"/>
              <w:numPr>
                <w:ilvl w:val="0"/>
                <w:numId w:val="13"/>
              </w:numPr>
              <w:spacing w:before="0" w:line="240" w:lineRule="auto"/>
              <w:ind w:left="412" w:hanging="412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>Процедура адміністрування бази даних у проектах електронного бізнесу передбачає:</w:t>
            </w:r>
          </w:p>
          <w:p w:rsidR="007557E9" w:rsidRPr="00012D9F" w:rsidRDefault="007557E9" w:rsidP="001D1D4A">
            <w:pPr>
              <w:pStyle w:val="10"/>
              <w:numPr>
                <w:ilvl w:val="0"/>
                <w:numId w:val="13"/>
              </w:numPr>
              <w:spacing w:before="0" w:line="240" w:lineRule="auto"/>
              <w:ind w:left="412" w:hanging="412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>Процедура ідентифікації в проектах електронного бізнесу передбачає:</w:t>
            </w:r>
          </w:p>
          <w:p w:rsidR="007557E9" w:rsidRPr="00012D9F" w:rsidRDefault="007557E9" w:rsidP="001D1D4A">
            <w:pPr>
              <w:pStyle w:val="10"/>
              <w:numPr>
                <w:ilvl w:val="0"/>
                <w:numId w:val="13"/>
              </w:numPr>
              <w:spacing w:before="0" w:line="240" w:lineRule="auto"/>
              <w:ind w:left="412" w:hanging="412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>Способи створення проектів електронного бізнесу:</w:t>
            </w:r>
          </w:p>
          <w:p w:rsidR="007557E9" w:rsidRPr="00012D9F" w:rsidRDefault="007557E9" w:rsidP="001D1D4A">
            <w:pPr>
              <w:pStyle w:val="10"/>
              <w:numPr>
                <w:ilvl w:val="0"/>
                <w:numId w:val="13"/>
              </w:numPr>
              <w:spacing w:before="0" w:line="240" w:lineRule="auto"/>
              <w:ind w:left="412" w:hanging="412"/>
              <w:rPr>
                <w:rFonts w:cs="Times New Roman"/>
                <w:sz w:val="24"/>
                <w:szCs w:val="24"/>
              </w:rPr>
            </w:pPr>
            <w:proofErr w:type="spellStart"/>
            <w:r w:rsidRPr="00012D9F">
              <w:rPr>
                <w:rFonts w:cs="Times New Roman"/>
                <w:sz w:val="24"/>
                <w:szCs w:val="24"/>
              </w:rPr>
              <w:t>Python</w:t>
            </w:r>
            <w:proofErr w:type="spellEnd"/>
            <w:r w:rsidRPr="00012D9F">
              <w:rPr>
                <w:rFonts w:cs="Times New Roman"/>
                <w:sz w:val="24"/>
                <w:szCs w:val="24"/>
              </w:rPr>
              <w:t xml:space="preserve"> – це:</w:t>
            </w:r>
          </w:p>
          <w:p w:rsidR="007557E9" w:rsidRPr="00012D9F" w:rsidRDefault="007557E9" w:rsidP="001D1D4A">
            <w:pPr>
              <w:pStyle w:val="10"/>
              <w:numPr>
                <w:ilvl w:val="0"/>
                <w:numId w:val="13"/>
              </w:numPr>
              <w:spacing w:before="0" w:line="240" w:lineRule="auto"/>
              <w:ind w:left="412" w:hanging="412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>Система управління контентом – це:</w:t>
            </w:r>
          </w:p>
          <w:p w:rsidR="007557E9" w:rsidRPr="00012D9F" w:rsidRDefault="007557E9" w:rsidP="001D1D4A">
            <w:pPr>
              <w:pStyle w:val="10"/>
              <w:numPr>
                <w:ilvl w:val="0"/>
                <w:numId w:val="13"/>
              </w:numPr>
              <w:spacing w:before="0" w:line="240" w:lineRule="auto"/>
              <w:ind w:left="412" w:hanging="412"/>
              <w:rPr>
                <w:rFonts w:cs="Times New Roman"/>
                <w:sz w:val="24"/>
                <w:szCs w:val="24"/>
              </w:rPr>
            </w:pPr>
            <w:proofErr w:type="spellStart"/>
            <w:r w:rsidRPr="00012D9F">
              <w:rPr>
                <w:rFonts w:cs="Times New Roman"/>
                <w:sz w:val="24"/>
                <w:szCs w:val="24"/>
              </w:rPr>
              <w:t>Web</w:t>
            </w:r>
            <w:proofErr w:type="spellEnd"/>
            <w:r w:rsidRPr="00012D9F">
              <w:rPr>
                <w:rFonts w:cs="Times New Roman"/>
                <w:sz w:val="24"/>
                <w:szCs w:val="24"/>
              </w:rPr>
              <w:t>-сервер – це:</w:t>
            </w:r>
          </w:p>
          <w:p w:rsidR="007557E9" w:rsidRPr="00012D9F" w:rsidRDefault="007557E9" w:rsidP="001D1D4A">
            <w:pPr>
              <w:pStyle w:val="10"/>
              <w:numPr>
                <w:ilvl w:val="0"/>
                <w:numId w:val="13"/>
              </w:numPr>
              <w:spacing w:before="0" w:line="240" w:lineRule="auto"/>
              <w:ind w:left="412" w:hanging="412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 xml:space="preserve">Найбільш популярні </w:t>
            </w:r>
            <w:proofErr w:type="spellStart"/>
            <w:r w:rsidRPr="00012D9F">
              <w:rPr>
                <w:rFonts w:cs="Times New Roman"/>
                <w:sz w:val="24"/>
                <w:szCs w:val="24"/>
              </w:rPr>
              <w:t>web</w:t>
            </w:r>
            <w:proofErr w:type="spellEnd"/>
            <w:r w:rsidRPr="00012D9F">
              <w:rPr>
                <w:rFonts w:cs="Times New Roman"/>
                <w:sz w:val="24"/>
                <w:szCs w:val="24"/>
              </w:rPr>
              <w:t>-сервери:</w:t>
            </w:r>
          </w:p>
          <w:p w:rsidR="007557E9" w:rsidRPr="00012D9F" w:rsidRDefault="007557E9" w:rsidP="001D1D4A">
            <w:pPr>
              <w:pStyle w:val="10"/>
              <w:numPr>
                <w:ilvl w:val="0"/>
                <w:numId w:val="13"/>
              </w:numPr>
              <w:spacing w:before="0" w:line="240" w:lineRule="auto"/>
              <w:ind w:left="412" w:hanging="412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 xml:space="preserve">Локальний </w:t>
            </w:r>
            <w:r w:rsidRPr="00012D9F">
              <w:rPr>
                <w:rFonts w:cs="Times New Roman"/>
                <w:sz w:val="24"/>
                <w:szCs w:val="24"/>
                <w:lang w:val="en-US"/>
              </w:rPr>
              <w:t>web</w:t>
            </w:r>
            <w:r w:rsidRPr="00012D9F">
              <w:rPr>
                <w:rFonts w:cs="Times New Roman"/>
                <w:sz w:val="24"/>
                <w:szCs w:val="24"/>
              </w:rPr>
              <w:t>-сервер – це:</w:t>
            </w:r>
          </w:p>
          <w:p w:rsidR="007557E9" w:rsidRPr="00012D9F" w:rsidRDefault="007557E9" w:rsidP="001D1D4A">
            <w:pPr>
              <w:pStyle w:val="10"/>
              <w:numPr>
                <w:ilvl w:val="0"/>
                <w:numId w:val="13"/>
              </w:numPr>
              <w:spacing w:before="0" w:line="240" w:lineRule="auto"/>
              <w:ind w:left="412" w:hanging="412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012D9F">
              <w:rPr>
                <w:rStyle w:val="a7"/>
                <w:rFonts w:cs="Times New Roman"/>
                <w:b w:val="0"/>
                <w:sz w:val="24"/>
                <w:szCs w:val="24"/>
              </w:rPr>
              <w:t>CMS-системи виконують такі функції: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До універсальних </w:t>
            </w:r>
            <w:r w:rsidRPr="00012D9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CMS-систем належать: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До спеціалізованих </w:t>
            </w:r>
            <w:r w:rsidRPr="00012D9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CMS-систем належать: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Конверсія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Цільовий трафік–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Сторінка приземлення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CTR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CTB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CTI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CPC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CPM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CPA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CPL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PPC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lastRenderedPageBreak/>
              <w:t>кі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протоколи не використовують для захисту інформації в електронному бізнесі: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Протокол SSL передбачає встановлення такого програмного забезпечення: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Встановлення якого програмного забезпечення не вимагає реалізація протоколу SET: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Стандарт SPA/UCAF працює з: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Програмні методи та заходи захисту інформації від несанкціонованого доступу чи навмисного пошкодження або знищення інформації: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Симетричне шифрування або шифрування з таємним ключем – це шифрування за такою схемою: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Асиметричне шифрування або криптографія з відкритим ключем – це шифрування за такою схемою: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Дайджест повідомлення – це: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Нова версія протоколу SSL має назву: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У протоколі SET всі учасники обмінюються: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Розробником стандарту CAP (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Chip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Authentication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Program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>) є фірма: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Розробником стандарту DPA (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Dynamic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Password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Authentication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>) є фірма: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Методи та заходи захисту інформації від випадкового пошкодження чи знищення інформації: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Методи та заходи захисту інформації від несанкціонованого доступу чи навмисного пошкодження або знищення інформації: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Методами керування доступом з метою захисту інформації в мережі Інтернет є: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Методами розширення парольного захисту в мережі Інтернет є: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Біометричні методи та заходи захисту інформації від несанкціонованого доступу чи навмисного пошкодження або знищення інформації: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Адміністративні методи та заходи захисту інформації від несанкціонованого доступу чи навмисного пошкодження або знищення інформації: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Технічні методи та заходи захисту інформації від несанкціонованого доступу чи навмисного пошкодження або знищення інформації: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Модель 3-D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Secure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реалізована на основі таких 3-х доменів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Маркетплейс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– це: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Дропшипінг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– це: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Підготовка до продаж на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маркетплейсі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Розетка передбачає: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 Існують такі стратегії торгів на </w:t>
            </w:r>
            <w:r w:rsidRPr="00012D9F">
              <w:rPr>
                <w:rFonts w:ascii="Times New Roman" w:hAnsi="Times New Roman"/>
                <w:sz w:val="24"/>
                <w:szCs w:val="24"/>
                <w:lang w:val="en-US"/>
              </w:rPr>
              <w:t>Amazon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Лістинг </w:t>
            </w:r>
            <w:r w:rsidRPr="00012D9F">
              <w:rPr>
                <w:rFonts w:ascii="Times New Roman" w:hAnsi="Times New Roman"/>
                <w:sz w:val="24"/>
                <w:szCs w:val="24"/>
                <w:lang w:val="en-US"/>
              </w:rPr>
              <w:t>Amazon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 – це: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Причини видалення оголошень на </w:t>
            </w:r>
            <w:r w:rsidRPr="00012D9F">
              <w:rPr>
                <w:rFonts w:ascii="Times New Roman" w:hAnsi="Times New Roman"/>
                <w:sz w:val="24"/>
                <w:szCs w:val="24"/>
                <w:lang w:val="en-US"/>
              </w:rPr>
              <w:t>OLX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557E9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012D9F" w:rsidRPr="006A6169" w:rsidRDefault="00012D9F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sectPr w:rsidR="00012D9F" w:rsidRPr="006A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0"/>
  </w:num>
  <w:num w:numId="3">
    <w:abstractNumId w:val="0"/>
  </w:num>
  <w:num w:numId="4">
    <w:abstractNumId w:val="13"/>
  </w:num>
  <w:num w:numId="5">
    <w:abstractNumId w:val="13"/>
  </w:num>
  <w:num w:numId="6">
    <w:abstractNumId w:val="17"/>
  </w:num>
  <w:num w:numId="7">
    <w:abstractNumId w:val="6"/>
  </w:num>
  <w:num w:numId="8">
    <w:abstractNumId w:val="15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10"/>
  </w:num>
  <w:num w:numId="15">
    <w:abstractNumId w:val="18"/>
  </w:num>
  <w:num w:numId="16">
    <w:abstractNumId w:val="11"/>
  </w:num>
  <w:num w:numId="17">
    <w:abstractNumId w:val="14"/>
  </w:num>
  <w:num w:numId="18">
    <w:abstractNumId w:val="7"/>
  </w:num>
  <w:num w:numId="19">
    <w:abstractNumId w:val="3"/>
  </w:num>
  <w:num w:numId="20">
    <w:abstractNumId w:val="12"/>
  </w:num>
  <w:num w:numId="21">
    <w:abstractNumId w:val="16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12D9F"/>
    <w:rsid w:val="00075261"/>
    <w:rsid w:val="000A6FA4"/>
    <w:rsid w:val="001670CD"/>
    <w:rsid w:val="00195508"/>
    <w:rsid w:val="001B214B"/>
    <w:rsid w:val="001D1D4A"/>
    <w:rsid w:val="00225B1A"/>
    <w:rsid w:val="00236BF2"/>
    <w:rsid w:val="00255C02"/>
    <w:rsid w:val="002A338E"/>
    <w:rsid w:val="002A56D4"/>
    <w:rsid w:val="002E5E0D"/>
    <w:rsid w:val="002F1304"/>
    <w:rsid w:val="00345EC0"/>
    <w:rsid w:val="003B2E08"/>
    <w:rsid w:val="0048677E"/>
    <w:rsid w:val="00486BAA"/>
    <w:rsid w:val="004A0FF6"/>
    <w:rsid w:val="004C5982"/>
    <w:rsid w:val="00516AC9"/>
    <w:rsid w:val="00544E35"/>
    <w:rsid w:val="005521DB"/>
    <w:rsid w:val="0056379A"/>
    <w:rsid w:val="005C1E56"/>
    <w:rsid w:val="005D01DB"/>
    <w:rsid w:val="005D7539"/>
    <w:rsid w:val="00650975"/>
    <w:rsid w:val="006905A4"/>
    <w:rsid w:val="006B694C"/>
    <w:rsid w:val="006C0DFD"/>
    <w:rsid w:val="0070119C"/>
    <w:rsid w:val="00715647"/>
    <w:rsid w:val="00752C01"/>
    <w:rsid w:val="007557E9"/>
    <w:rsid w:val="00793E76"/>
    <w:rsid w:val="007A2F63"/>
    <w:rsid w:val="008A43A5"/>
    <w:rsid w:val="008A4639"/>
    <w:rsid w:val="00935541"/>
    <w:rsid w:val="0094793F"/>
    <w:rsid w:val="009B21A1"/>
    <w:rsid w:val="009B6BEA"/>
    <w:rsid w:val="00A20DD3"/>
    <w:rsid w:val="00A27425"/>
    <w:rsid w:val="00A61D71"/>
    <w:rsid w:val="00A773CF"/>
    <w:rsid w:val="00AB1056"/>
    <w:rsid w:val="00AB2971"/>
    <w:rsid w:val="00AB3946"/>
    <w:rsid w:val="00B22568"/>
    <w:rsid w:val="00B27A59"/>
    <w:rsid w:val="00B67DA4"/>
    <w:rsid w:val="00BB3926"/>
    <w:rsid w:val="00BD0A9B"/>
    <w:rsid w:val="00C00FA4"/>
    <w:rsid w:val="00C32B35"/>
    <w:rsid w:val="00C3667A"/>
    <w:rsid w:val="00C52DDA"/>
    <w:rsid w:val="00C57DFE"/>
    <w:rsid w:val="00C61661"/>
    <w:rsid w:val="00C721A7"/>
    <w:rsid w:val="00CE3518"/>
    <w:rsid w:val="00D17ECA"/>
    <w:rsid w:val="00D5247A"/>
    <w:rsid w:val="00D84C68"/>
    <w:rsid w:val="00DD60E0"/>
    <w:rsid w:val="00E71F8B"/>
    <w:rsid w:val="00EF4E51"/>
    <w:rsid w:val="00F60E6E"/>
    <w:rsid w:val="00F67152"/>
    <w:rsid w:val="00F97944"/>
    <w:rsid w:val="00FC65C7"/>
    <w:rsid w:val="00FE1359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6AB2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iPriority w:val="99"/>
    <w:semiHidden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5</Pages>
  <Words>5124</Words>
  <Characters>2921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62</cp:revision>
  <dcterms:created xsi:type="dcterms:W3CDTF">2020-09-21T21:44:00Z</dcterms:created>
  <dcterms:modified xsi:type="dcterms:W3CDTF">2021-10-04T19:55:00Z</dcterms:modified>
</cp:coreProperties>
</file>