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BD" w:rsidRPr="00B11D79" w:rsidRDefault="00B11D79" w:rsidP="00B11D79">
      <w:pPr>
        <w:jc w:val="center"/>
        <w:rPr>
          <w:rFonts w:ascii="Times New Roman" w:hAnsi="Times New Roman" w:cs="Times New Roman"/>
          <w:sz w:val="28"/>
          <w:szCs w:val="28"/>
          <w:lang w:val="uk-UA"/>
        </w:rPr>
      </w:pPr>
      <w:r w:rsidRPr="00B11D79">
        <w:rPr>
          <w:rFonts w:ascii="Times New Roman" w:hAnsi="Times New Roman" w:cs="Times New Roman"/>
          <w:sz w:val="28"/>
          <w:szCs w:val="28"/>
          <w:lang w:val="uk-UA"/>
        </w:rPr>
        <w:t>Міністерство освіти і науки України</w:t>
      </w:r>
    </w:p>
    <w:p w:rsidR="00B11D79" w:rsidRDefault="00B11D79" w:rsidP="00B11D79">
      <w:pPr>
        <w:jc w:val="center"/>
        <w:rPr>
          <w:rFonts w:ascii="Times New Roman" w:hAnsi="Times New Roman" w:cs="Times New Roman"/>
          <w:sz w:val="28"/>
          <w:szCs w:val="28"/>
          <w:lang w:val="uk-UA"/>
        </w:rPr>
      </w:pPr>
      <w:r w:rsidRPr="00B11D79">
        <w:rPr>
          <w:rFonts w:ascii="Times New Roman" w:hAnsi="Times New Roman" w:cs="Times New Roman"/>
          <w:sz w:val="28"/>
          <w:szCs w:val="28"/>
          <w:lang w:val="uk-UA"/>
        </w:rPr>
        <w:t>Львівський національний університет імені Івана Франка</w:t>
      </w:r>
    </w:p>
    <w:p w:rsidR="00B11D79" w:rsidRDefault="00B11D79" w:rsidP="00B11D79">
      <w:pPr>
        <w:jc w:val="center"/>
        <w:rPr>
          <w:rFonts w:ascii="Times New Roman" w:hAnsi="Times New Roman" w:cs="Times New Roman"/>
          <w:sz w:val="28"/>
          <w:szCs w:val="28"/>
          <w:lang w:val="uk-UA"/>
        </w:rPr>
      </w:pPr>
    </w:p>
    <w:p w:rsidR="00B11D79" w:rsidRDefault="00B11D79" w:rsidP="00B11D79">
      <w:pPr>
        <w:jc w:val="center"/>
        <w:rPr>
          <w:rFonts w:ascii="Times New Roman" w:hAnsi="Times New Roman" w:cs="Times New Roman"/>
          <w:sz w:val="28"/>
          <w:szCs w:val="28"/>
          <w:lang w:val="uk-UA"/>
        </w:rPr>
      </w:pPr>
    </w:p>
    <w:p w:rsidR="00B11D79" w:rsidRDefault="00B11D79" w:rsidP="00B11D79">
      <w:pPr>
        <w:jc w:val="right"/>
        <w:rPr>
          <w:rFonts w:ascii="Times New Roman" w:hAnsi="Times New Roman" w:cs="Times New Roman"/>
          <w:i/>
          <w:sz w:val="28"/>
          <w:szCs w:val="28"/>
          <w:lang w:val="uk-UA"/>
        </w:rPr>
      </w:pPr>
      <w:r>
        <w:rPr>
          <w:rFonts w:ascii="Times New Roman" w:hAnsi="Times New Roman" w:cs="Times New Roman"/>
          <w:i/>
          <w:sz w:val="28"/>
          <w:szCs w:val="28"/>
          <w:lang w:val="uk-UA"/>
        </w:rPr>
        <w:t>Кафедра економіки України</w:t>
      </w:r>
    </w:p>
    <w:p w:rsidR="00B11D79" w:rsidRDefault="00B11D79" w:rsidP="00B11D79">
      <w:pPr>
        <w:jc w:val="right"/>
        <w:rPr>
          <w:rFonts w:ascii="Times New Roman" w:hAnsi="Times New Roman" w:cs="Times New Roman"/>
          <w:i/>
          <w:sz w:val="28"/>
          <w:szCs w:val="28"/>
          <w:lang w:val="uk-UA"/>
        </w:rPr>
      </w:pPr>
    </w:p>
    <w:p w:rsidR="00B11D79" w:rsidRDefault="00B11D79" w:rsidP="00B11D79">
      <w:pPr>
        <w:jc w:val="right"/>
        <w:rPr>
          <w:rFonts w:ascii="Times New Roman" w:hAnsi="Times New Roman" w:cs="Times New Roman"/>
          <w:i/>
          <w:sz w:val="28"/>
          <w:szCs w:val="28"/>
          <w:lang w:val="uk-UA"/>
        </w:rPr>
      </w:pPr>
    </w:p>
    <w:p w:rsidR="00B11D79" w:rsidRDefault="00B11D79" w:rsidP="00B11D79">
      <w:pPr>
        <w:jc w:val="right"/>
        <w:rPr>
          <w:rFonts w:ascii="Times New Roman" w:hAnsi="Times New Roman" w:cs="Times New Roman"/>
          <w:i/>
          <w:sz w:val="28"/>
          <w:szCs w:val="28"/>
          <w:lang w:val="uk-UA"/>
        </w:rPr>
      </w:pPr>
    </w:p>
    <w:p w:rsidR="00B11D79" w:rsidRDefault="00B11D79" w:rsidP="00B11D79">
      <w:pPr>
        <w:jc w:val="right"/>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b/>
          <w:sz w:val="28"/>
          <w:szCs w:val="28"/>
          <w:lang w:val="uk-UA"/>
        </w:rPr>
      </w:pPr>
      <w:r w:rsidRPr="00B11D79">
        <w:rPr>
          <w:rFonts w:ascii="Times New Roman" w:hAnsi="Times New Roman" w:cs="Times New Roman"/>
          <w:b/>
          <w:sz w:val="28"/>
          <w:szCs w:val="28"/>
          <w:lang w:val="uk-UA"/>
        </w:rPr>
        <w:t>М. В. Квак</w:t>
      </w:r>
    </w:p>
    <w:p w:rsidR="00B11D79" w:rsidRDefault="00B11D79" w:rsidP="00B11D79">
      <w:pPr>
        <w:jc w:val="center"/>
        <w:rPr>
          <w:rFonts w:ascii="Times New Roman" w:hAnsi="Times New Roman" w:cs="Times New Roman"/>
          <w:b/>
          <w:sz w:val="28"/>
          <w:szCs w:val="28"/>
          <w:lang w:val="uk-UA"/>
        </w:rPr>
      </w:pPr>
    </w:p>
    <w:p w:rsidR="00B11D79" w:rsidRPr="00B11D79" w:rsidRDefault="00B11D79" w:rsidP="00B11D79">
      <w:pPr>
        <w:jc w:val="center"/>
        <w:rPr>
          <w:rFonts w:ascii="Times New Roman" w:hAnsi="Times New Roman" w:cs="Times New Roman"/>
          <w:sz w:val="28"/>
          <w:szCs w:val="28"/>
          <w:lang w:val="uk-UA"/>
        </w:rPr>
      </w:pPr>
      <w:r w:rsidRPr="00B11D79">
        <w:rPr>
          <w:rFonts w:ascii="Times New Roman" w:hAnsi="Times New Roman" w:cs="Times New Roman"/>
          <w:sz w:val="28"/>
          <w:szCs w:val="28"/>
          <w:lang w:val="uk-UA"/>
        </w:rPr>
        <w:t xml:space="preserve">Навчальна програма та методичні </w:t>
      </w:r>
    </w:p>
    <w:p w:rsidR="00B11D79" w:rsidRPr="00B11D79" w:rsidRDefault="00B11D79" w:rsidP="00B11D79">
      <w:pPr>
        <w:jc w:val="center"/>
        <w:rPr>
          <w:rFonts w:ascii="Times New Roman" w:hAnsi="Times New Roman" w:cs="Times New Roman"/>
          <w:sz w:val="28"/>
          <w:szCs w:val="28"/>
          <w:lang w:val="uk-UA"/>
        </w:rPr>
      </w:pPr>
      <w:r w:rsidRPr="00B11D79">
        <w:rPr>
          <w:rFonts w:ascii="Times New Roman" w:hAnsi="Times New Roman" w:cs="Times New Roman"/>
          <w:sz w:val="28"/>
          <w:szCs w:val="28"/>
          <w:lang w:val="uk-UA"/>
        </w:rPr>
        <w:t>рекомендації для проведення</w:t>
      </w:r>
    </w:p>
    <w:p w:rsidR="00B11D79" w:rsidRPr="00B11D79" w:rsidRDefault="00B11D79" w:rsidP="00B11D79">
      <w:pPr>
        <w:jc w:val="center"/>
        <w:rPr>
          <w:rFonts w:ascii="Times New Roman" w:hAnsi="Times New Roman" w:cs="Times New Roman"/>
          <w:sz w:val="28"/>
          <w:szCs w:val="28"/>
          <w:lang w:val="uk-UA"/>
        </w:rPr>
      </w:pPr>
      <w:r w:rsidRPr="00B11D79">
        <w:rPr>
          <w:rFonts w:ascii="Times New Roman" w:hAnsi="Times New Roman" w:cs="Times New Roman"/>
          <w:sz w:val="28"/>
          <w:szCs w:val="28"/>
          <w:lang w:val="uk-UA"/>
        </w:rPr>
        <w:t xml:space="preserve">лекційних та практичних занять з навчальної дисципліни </w:t>
      </w:r>
    </w:p>
    <w:p w:rsidR="00B11D79" w:rsidRDefault="00B11D79" w:rsidP="00B11D79">
      <w:pPr>
        <w:jc w:val="center"/>
        <w:rPr>
          <w:rFonts w:ascii="Times New Roman" w:hAnsi="Times New Roman" w:cs="Times New Roman"/>
          <w:b/>
          <w:sz w:val="28"/>
          <w:szCs w:val="28"/>
          <w:lang w:val="uk-UA"/>
        </w:rPr>
      </w:pPr>
      <w:r w:rsidRPr="00B11D79">
        <w:rPr>
          <w:rFonts w:ascii="Times New Roman" w:hAnsi="Times New Roman" w:cs="Times New Roman"/>
          <w:b/>
          <w:sz w:val="28"/>
          <w:szCs w:val="28"/>
        </w:rPr>
        <w:t>“</w:t>
      </w:r>
      <w:r>
        <w:rPr>
          <w:rFonts w:ascii="Times New Roman" w:hAnsi="Times New Roman" w:cs="Times New Roman"/>
          <w:b/>
          <w:sz w:val="28"/>
          <w:szCs w:val="28"/>
          <w:lang w:val="uk-UA"/>
        </w:rPr>
        <w:t xml:space="preserve">Методологія стратегічного планування в </w:t>
      </w:r>
    </w:p>
    <w:p w:rsidR="00B11D79" w:rsidRDefault="00B11D79" w:rsidP="00B11D79">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об’єднаних територіальних громадах</w:t>
      </w:r>
      <w:r w:rsidRPr="00B11D79">
        <w:rPr>
          <w:rFonts w:ascii="Times New Roman" w:hAnsi="Times New Roman" w:cs="Times New Roman"/>
          <w:b/>
          <w:sz w:val="28"/>
          <w:szCs w:val="28"/>
        </w:rPr>
        <w:t>”</w:t>
      </w:r>
    </w:p>
    <w:p w:rsidR="00B11D79" w:rsidRDefault="00B11D79" w:rsidP="00B11D79">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для студентів магістратури напряму підготовки 051 </w:t>
      </w:r>
      <w:r w:rsidRPr="00B11D79">
        <w:rPr>
          <w:rFonts w:ascii="Times New Roman" w:hAnsi="Times New Roman" w:cs="Times New Roman"/>
          <w:i/>
          <w:sz w:val="28"/>
          <w:szCs w:val="28"/>
        </w:rPr>
        <w:t>“</w:t>
      </w:r>
      <w:r>
        <w:rPr>
          <w:rFonts w:ascii="Times New Roman" w:hAnsi="Times New Roman" w:cs="Times New Roman"/>
          <w:i/>
          <w:sz w:val="28"/>
          <w:szCs w:val="28"/>
          <w:lang w:val="uk-UA"/>
        </w:rPr>
        <w:t>Економіка</w:t>
      </w:r>
      <w:r w:rsidRPr="00B11D79">
        <w:rPr>
          <w:rFonts w:ascii="Times New Roman" w:hAnsi="Times New Roman" w:cs="Times New Roman"/>
          <w:i/>
          <w:sz w:val="28"/>
          <w:szCs w:val="28"/>
        </w:rPr>
        <w:t>”</w:t>
      </w:r>
    </w:p>
    <w:p w:rsidR="00B11D79" w:rsidRDefault="00B11D79" w:rsidP="00B11D79">
      <w:pPr>
        <w:jc w:val="center"/>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i/>
          <w:sz w:val="28"/>
          <w:szCs w:val="28"/>
          <w:lang w:val="uk-UA"/>
        </w:rPr>
      </w:pPr>
    </w:p>
    <w:p w:rsidR="00B11D79" w:rsidRDefault="00B11D79" w:rsidP="00B11D79">
      <w:pPr>
        <w:jc w:val="center"/>
        <w:rPr>
          <w:rFonts w:ascii="Times New Roman" w:hAnsi="Times New Roman" w:cs="Times New Roman"/>
          <w:i/>
          <w:sz w:val="28"/>
          <w:szCs w:val="28"/>
          <w:lang w:val="uk-UA"/>
        </w:rPr>
      </w:pPr>
    </w:p>
    <w:p w:rsidR="00B11D79" w:rsidRDefault="005E7C66" w:rsidP="00B11D79">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 – 2020</w:t>
      </w:r>
    </w:p>
    <w:p w:rsidR="00B11D79" w:rsidRDefault="00B11D79" w:rsidP="00F42FAA">
      <w:pPr>
        <w:spacing w:after="0" w:line="240" w:lineRule="auto"/>
        <w:rPr>
          <w:rFonts w:ascii="Times New Roman" w:hAnsi="Times New Roman" w:cs="Times New Roman"/>
          <w:sz w:val="28"/>
          <w:szCs w:val="28"/>
          <w:lang w:val="uk-UA"/>
        </w:rPr>
      </w:pPr>
      <w:r w:rsidRPr="00B11D79">
        <w:rPr>
          <w:rFonts w:ascii="Times New Roman" w:hAnsi="Times New Roman" w:cs="Times New Roman"/>
          <w:sz w:val="28"/>
          <w:szCs w:val="28"/>
          <w:lang w:val="uk-UA"/>
        </w:rPr>
        <w:lastRenderedPageBreak/>
        <w:t>Рекомендовано до друку</w:t>
      </w:r>
    </w:p>
    <w:p w:rsidR="00F42FAA" w:rsidRDefault="00F42FAA"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кафедрою економіки України</w:t>
      </w:r>
    </w:p>
    <w:p w:rsidR="00F42FAA" w:rsidRDefault="00F42FAA"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№1 від </w:t>
      </w:r>
      <w:r w:rsidRPr="00624572">
        <w:rPr>
          <w:rFonts w:ascii="Times New Roman" w:hAnsi="Times New Roman" w:cs="Times New Roman"/>
          <w:sz w:val="28"/>
          <w:szCs w:val="28"/>
          <w:lang w:val="uk-UA"/>
        </w:rPr>
        <w:t>“</w:t>
      </w:r>
      <w:r>
        <w:rPr>
          <w:rFonts w:ascii="Times New Roman" w:hAnsi="Times New Roman" w:cs="Times New Roman"/>
          <w:sz w:val="28"/>
          <w:szCs w:val="28"/>
          <w:lang w:val="uk-UA"/>
        </w:rPr>
        <w:t>30</w:t>
      </w:r>
      <w:r w:rsidRPr="00624572">
        <w:rPr>
          <w:rFonts w:ascii="Times New Roman" w:hAnsi="Times New Roman" w:cs="Times New Roman"/>
          <w:sz w:val="28"/>
          <w:szCs w:val="28"/>
          <w:lang w:val="uk-UA"/>
        </w:rPr>
        <w:t>”</w:t>
      </w:r>
      <w:r w:rsidR="005E7C66">
        <w:rPr>
          <w:rFonts w:ascii="Times New Roman" w:hAnsi="Times New Roman" w:cs="Times New Roman"/>
          <w:sz w:val="28"/>
          <w:szCs w:val="28"/>
          <w:lang w:val="uk-UA"/>
        </w:rPr>
        <w:t xml:space="preserve"> серпня 2020</w:t>
      </w:r>
      <w:r>
        <w:rPr>
          <w:rFonts w:ascii="Times New Roman" w:hAnsi="Times New Roman" w:cs="Times New Roman"/>
          <w:sz w:val="28"/>
          <w:szCs w:val="28"/>
          <w:lang w:val="uk-UA"/>
        </w:rPr>
        <w:t xml:space="preserve"> р.</w:t>
      </w: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624572"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Укладач: к.е.н., доцент кафедри економіки України</w:t>
      </w:r>
      <w:r w:rsidR="00F42FAA">
        <w:rPr>
          <w:rFonts w:ascii="Times New Roman" w:hAnsi="Times New Roman" w:cs="Times New Roman"/>
          <w:sz w:val="28"/>
          <w:szCs w:val="28"/>
          <w:lang w:val="uk-UA"/>
        </w:rPr>
        <w:t xml:space="preserve"> Квак Марія Віталіївна</w:t>
      </w: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Рецензенти:</w:t>
      </w:r>
      <w:r w:rsidR="005E7C66">
        <w:rPr>
          <w:rFonts w:ascii="Times New Roman" w:hAnsi="Times New Roman" w:cs="Times New Roman"/>
          <w:sz w:val="28"/>
          <w:szCs w:val="28"/>
          <w:lang w:val="uk-UA"/>
        </w:rPr>
        <w:t xml:space="preserve"> </w:t>
      </w:r>
    </w:p>
    <w:p w:rsidR="005E7C66" w:rsidRDefault="005E7C66"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д.е.н., проф. Стефанишин О.В.;</w:t>
      </w:r>
    </w:p>
    <w:p w:rsidR="005E7C66" w:rsidRDefault="005E7C66"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к.е.н., доц. Теребух М.І.</w:t>
      </w: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Pr="00F42FAA" w:rsidRDefault="00F42FAA" w:rsidP="00F42FA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Квак М. В. </w:t>
      </w:r>
      <w:r w:rsidRPr="00B11D79">
        <w:rPr>
          <w:rFonts w:ascii="Times New Roman" w:hAnsi="Times New Roman" w:cs="Times New Roman"/>
          <w:sz w:val="28"/>
          <w:szCs w:val="28"/>
          <w:lang w:val="uk-UA"/>
        </w:rPr>
        <w:t>Навчальна програма та методичні рекомендації для проведення</w:t>
      </w:r>
      <w:r>
        <w:rPr>
          <w:rFonts w:ascii="Times New Roman" w:hAnsi="Times New Roman" w:cs="Times New Roman"/>
          <w:sz w:val="28"/>
          <w:szCs w:val="28"/>
          <w:lang w:val="uk-UA"/>
        </w:rPr>
        <w:t xml:space="preserve"> </w:t>
      </w:r>
      <w:r w:rsidRPr="00B11D79">
        <w:rPr>
          <w:rFonts w:ascii="Times New Roman" w:hAnsi="Times New Roman" w:cs="Times New Roman"/>
          <w:sz w:val="28"/>
          <w:szCs w:val="28"/>
          <w:lang w:val="uk-UA"/>
        </w:rPr>
        <w:t xml:space="preserve">лекційних та практичних занять з навчальної дисципліни </w:t>
      </w:r>
      <w:r w:rsidRPr="00B11D79">
        <w:rPr>
          <w:rFonts w:ascii="Times New Roman" w:hAnsi="Times New Roman" w:cs="Times New Roman"/>
          <w:b/>
          <w:sz w:val="28"/>
          <w:szCs w:val="28"/>
        </w:rPr>
        <w:t>“</w:t>
      </w:r>
      <w:r>
        <w:rPr>
          <w:rFonts w:ascii="Times New Roman" w:hAnsi="Times New Roman" w:cs="Times New Roman"/>
          <w:b/>
          <w:sz w:val="28"/>
          <w:szCs w:val="28"/>
          <w:lang w:val="uk-UA"/>
        </w:rPr>
        <w:t>Методологія стратегічного планування в об’єднаних територіальних громадах</w:t>
      </w:r>
      <w:r w:rsidRPr="00B11D79">
        <w:rPr>
          <w:rFonts w:ascii="Times New Roman" w:hAnsi="Times New Roman" w:cs="Times New Roman"/>
          <w:b/>
          <w:sz w:val="28"/>
          <w:szCs w:val="28"/>
        </w:rPr>
        <w:t>”</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для студентів магістратури напряму підготовки 051</w:t>
      </w:r>
      <w:r w:rsidRPr="00B11D79">
        <w:rPr>
          <w:rFonts w:ascii="Times New Roman" w:hAnsi="Times New Roman" w:cs="Times New Roman"/>
          <w:i/>
          <w:sz w:val="28"/>
          <w:szCs w:val="28"/>
        </w:rPr>
        <w:t>“</w:t>
      </w:r>
      <w:r>
        <w:rPr>
          <w:rFonts w:ascii="Times New Roman" w:hAnsi="Times New Roman" w:cs="Times New Roman"/>
          <w:i/>
          <w:sz w:val="28"/>
          <w:szCs w:val="28"/>
          <w:lang w:val="uk-UA"/>
        </w:rPr>
        <w:t>Економіка</w:t>
      </w:r>
      <w:r w:rsidRPr="00B11D79">
        <w:rPr>
          <w:rFonts w:ascii="Times New Roman" w:hAnsi="Times New Roman" w:cs="Times New Roman"/>
          <w:i/>
          <w:sz w:val="28"/>
          <w:szCs w:val="28"/>
        </w:rPr>
        <w:t>”</w:t>
      </w:r>
      <w:r w:rsidR="005E7C66">
        <w:rPr>
          <w:rFonts w:ascii="Times New Roman" w:hAnsi="Times New Roman" w:cs="Times New Roman"/>
          <w:i/>
          <w:sz w:val="28"/>
          <w:szCs w:val="28"/>
          <w:lang w:val="uk-UA"/>
        </w:rPr>
        <w:t>, 2020. – 33</w:t>
      </w:r>
      <w:r>
        <w:rPr>
          <w:rFonts w:ascii="Times New Roman" w:hAnsi="Times New Roman" w:cs="Times New Roman"/>
          <w:i/>
          <w:sz w:val="28"/>
          <w:szCs w:val="28"/>
          <w:lang w:val="uk-UA"/>
        </w:rPr>
        <w:t xml:space="preserve"> с.</w:t>
      </w: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Default="00F42FAA" w:rsidP="00F42FAA">
      <w:pPr>
        <w:spacing w:after="0" w:line="240" w:lineRule="auto"/>
        <w:rPr>
          <w:rFonts w:ascii="Times New Roman" w:hAnsi="Times New Roman" w:cs="Times New Roman"/>
          <w:sz w:val="28"/>
          <w:szCs w:val="28"/>
          <w:lang w:val="uk-UA"/>
        </w:rPr>
      </w:pPr>
    </w:p>
    <w:p w:rsidR="00F42FAA" w:rsidRPr="00F42FAA" w:rsidRDefault="0018644C" w:rsidP="00F42FA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Підп. до друку 2 вересня 2020</w:t>
      </w:r>
      <w:r w:rsidR="00F42FAA" w:rsidRPr="00F42FAA">
        <w:rPr>
          <w:rFonts w:ascii="Times New Roman" w:hAnsi="Times New Roman" w:cs="Times New Roman"/>
          <w:sz w:val="20"/>
          <w:szCs w:val="20"/>
          <w:lang w:val="uk-UA"/>
        </w:rPr>
        <w:t xml:space="preserve"> р.</w:t>
      </w:r>
    </w:p>
    <w:p w:rsidR="00F42FAA" w:rsidRDefault="00F42FAA" w:rsidP="00F42FAA">
      <w:pPr>
        <w:spacing w:after="0" w:line="240" w:lineRule="auto"/>
        <w:rPr>
          <w:rFonts w:ascii="Times New Roman" w:hAnsi="Times New Roman" w:cs="Times New Roman"/>
          <w:sz w:val="20"/>
          <w:szCs w:val="20"/>
          <w:lang w:val="uk-UA"/>
        </w:rPr>
      </w:pPr>
      <w:r w:rsidRPr="00F42FAA">
        <w:rPr>
          <w:rFonts w:ascii="Times New Roman" w:hAnsi="Times New Roman" w:cs="Times New Roman"/>
          <w:sz w:val="20"/>
          <w:szCs w:val="20"/>
          <w:lang w:val="uk-UA"/>
        </w:rPr>
        <w:t>Видавничий центр Львівського національного університету імені Івана Франка.</w:t>
      </w:r>
    </w:p>
    <w:p w:rsidR="00F42FAA" w:rsidRPr="00F42FAA" w:rsidRDefault="00F42FAA" w:rsidP="00F42FA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79000 м. Львів, вул. Дорошенка, 41.</w:t>
      </w:r>
    </w:p>
    <w:p w:rsidR="00B11D79" w:rsidRDefault="00B11D79" w:rsidP="00F42FA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rsidR="00B11D79" w:rsidRDefault="00B11D79" w:rsidP="00B11D79">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АНОТАЦІЯ</w:t>
      </w:r>
    </w:p>
    <w:p w:rsidR="00B11D79" w:rsidRPr="00D534C2" w:rsidRDefault="00B11D79" w:rsidP="00891ADD">
      <w:pPr>
        <w:pStyle w:val="2"/>
        <w:spacing w:after="0" w:line="276" w:lineRule="auto"/>
        <w:ind w:firstLine="709"/>
        <w:jc w:val="both"/>
        <w:rPr>
          <w:sz w:val="28"/>
          <w:szCs w:val="28"/>
        </w:rPr>
      </w:pPr>
      <w:r>
        <w:rPr>
          <w:sz w:val="28"/>
          <w:szCs w:val="28"/>
        </w:rPr>
        <w:t>Метою вивчення навчального курсу</w:t>
      </w:r>
      <w:r w:rsidRPr="00D534C2">
        <w:rPr>
          <w:sz w:val="28"/>
          <w:szCs w:val="28"/>
        </w:rPr>
        <w:t xml:space="preserve"> є формування у студентів базових знан</w:t>
      </w:r>
      <w:r>
        <w:rPr>
          <w:sz w:val="28"/>
          <w:szCs w:val="28"/>
        </w:rPr>
        <w:t>ь з</w:t>
      </w:r>
      <w:r w:rsidRPr="00D534C2">
        <w:rPr>
          <w:sz w:val="28"/>
          <w:szCs w:val="28"/>
        </w:rPr>
        <w:t xml:space="preserve"> методо</w:t>
      </w:r>
      <w:r>
        <w:rPr>
          <w:sz w:val="28"/>
          <w:szCs w:val="28"/>
        </w:rPr>
        <w:t>логії стратегічного планування розвитку</w:t>
      </w:r>
      <w:r w:rsidRPr="00D534C2">
        <w:rPr>
          <w:sz w:val="28"/>
          <w:szCs w:val="28"/>
        </w:rPr>
        <w:t xml:space="preserve"> об’єднаних </w:t>
      </w:r>
      <w:r>
        <w:rPr>
          <w:sz w:val="28"/>
          <w:szCs w:val="28"/>
        </w:rPr>
        <w:t>територіальних громад</w:t>
      </w:r>
      <w:r w:rsidRPr="00D534C2">
        <w:rPr>
          <w:sz w:val="28"/>
          <w:szCs w:val="28"/>
        </w:rPr>
        <w:t>, необхідних для прийняття раціональних управлінських рішень у подальшій професійній діяльності.</w:t>
      </w:r>
      <w:r w:rsidR="00891ADD" w:rsidRPr="00891ADD">
        <w:rPr>
          <w:sz w:val="28"/>
          <w:szCs w:val="28"/>
        </w:rPr>
        <w:t xml:space="preserve"> </w:t>
      </w:r>
      <w:r w:rsidR="00891ADD">
        <w:rPr>
          <w:sz w:val="28"/>
          <w:szCs w:val="28"/>
        </w:rPr>
        <w:t>Зміст даної</w:t>
      </w:r>
      <w:r w:rsidR="00891ADD" w:rsidRPr="00CF0E2F">
        <w:rPr>
          <w:sz w:val="28"/>
          <w:szCs w:val="28"/>
        </w:rPr>
        <w:t xml:space="preserve"> </w:t>
      </w:r>
      <w:r w:rsidR="00891ADD">
        <w:rPr>
          <w:sz w:val="28"/>
          <w:szCs w:val="28"/>
        </w:rPr>
        <w:t>дисципліни</w:t>
      </w:r>
      <w:r w:rsidR="00891ADD" w:rsidRPr="00CF0E2F">
        <w:rPr>
          <w:sz w:val="28"/>
          <w:szCs w:val="28"/>
        </w:rPr>
        <w:t xml:space="preserve"> поєднує формування економіки територій та об’єднаних територіальних громад; бізнес-планування їхнього розвитку; співвідношення централізму та децентралізму в ефективному стратегічному управлінні економікою; </w:t>
      </w:r>
      <w:r w:rsidR="0018644C">
        <w:rPr>
          <w:sz w:val="28"/>
          <w:szCs w:val="28"/>
        </w:rPr>
        <w:t xml:space="preserve">набуття навиків </w:t>
      </w:r>
      <w:r w:rsidR="00891ADD" w:rsidRPr="00CF0E2F">
        <w:rPr>
          <w:sz w:val="28"/>
          <w:szCs w:val="28"/>
        </w:rPr>
        <w:t>р</w:t>
      </w:r>
      <w:r w:rsidR="0018644C">
        <w:rPr>
          <w:sz w:val="28"/>
          <w:szCs w:val="28"/>
        </w:rPr>
        <w:t>озробки</w:t>
      </w:r>
      <w:r w:rsidR="00891ADD" w:rsidRPr="00CF0E2F">
        <w:rPr>
          <w:sz w:val="28"/>
          <w:szCs w:val="28"/>
        </w:rPr>
        <w:t xml:space="preserve"> та аналіз</w:t>
      </w:r>
      <w:r w:rsidR="0018644C">
        <w:rPr>
          <w:sz w:val="28"/>
          <w:szCs w:val="28"/>
        </w:rPr>
        <w:t>у</w:t>
      </w:r>
      <w:r w:rsidR="00891ADD" w:rsidRPr="00CF0E2F">
        <w:rPr>
          <w:sz w:val="28"/>
          <w:szCs w:val="28"/>
        </w:rPr>
        <w:t xml:space="preserve"> локальних та регіональних проектів, програм, спрямованих на забезпечення економічної, соціальної та екологічної безпеки територій.</w:t>
      </w:r>
    </w:p>
    <w:p w:rsidR="00B11D79" w:rsidRPr="00891ADD" w:rsidRDefault="00B11D79" w:rsidP="00891ADD">
      <w:pPr>
        <w:ind w:firstLine="709"/>
        <w:jc w:val="both"/>
        <w:rPr>
          <w:rFonts w:ascii="Times New Roman" w:hAnsi="Times New Roman" w:cs="Times New Roman"/>
          <w:b/>
          <w:i/>
          <w:sz w:val="28"/>
          <w:szCs w:val="28"/>
          <w:lang w:val="uk-UA"/>
        </w:rPr>
      </w:pPr>
      <w:r w:rsidRPr="00891ADD">
        <w:rPr>
          <w:rFonts w:ascii="Times New Roman" w:hAnsi="Times New Roman" w:cs="Times New Roman"/>
          <w:sz w:val="28"/>
          <w:szCs w:val="28"/>
          <w:lang w:val="uk-UA"/>
        </w:rPr>
        <w:t>Завдання викладання дисципліни полягає у наданні студентам теоретичних та практичних умінь для розуміння сучасних проблем стратегічного планування  розвитку об’єднаних територіальних громад і застосування методологічних засад їх розв’язання.</w:t>
      </w:r>
    </w:p>
    <w:p w:rsidR="00B11D79" w:rsidRPr="00624572" w:rsidRDefault="00B11D79" w:rsidP="00B11D79">
      <w:pPr>
        <w:rPr>
          <w:rFonts w:ascii="Times New Roman" w:hAnsi="Times New Roman" w:cs="Times New Roman"/>
          <w:b/>
          <w:i/>
          <w:sz w:val="28"/>
          <w:szCs w:val="28"/>
        </w:rPr>
      </w:pPr>
      <w:r w:rsidRPr="00624572">
        <w:rPr>
          <w:rFonts w:ascii="Times New Roman" w:hAnsi="Times New Roman" w:cs="Times New Roman"/>
          <w:b/>
          <w:i/>
          <w:sz w:val="28"/>
          <w:szCs w:val="28"/>
        </w:rPr>
        <w:t>Результати навчання:</w:t>
      </w:r>
    </w:p>
    <w:p w:rsidR="00B11D79" w:rsidRPr="00624572" w:rsidRDefault="00B11D79" w:rsidP="00B11D79">
      <w:pPr>
        <w:ind w:left="720"/>
        <w:rPr>
          <w:rFonts w:ascii="Times New Roman" w:hAnsi="Times New Roman" w:cs="Times New Roman"/>
          <w:sz w:val="28"/>
          <w:szCs w:val="28"/>
        </w:rPr>
      </w:pPr>
      <w:r w:rsidRPr="00624572">
        <w:rPr>
          <w:rFonts w:ascii="Times New Roman" w:hAnsi="Times New Roman" w:cs="Times New Roman"/>
          <w:b/>
          <w:i/>
          <w:sz w:val="28"/>
          <w:szCs w:val="28"/>
        </w:rPr>
        <w:t>знати:</w:t>
      </w:r>
      <w:r w:rsidRPr="00624572">
        <w:rPr>
          <w:rFonts w:ascii="Times New Roman" w:hAnsi="Times New Roman" w:cs="Times New Roman"/>
          <w:sz w:val="28"/>
          <w:szCs w:val="28"/>
        </w:rPr>
        <w:t xml:space="preserve"> </w:t>
      </w:r>
    </w:p>
    <w:p w:rsidR="00B11D79" w:rsidRPr="00D534C2" w:rsidRDefault="00B11D79" w:rsidP="00891ADD">
      <w:pPr>
        <w:pStyle w:val="2"/>
        <w:numPr>
          <w:ilvl w:val="0"/>
          <w:numId w:val="2"/>
        </w:numPr>
        <w:autoSpaceDE/>
        <w:autoSpaceDN/>
        <w:spacing w:after="0" w:line="276" w:lineRule="auto"/>
        <w:jc w:val="both"/>
        <w:rPr>
          <w:sz w:val="28"/>
          <w:szCs w:val="28"/>
        </w:rPr>
      </w:pPr>
      <w:r w:rsidRPr="00D534C2">
        <w:rPr>
          <w:sz w:val="28"/>
          <w:szCs w:val="28"/>
        </w:rPr>
        <w:t xml:space="preserve">- теоретичні основи стратегічного планування </w:t>
      </w:r>
      <w:r>
        <w:rPr>
          <w:sz w:val="28"/>
          <w:szCs w:val="28"/>
        </w:rPr>
        <w:t>розвитку об’єднаних територіальних громад</w:t>
      </w:r>
      <w:r w:rsidRPr="00D534C2">
        <w:rPr>
          <w:sz w:val="28"/>
          <w:szCs w:val="28"/>
        </w:rPr>
        <w:t>;</w:t>
      </w:r>
    </w:p>
    <w:p w:rsidR="00B11D79" w:rsidRPr="00D534C2" w:rsidRDefault="00B11D79" w:rsidP="00891ADD">
      <w:pPr>
        <w:pStyle w:val="2"/>
        <w:numPr>
          <w:ilvl w:val="0"/>
          <w:numId w:val="2"/>
        </w:numPr>
        <w:autoSpaceDE/>
        <w:autoSpaceDN/>
        <w:spacing w:after="0" w:line="276" w:lineRule="auto"/>
        <w:jc w:val="both"/>
        <w:rPr>
          <w:sz w:val="28"/>
          <w:szCs w:val="28"/>
        </w:rPr>
      </w:pPr>
      <w:r w:rsidRPr="00D534C2">
        <w:rPr>
          <w:sz w:val="28"/>
          <w:szCs w:val="28"/>
        </w:rPr>
        <w:t>-</w:t>
      </w:r>
      <w:r>
        <w:rPr>
          <w:sz w:val="28"/>
          <w:szCs w:val="28"/>
        </w:rPr>
        <w:t xml:space="preserve"> основні принципи стратегічного планування розвитку громад</w:t>
      </w:r>
      <w:r w:rsidRPr="00D534C2">
        <w:rPr>
          <w:sz w:val="28"/>
          <w:szCs w:val="28"/>
        </w:rPr>
        <w:t>;</w:t>
      </w:r>
    </w:p>
    <w:p w:rsidR="00B11D79" w:rsidRDefault="00B11D79" w:rsidP="00891ADD">
      <w:pPr>
        <w:pStyle w:val="2"/>
        <w:numPr>
          <w:ilvl w:val="0"/>
          <w:numId w:val="2"/>
        </w:numPr>
        <w:autoSpaceDE/>
        <w:autoSpaceDN/>
        <w:spacing w:after="0" w:line="276" w:lineRule="auto"/>
        <w:jc w:val="both"/>
        <w:rPr>
          <w:sz w:val="28"/>
          <w:szCs w:val="28"/>
        </w:rPr>
      </w:pPr>
      <w:r w:rsidRPr="00D534C2">
        <w:rPr>
          <w:sz w:val="28"/>
          <w:szCs w:val="28"/>
        </w:rPr>
        <w:t>-</w:t>
      </w:r>
      <w:r>
        <w:rPr>
          <w:sz w:val="28"/>
          <w:szCs w:val="28"/>
        </w:rPr>
        <w:t xml:space="preserve"> методи</w:t>
      </w:r>
      <w:r w:rsidRPr="00D534C2">
        <w:rPr>
          <w:sz w:val="28"/>
          <w:szCs w:val="28"/>
        </w:rPr>
        <w:t xml:space="preserve"> стратегічного планування </w:t>
      </w:r>
      <w:r>
        <w:rPr>
          <w:sz w:val="28"/>
          <w:szCs w:val="28"/>
        </w:rPr>
        <w:t>розвитку об’єднаних територіальних громад</w:t>
      </w:r>
      <w:r w:rsidRPr="00D534C2">
        <w:rPr>
          <w:sz w:val="28"/>
          <w:szCs w:val="28"/>
        </w:rPr>
        <w:t>;</w:t>
      </w:r>
    </w:p>
    <w:p w:rsidR="00B11D79" w:rsidRPr="00D534C2" w:rsidRDefault="00B11D79" w:rsidP="00891ADD">
      <w:pPr>
        <w:pStyle w:val="2"/>
        <w:numPr>
          <w:ilvl w:val="0"/>
          <w:numId w:val="2"/>
        </w:numPr>
        <w:autoSpaceDE/>
        <w:autoSpaceDN/>
        <w:spacing w:after="0" w:line="276" w:lineRule="auto"/>
        <w:jc w:val="both"/>
        <w:rPr>
          <w:sz w:val="28"/>
          <w:szCs w:val="28"/>
        </w:rPr>
      </w:pPr>
      <w:r>
        <w:rPr>
          <w:sz w:val="28"/>
          <w:szCs w:val="28"/>
        </w:rPr>
        <w:t>- проблеми стратегічного планування соціально-економічного та екологічного розвитку громад;</w:t>
      </w:r>
    </w:p>
    <w:p w:rsidR="00B11D79" w:rsidRPr="00D534C2" w:rsidRDefault="00B11D79" w:rsidP="00891ADD">
      <w:pPr>
        <w:pStyle w:val="2"/>
        <w:numPr>
          <w:ilvl w:val="0"/>
          <w:numId w:val="2"/>
        </w:numPr>
        <w:autoSpaceDE/>
        <w:autoSpaceDN/>
        <w:spacing w:after="0" w:line="276" w:lineRule="auto"/>
        <w:jc w:val="both"/>
        <w:rPr>
          <w:sz w:val="28"/>
          <w:szCs w:val="28"/>
        </w:rPr>
      </w:pPr>
      <w:r w:rsidRPr="00D534C2">
        <w:rPr>
          <w:sz w:val="28"/>
          <w:szCs w:val="28"/>
        </w:rPr>
        <w:t>-</w:t>
      </w:r>
      <w:r>
        <w:rPr>
          <w:b/>
          <w:sz w:val="28"/>
          <w:szCs w:val="28"/>
        </w:rPr>
        <w:t xml:space="preserve"> </w:t>
      </w:r>
      <w:r>
        <w:rPr>
          <w:sz w:val="28"/>
          <w:szCs w:val="28"/>
        </w:rPr>
        <w:t>європейський досвід застосування інструментарію стратегічного планування в об’єднаних територіальних громадах</w:t>
      </w:r>
      <w:r w:rsidRPr="00D534C2">
        <w:rPr>
          <w:sz w:val="28"/>
          <w:szCs w:val="28"/>
        </w:rPr>
        <w:t>.</w:t>
      </w:r>
    </w:p>
    <w:p w:rsidR="00B11D79" w:rsidRPr="00624572" w:rsidRDefault="00B11D79" w:rsidP="00891ADD">
      <w:pPr>
        <w:ind w:left="850"/>
        <w:rPr>
          <w:rFonts w:ascii="Times New Roman" w:hAnsi="Times New Roman" w:cs="Times New Roman"/>
          <w:sz w:val="28"/>
          <w:szCs w:val="28"/>
        </w:rPr>
      </w:pPr>
      <w:r w:rsidRPr="00624572">
        <w:rPr>
          <w:rFonts w:ascii="Times New Roman" w:hAnsi="Times New Roman" w:cs="Times New Roman"/>
          <w:b/>
          <w:i/>
          <w:sz w:val="28"/>
          <w:szCs w:val="28"/>
        </w:rPr>
        <w:t>вміти</w:t>
      </w:r>
      <w:r w:rsidRPr="00624572">
        <w:rPr>
          <w:rFonts w:ascii="Times New Roman" w:hAnsi="Times New Roman" w:cs="Times New Roman"/>
          <w:sz w:val="28"/>
          <w:szCs w:val="28"/>
        </w:rPr>
        <w:t>:</w:t>
      </w:r>
    </w:p>
    <w:p w:rsidR="00B11D79" w:rsidRDefault="00B11D79" w:rsidP="00891ADD">
      <w:pPr>
        <w:pStyle w:val="2"/>
        <w:numPr>
          <w:ilvl w:val="0"/>
          <w:numId w:val="1"/>
        </w:numPr>
        <w:autoSpaceDE/>
        <w:autoSpaceDN/>
        <w:spacing w:after="0" w:line="276" w:lineRule="auto"/>
        <w:jc w:val="both"/>
        <w:rPr>
          <w:sz w:val="28"/>
          <w:szCs w:val="28"/>
        </w:rPr>
      </w:pPr>
      <w:r>
        <w:rPr>
          <w:sz w:val="28"/>
          <w:szCs w:val="28"/>
        </w:rPr>
        <w:t>- використов</w:t>
      </w:r>
      <w:r w:rsidRPr="00D534C2">
        <w:rPr>
          <w:sz w:val="28"/>
          <w:szCs w:val="28"/>
        </w:rPr>
        <w:t>увати теоретичні знання та практичні</w:t>
      </w:r>
      <w:r>
        <w:rPr>
          <w:sz w:val="28"/>
          <w:szCs w:val="28"/>
        </w:rPr>
        <w:t xml:space="preserve"> навики у сфері</w:t>
      </w:r>
      <w:r w:rsidRPr="00D534C2">
        <w:rPr>
          <w:sz w:val="28"/>
          <w:szCs w:val="28"/>
        </w:rPr>
        <w:t xml:space="preserve"> стратегічного п</w:t>
      </w:r>
      <w:r>
        <w:rPr>
          <w:sz w:val="28"/>
          <w:szCs w:val="28"/>
        </w:rPr>
        <w:t>ланування розвитку об’єднаних територіальних громад</w:t>
      </w:r>
      <w:r w:rsidRPr="00D534C2">
        <w:rPr>
          <w:sz w:val="28"/>
          <w:szCs w:val="28"/>
        </w:rPr>
        <w:t>;</w:t>
      </w:r>
    </w:p>
    <w:p w:rsidR="00B11D79" w:rsidRPr="00D534C2" w:rsidRDefault="00B11D79" w:rsidP="00891ADD">
      <w:pPr>
        <w:pStyle w:val="2"/>
        <w:numPr>
          <w:ilvl w:val="0"/>
          <w:numId w:val="1"/>
        </w:numPr>
        <w:autoSpaceDE/>
        <w:autoSpaceDN/>
        <w:spacing w:after="0" w:line="276" w:lineRule="auto"/>
        <w:jc w:val="both"/>
        <w:rPr>
          <w:sz w:val="28"/>
          <w:szCs w:val="28"/>
        </w:rPr>
      </w:pPr>
      <w:r>
        <w:rPr>
          <w:sz w:val="28"/>
          <w:szCs w:val="28"/>
        </w:rPr>
        <w:t>- аналізувати основні тренди та закономірності, за якими розвиваються об’єднані територіальні громади;</w:t>
      </w:r>
    </w:p>
    <w:p w:rsidR="00891ADD" w:rsidRDefault="00B11D79" w:rsidP="00891ADD">
      <w:pPr>
        <w:pStyle w:val="a3"/>
        <w:numPr>
          <w:ilvl w:val="0"/>
          <w:numId w:val="1"/>
        </w:numPr>
        <w:autoSpaceDE w:val="0"/>
        <w:autoSpaceDN w:val="0"/>
        <w:adjustRightInd w:val="0"/>
        <w:spacing w:line="276" w:lineRule="auto"/>
        <w:jc w:val="both"/>
        <w:rPr>
          <w:sz w:val="28"/>
          <w:szCs w:val="28"/>
        </w:rPr>
      </w:pPr>
      <w:r>
        <w:rPr>
          <w:sz w:val="28"/>
          <w:szCs w:val="28"/>
        </w:rPr>
        <w:t>- застосовувати сучасний</w:t>
      </w:r>
      <w:r w:rsidRPr="001B1C6C">
        <w:rPr>
          <w:sz w:val="28"/>
          <w:szCs w:val="28"/>
        </w:rPr>
        <w:t xml:space="preserve"> </w:t>
      </w:r>
      <w:r>
        <w:rPr>
          <w:sz w:val="28"/>
          <w:szCs w:val="28"/>
        </w:rPr>
        <w:t>інструментарій стратегічного</w:t>
      </w:r>
      <w:r w:rsidRPr="001B1C6C">
        <w:rPr>
          <w:sz w:val="28"/>
          <w:szCs w:val="28"/>
        </w:rPr>
        <w:t xml:space="preserve"> </w:t>
      </w:r>
      <w:r>
        <w:rPr>
          <w:sz w:val="28"/>
          <w:szCs w:val="28"/>
        </w:rPr>
        <w:t>планування розвитку об’єднаних територіальних громад в контексті реалізації нової регіональної політики держави</w:t>
      </w:r>
      <w:r w:rsidRPr="001B1C6C">
        <w:rPr>
          <w:sz w:val="28"/>
          <w:szCs w:val="28"/>
        </w:rPr>
        <w:t>.</w:t>
      </w:r>
    </w:p>
    <w:p w:rsidR="00891ADD" w:rsidRDefault="00891ADD">
      <w:pPr>
        <w:rPr>
          <w:rFonts w:ascii="Times New Roman" w:eastAsia="Times New Roman" w:hAnsi="Times New Roman" w:cs="Times New Roman"/>
          <w:sz w:val="28"/>
          <w:szCs w:val="28"/>
          <w:lang w:val="uk-UA" w:eastAsia="uk-UA"/>
        </w:rPr>
      </w:pPr>
      <w:r>
        <w:rPr>
          <w:sz w:val="28"/>
          <w:szCs w:val="28"/>
        </w:rPr>
        <w:br w:type="page"/>
      </w:r>
    </w:p>
    <w:p w:rsidR="00B11D79" w:rsidRDefault="00891ADD" w:rsidP="00891ADD">
      <w:pPr>
        <w:pStyle w:val="a3"/>
        <w:autoSpaceDE w:val="0"/>
        <w:autoSpaceDN w:val="0"/>
        <w:adjustRightInd w:val="0"/>
        <w:spacing w:line="276" w:lineRule="auto"/>
        <w:ind w:left="0" w:firstLine="720"/>
        <w:jc w:val="center"/>
        <w:rPr>
          <w:b/>
          <w:sz w:val="28"/>
          <w:szCs w:val="28"/>
          <w:lang w:eastAsia="ru-RU"/>
        </w:rPr>
      </w:pPr>
      <w:r w:rsidRPr="00891ADD">
        <w:rPr>
          <w:b/>
          <w:sz w:val="28"/>
          <w:szCs w:val="28"/>
          <w:lang w:eastAsia="ru-RU"/>
        </w:rPr>
        <w:lastRenderedPageBreak/>
        <w:t>Лекційний курс</w:t>
      </w:r>
    </w:p>
    <w:p w:rsidR="00891ADD" w:rsidRDefault="00891ADD" w:rsidP="00891ADD">
      <w:pPr>
        <w:pStyle w:val="a3"/>
        <w:autoSpaceDE w:val="0"/>
        <w:autoSpaceDN w:val="0"/>
        <w:adjustRightInd w:val="0"/>
        <w:spacing w:line="276" w:lineRule="auto"/>
        <w:ind w:left="0" w:firstLine="720"/>
        <w:jc w:val="center"/>
        <w:rPr>
          <w:b/>
          <w:sz w:val="28"/>
          <w:szCs w:val="28"/>
          <w:lang w:eastAsia="ru-RU"/>
        </w:rPr>
      </w:pPr>
    </w:p>
    <w:tbl>
      <w:tblPr>
        <w:tblStyle w:val="a4"/>
        <w:tblW w:w="0" w:type="auto"/>
        <w:tblLook w:val="04A0"/>
      </w:tblPr>
      <w:tblGrid>
        <w:gridCol w:w="817"/>
        <w:gridCol w:w="6804"/>
        <w:gridCol w:w="1950"/>
      </w:tblGrid>
      <w:tr w:rsidR="00891ADD" w:rsidTr="00891ADD">
        <w:tc>
          <w:tcPr>
            <w:tcW w:w="817" w:type="dxa"/>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 xml:space="preserve">№ </w:t>
            </w:r>
          </w:p>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п/п</w:t>
            </w:r>
          </w:p>
        </w:tc>
        <w:tc>
          <w:tcPr>
            <w:tcW w:w="6804" w:type="dxa"/>
            <w:vAlign w:val="center"/>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Назва змістового модуля</w:t>
            </w:r>
          </w:p>
        </w:tc>
        <w:tc>
          <w:tcPr>
            <w:tcW w:w="1950" w:type="dxa"/>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 xml:space="preserve">Кількість </w:t>
            </w:r>
          </w:p>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 xml:space="preserve">аудиторних </w:t>
            </w:r>
          </w:p>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годин</w:t>
            </w:r>
          </w:p>
        </w:tc>
      </w:tr>
      <w:tr w:rsidR="00891ADD" w:rsidTr="005F4871">
        <w:tc>
          <w:tcPr>
            <w:tcW w:w="9571" w:type="dxa"/>
            <w:gridSpan w:val="3"/>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Змістовий модуль 1</w:t>
            </w:r>
          </w:p>
          <w:p w:rsidR="00371BE3" w:rsidRDefault="00371BE3"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Загальнометодологічні основи стратегічного планування в ОТГ</w:t>
            </w:r>
          </w:p>
        </w:tc>
      </w:tr>
      <w:tr w:rsidR="00891ADD" w:rsidTr="00891ADD">
        <w:tc>
          <w:tcPr>
            <w:tcW w:w="817" w:type="dxa"/>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w:t>
            </w:r>
          </w:p>
        </w:tc>
        <w:tc>
          <w:tcPr>
            <w:tcW w:w="6804" w:type="dxa"/>
          </w:tcPr>
          <w:p w:rsidR="00891ADD" w:rsidRDefault="00891ADD" w:rsidP="00891ADD">
            <w:pPr>
              <w:pStyle w:val="a3"/>
              <w:autoSpaceDE w:val="0"/>
              <w:autoSpaceDN w:val="0"/>
              <w:adjustRightInd w:val="0"/>
              <w:spacing w:line="276" w:lineRule="auto"/>
              <w:ind w:left="0"/>
              <w:rPr>
                <w:b/>
                <w:sz w:val="28"/>
                <w:szCs w:val="28"/>
                <w:lang w:eastAsia="ru-RU"/>
              </w:rPr>
            </w:pPr>
            <w:r>
              <w:t>Стратегічне планування та його роль в системі планування територіального розвитку.</w:t>
            </w:r>
          </w:p>
        </w:tc>
        <w:tc>
          <w:tcPr>
            <w:tcW w:w="1950" w:type="dxa"/>
          </w:tcPr>
          <w:p w:rsidR="00891ADD" w:rsidRDefault="00553D7C"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r>
      <w:tr w:rsidR="00891ADD" w:rsidTr="00891ADD">
        <w:tc>
          <w:tcPr>
            <w:tcW w:w="817" w:type="dxa"/>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c>
          <w:tcPr>
            <w:tcW w:w="6804" w:type="dxa"/>
          </w:tcPr>
          <w:p w:rsidR="00891ADD" w:rsidRDefault="00624572" w:rsidP="00891ADD">
            <w:pPr>
              <w:pStyle w:val="a3"/>
              <w:autoSpaceDE w:val="0"/>
              <w:autoSpaceDN w:val="0"/>
              <w:adjustRightInd w:val="0"/>
              <w:spacing w:line="276" w:lineRule="auto"/>
              <w:ind w:left="0"/>
              <w:rPr>
                <w:b/>
                <w:sz w:val="28"/>
                <w:szCs w:val="28"/>
                <w:lang w:eastAsia="ru-RU"/>
              </w:rPr>
            </w:pPr>
            <w:r>
              <w:t>В</w:t>
            </w:r>
            <w:r w:rsidRPr="002D65A8">
              <w:t>заємоузгодження процесу стратегічного планування місцевого рівня та реалізації державної стратегії регіонального розвитку</w:t>
            </w:r>
          </w:p>
        </w:tc>
        <w:tc>
          <w:tcPr>
            <w:tcW w:w="1950" w:type="dxa"/>
          </w:tcPr>
          <w:p w:rsidR="00891ADD"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w:t>
            </w:r>
          </w:p>
        </w:tc>
      </w:tr>
      <w:tr w:rsidR="00891ADD" w:rsidTr="00891ADD">
        <w:tc>
          <w:tcPr>
            <w:tcW w:w="817" w:type="dxa"/>
          </w:tcPr>
          <w:p w:rsidR="00891ADD" w:rsidRDefault="00891ADD" w:rsidP="00891ADD">
            <w:pPr>
              <w:pStyle w:val="a3"/>
              <w:autoSpaceDE w:val="0"/>
              <w:autoSpaceDN w:val="0"/>
              <w:adjustRightInd w:val="0"/>
              <w:spacing w:line="276" w:lineRule="auto"/>
              <w:ind w:left="0"/>
              <w:jc w:val="center"/>
              <w:rPr>
                <w:b/>
                <w:sz w:val="28"/>
                <w:szCs w:val="28"/>
                <w:lang w:eastAsia="ru-RU"/>
              </w:rPr>
            </w:pPr>
            <w:r>
              <w:rPr>
                <w:b/>
                <w:sz w:val="28"/>
                <w:szCs w:val="28"/>
                <w:lang w:eastAsia="ru-RU"/>
              </w:rPr>
              <w:t>3</w:t>
            </w:r>
          </w:p>
        </w:tc>
        <w:tc>
          <w:tcPr>
            <w:tcW w:w="6804" w:type="dxa"/>
          </w:tcPr>
          <w:p w:rsidR="00891ADD" w:rsidRPr="00891ADD" w:rsidRDefault="00211419" w:rsidP="00891ADD">
            <w:pPr>
              <w:pStyle w:val="a3"/>
              <w:autoSpaceDE w:val="0"/>
              <w:autoSpaceDN w:val="0"/>
              <w:adjustRightInd w:val="0"/>
              <w:spacing w:line="276" w:lineRule="auto"/>
              <w:ind w:left="0"/>
              <w:rPr>
                <w:b/>
                <w:lang w:eastAsia="ru-RU"/>
              </w:rPr>
            </w:pPr>
            <w:r>
              <w:t xml:space="preserve">Аналіз та оцінка </w:t>
            </w:r>
            <w:r w:rsidRPr="00211419">
              <w:t>чинників розвитку ОТГ в системі стратегічного планування</w:t>
            </w:r>
          </w:p>
        </w:tc>
        <w:tc>
          <w:tcPr>
            <w:tcW w:w="1950" w:type="dxa"/>
          </w:tcPr>
          <w:p w:rsidR="00891ADD"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r>
      <w:tr w:rsidR="00A72CD0" w:rsidTr="005F4871">
        <w:tc>
          <w:tcPr>
            <w:tcW w:w="9571" w:type="dxa"/>
            <w:gridSpan w:val="3"/>
          </w:tcPr>
          <w:p w:rsidR="00A72CD0" w:rsidRDefault="00A72CD0"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Змістовий модуль 2</w:t>
            </w:r>
          </w:p>
          <w:p w:rsidR="00A72CD0" w:rsidRDefault="00A72CD0"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Методологія стратегічного планування в ОТГ</w:t>
            </w:r>
          </w:p>
        </w:tc>
      </w:tr>
      <w:tr w:rsidR="00371BE3" w:rsidTr="00891ADD">
        <w:tc>
          <w:tcPr>
            <w:tcW w:w="817" w:type="dxa"/>
          </w:tcPr>
          <w:p w:rsidR="00371BE3" w:rsidRDefault="00371BE3" w:rsidP="00891ADD">
            <w:pPr>
              <w:pStyle w:val="a3"/>
              <w:autoSpaceDE w:val="0"/>
              <w:autoSpaceDN w:val="0"/>
              <w:adjustRightInd w:val="0"/>
              <w:spacing w:line="276" w:lineRule="auto"/>
              <w:ind w:left="0"/>
              <w:jc w:val="center"/>
              <w:rPr>
                <w:b/>
                <w:sz w:val="28"/>
                <w:szCs w:val="28"/>
                <w:lang w:eastAsia="ru-RU"/>
              </w:rPr>
            </w:pPr>
            <w:r>
              <w:rPr>
                <w:b/>
                <w:sz w:val="28"/>
                <w:szCs w:val="28"/>
                <w:lang w:eastAsia="ru-RU"/>
              </w:rPr>
              <w:t>4</w:t>
            </w:r>
          </w:p>
        </w:tc>
        <w:tc>
          <w:tcPr>
            <w:tcW w:w="6804" w:type="dxa"/>
          </w:tcPr>
          <w:p w:rsidR="00371BE3" w:rsidRPr="00211419" w:rsidRDefault="00211419" w:rsidP="00624572">
            <w:pPr>
              <w:rPr>
                <w:rFonts w:ascii="Times New Roman" w:hAnsi="Times New Roman" w:cs="Times New Roman"/>
                <w:sz w:val="24"/>
                <w:szCs w:val="24"/>
                <w:lang w:val="uk-UA"/>
              </w:rPr>
            </w:pPr>
            <w:r w:rsidRPr="00211419">
              <w:rPr>
                <w:rFonts w:ascii="Times New Roman" w:hAnsi="Times New Roman" w:cs="Times New Roman"/>
                <w:sz w:val="24"/>
                <w:szCs w:val="24"/>
                <w:lang w:val="uk-UA"/>
              </w:rPr>
              <w:t>Оперативний план розвитку ОТГ, його структура та зв'язок зі стратегічним планом</w:t>
            </w:r>
          </w:p>
        </w:tc>
        <w:tc>
          <w:tcPr>
            <w:tcW w:w="1950" w:type="dxa"/>
          </w:tcPr>
          <w:p w:rsidR="00371BE3" w:rsidRDefault="002D65A8"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r>
      <w:tr w:rsidR="00891ADD" w:rsidTr="00891ADD">
        <w:tc>
          <w:tcPr>
            <w:tcW w:w="817" w:type="dxa"/>
          </w:tcPr>
          <w:p w:rsidR="00891ADD" w:rsidRDefault="00371BE3" w:rsidP="00891ADD">
            <w:pPr>
              <w:pStyle w:val="a3"/>
              <w:autoSpaceDE w:val="0"/>
              <w:autoSpaceDN w:val="0"/>
              <w:adjustRightInd w:val="0"/>
              <w:spacing w:line="276" w:lineRule="auto"/>
              <w:ind w:left="0"/>
              <w:jc w:val="center"/>
              <w:rPr>
                <w:b/>
                <w:sz w:val="28"/>
                <w:szCs w:val="28"/>
                <w:lang w:eastAsia="ru-RU"/>
              </w:rPr>
            </w:pPr>
            <w:r>
              <w:rPr>
                <w:b/>
                <w:sz w:val="28"/>
                <w:szCs w:val="28"/>
                <w:lang w:eastAsia="ru-RU"/>
              </w:rPr>
              <w:t>5</w:t>
            </w:r>
          </w:p>
        </w:tc>
        <w:tc>
          <w:tcPr>
            <w:tcW w:w="6804" w:type="dxa"/>
          </w:tcPr>
          <w:p w:rsidR="00891ADD" w:rsidRPr="00764977" w:rsidRDefault="00211419" w:rsidP="00371BE3">
            <w:pPr>
              <w:pStyle w:val="a3"/>
              <w:autoSpaceDE w:val="0"/>
              <w:autoSpaceDN w:val="0"/>
              <w:adjustRightInd w:val="0"/>
              <w:spacing w:line="276" w:lineRule="auto"/>
              <w:ind w:left="0"/>
              <w:rPr>
                <w:sz w:val="28"/>
                <w:szCs w:val="28"/>
                <w:lang w:eastAsia="ru-RU"/>
              </w:rPr>
            </w:pPr>
            <w:r w:rsidRPr="00764977">
              <w:t>Етапи та методологія розробки стратегічного плану розвитку ОТГ</w:t>
            </w:r>
          </w:p>
        </w:tc>
        <w:tc>
          <w:tcPr>
            <w:tcW w:w="1950" w:type="dxa"/>
          </w:tcPr>
          <w:p w:rsidR="00891ADD" w:rsidRDefault="002D65A8"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r>
      <w:tr w:rsidR="00891ADD" w:rsidTr="00891ADD">
        <w:tc>
          <w:tcPr>
            <w:tcW w:w="817" w:type="dxa"/>
          </w:tcPr>
          <w:p w:rsidR="00891ADD" w:rsidRDefault="00371BE3" w:rsidP="00891ADD">
            <w:pPr>
              <w:pStyle w:val="a3"/>
              <w:autoSpaceDE w:val="0"/>
              <w:autoSpaceDN w:val="0"/>
              <w:adjustRightInd w:val="0"/>
              <w:spacing w:line="276" w:lineRule="auto"/>
              <w:ind w:left="0"/>
              <w:jc w:val="center"/>
              <w:rPr>
                <w:b/>
                <w:sz w:val="28"/>
                <w:szCs w:val="28"/>
                <w:lang w:eastAsia="ru-RU"/>
              </w:rPr>
            </w:pPr>
            <w:r>
              <w:rPr>
                <w:b/>
                <w:sz w:val="28"/>
                <w:szCs w:val="28"/>
                <w:lang w:eastAsia="ru-RU"/>
              </w:rPr>
              <w:t>6</w:t>
            </w:r>
          </w:p>
        </w:tc>
        <w:tc>
          <w:tcPr>
            <w:tcW w:w="6804" w:type="dxa"/>
          </w:tcPr>
          <w:p w:rsidR="00891ADD" w:rsidRPr="00764977" w:rsidRDefault="00764977" w:rsidP="00371BE3">
            <w:pPr>
              <w:rPr>
                <w:rFonts w:ascii="Times New Roman" w:hAnsi="Times New Roman" w:cs="Times New Roman"/>
                <w:sz w:val="24"/>
                <w:szCs w:val="24"/>
                <w:lang w:val="uk-UA"/>
              </w:rPr>
            </w:pPr>
            <w:r w:rsidRPr="00764977">
              <w:rPr>
                <w:rFonts w:ascii="Times New Roman" w:hAnsi="Times New Roman" w:cs="Times New Roman"/>
                <w:sz w:val="24"/>
                <w:szCs w:val="24"/>
                <w:lang w:val="uk-UA"/>
              </w:rPr>
              <w:t>Методи розробки стратегій розвитку громад</w:t>
            </w:r>
          </w:p>
        </w:tc>
        <w:tc>
          <w:tcPr>
            <w:tcW w:w="1950" w:type="dxa"/>
          </w:tcPr>
          <w:p w:rsidR="00891ADD"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w:t>
            </w:r>
          </w:p>
        </w:tc>
      </w:tr>
      <w:tr w:rsidR="00891ADD" w:rsidTr="00891ADD">
        <w:tc>
          <w:tcPr>
            <w:tcW w:w="817" w:type="dxa"/>
          </w:tcPr>
          <w:p w:rsidR="00891ADD" w:rsidRDefault="0077161A" w:rsidP="00891ADD">
            <w:pPr>
              <w:pStyle w:val="a3"/>
              <w:autoSpaceDE w:val="0"/>
              <w:autoSpaceDN w:val="0"/>
              <w:adjustRightInd w:val="0"/>
              <w:spacing w:line="276" w:lineRule="auto"/>
              <w:ind w:left="0"/>
              <w:jc w:val="center"/>
              <w:rPr>
                <w:b/>
                <w:sz w:val="28"/>
                <w:szCs w:val="28"/>
                <w:lang w:eastAsia="ru-RU"/>
              </w:rPr>
            </w:pPr>
            <w:r>
              <w:rPr>
                <w:b/>
                <w:sz w:val="28"/>
                <w:szCs w:val="28"/>
                <w:lang w:eastAsia="ru-RU"/>
              </w:rPr>
              <w:t>7</w:t>
            </w:r>
          </w:p>
        </w:tc>
        <w:tc>
          <w:tcPr>
            <w:tcW w:w="6804" w:type="dxa"/>
          </w:tcPr>
          <w:p w:rsidR="00891ADD" w:rsidRPr="00764977" w:rsidRDefault="00764977" w:rsidP="00371BE3">
            <w:pPr>
              <w:rPr>
                <w:rFonts w:ascii="Times New Roman" w:hAnsi="Times New Roman" w:cs="Times New Roman"/>
                <w:sz w:val="24"/>
                <w:szCs w:val="24"/>
                <w:lang w:val="uk-UA"/>
              </w:rPr>
            </w:pPr>
            <w:r w:rsidRPr="00764977">
              <w:rPr>
                <w:rFonts w:ascii="Times New Roman" w:hAnsi="Times New Roman" w:cs="Times New Roman"/>
                <w:sz w:val="24"/>
                <w:szCs w:val="24"/>
                <w:lang w:val="uk-UA"/>
              </w:rPr>
              <w:t>Стратегічний фінансовий аналіз та його методи в системі розвитку економіки ОТГ</w:t>
            </w:r>
          </w:p>
        </w:tc>
        <w:tc>
          <w:tcPr>
            <w:tcW w:w="1950" w:type="dxa"/>
          </w:tcPr>
          <w:p w:rsidR="00891ADD"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r>
      <w:tr w:rsidR="00891ADD" w:rsidTr="00891ADD">
        <w:tc>
          <w:tcPr>
            <w:tcW w:w="817" w:type="dxa"/>
          </w:tcPr>
          <w:p w:rsidR="00891ADD" w:rsidRDefault="00A72CD0" w:rsidP="00891ADD">
            <w:pPr>
              <w:pStyle w:val="a3"/>
              <w:autoSpaceDE w:val="0"/>
              <w:autoSpaceDN w:val="0"/>
              <w:adjustRightInd w:val="0"/>
              <w:spacing w:line="276" w:lineRule="auto"/>
              <w:ind w:left="0"/>
              <w:jc w:val="center"/>
              <w:rPr>
                <w:b/>
                <w:sz w:val="28"/>
                <w:szCs w:val="28"/>
                <w:lang w:eastAsia="ru-RU"/>
              </w:rPr>
            </w:pPr>
            <w:r>
              <w:rPr>
                <w:b/>
                <w:sz w:val="28"/>
                <w:szCs w:val="28"/>
                <w:lang w:eastAsia="ru-RU"/>
              </w:rPr>
              <w:t>8</w:t>
            </w:r>
          </w:p>
        </w:tc>
        <w:tc>
          <w:tcPr>
            <w:tcW w:w="6804" w:type="dxa"/>
          </w:tcPr>
          <w:p w:rsidR="00891ADD" w:rsidRPr="00764977" w:rsidRDefault="00764977" w:rsidP="00371BE3">
            <w:pPr>
              <w:rPr>
                <w:rFonts w:ascii="Times New Roman" w:hAnsi="Times New Roman" w:cs="Times New Roman"/>
                <w:sz w:val="24"/>
                <w:szCs w:val="24"/>
                <w:lang w:val="uk-UA"/>
              </w:rPr>
            </w:pPr>
            <w:r w:rsidRPr="00764977">
              <w:rPr>
                <w:rFonts w:ascii="Times New Roman" w:hAnsi="Times New Roman" w:cs="Times New Roman"/>
                <w:sz w:val="24"/>
                <w:szCs w:val="24"/>
                <w:lang w:val="uk-UA"/>
              </w:rPr>
              <w:t>Моніторинг та оцінка розвитку ОТГ</w:t>
            </w:r>
          </w:p>
        </w:tc>
        <w:tc>
          <w:tcPr>
            <w:tcW w:w="1950" w:type="dxa"/>
          </w:tcPr>
          <w:p w:rsidR="00891ADD" w:rsidRDefault="002D65A8" w:rsidP="00891ADD">
            <w:pPr>
              <w:pStyle w:val="a3"/>
              <w:autoSpaceDE w:val="0"/>
              <w:autoSpaceDN w:val="0"/>
              <w:adjustRightInd w:val="0"/>
              <w:spacing w:line="276" w:lineRule="auto"/>
              <w:ind w:left="0"/>
              <w:jc w:val="center"/>
              <w:rPr>
                <w:b/>
                <w:sz w:val="28"/>
                <w:szCs w:val="28"/>
                <w:lang w:eastAsia="ru-RU"/>
              </w:rPr>
            </w:pPr>
            <w:r>
              <w:rPr>
                <w:b/>
                <w:sz w:val="28"/>
                <w:szCs w:val="28"/>
                <w:lang w:eastAsia="ru-RU"/>
              </w:rPr>
              <w:t>2</w:t>
            </w:r>
          </w:p>
        </w:tc>
      </w:tr>
      <w:tr w:rsidR="00371BE3" w:rsidRPr="00553D7C" w:rsidTr="005F4871">
        <w:tc>
          <w:tcPr>
            <w:tcW w:w="9571" w:type="dxa"/>
            <w:gridSpan w:val="3"/>
          </w:tcPr>
          <w:p w:rsidR="00371BE3" w:rsidRDefault="00371BE3" w:rsidP="00891ADD">
            <w:pPr>
              <w:pStyle w:val="a3"/>
              <w:autoSpaceDE w:val="0"/>
              <w:autoSpaceDN w:val="0"/>
              <w:adjustRightInd w:val="0"/>
              <w:spacing w:line="276" w:lineRule="auto"/>
              <w:ind w:left="0"/>
              <w:jc w:val="center"/>
              <w:rPr>
                <w:b/>
                <w:sz w:val="28"/>
                <w:szCs w:val="28"/>
                <w:lang w:eastAsia="ru-RU"/>
              </w:rPr>
            </w:pPr>
            <w:r>
              <w:rPr>
                <w:b/>
                <w:sz w:val="28"/>
                <w:szCs w:val="28"/>
                <w:lang w:eastAsia="ru-RU"/>
              </w:rPr>
              <w:t>Змістовий модуль 3</w:t>
            </w:r>
          </w:p>
          <w:p w:rsidR="00553D7C" w:rsidRDefault="00764977" w:rsidP="00553D7C">
            <w:pPr>
              <w:pStyle w:val="a3"/>
              <w:autoSpaceDE w:val="0"/>
              <w:autoSpaceDN w:val="0"/>
              <w:adjustRightInd w:val="0"/>
              <w:spacing w:line="276" w:lineRule="auto"/>
              <w:ind w:left="0"/>
              <w:jc w:val="center"/>
              <w:rPr>
                <w:b/>
                <w:sz w:val="28"/>
                <w:szCs w:val="28"/>
                <w:lang w:eastAsia="ru-RU"/>
              </w:rPr>
            </w:pPr>
            <w:r>
              <w:rPr>
                <w:b/>
                <w:sz w:val="28"/>
                <w:szCs w:val="28"/>
                <w:lang w:eastAsia="ru-RU"/>
              </w:rPr>
              <w:t>Д</w:t>
            </w:r>
            <w:r w:rsidR="00553D7C">
              <w:rPr>
                <w:b/>
                <w:sz w:val="28"/>
                <w:szCs w:val="28"/>
                <w:lang w:eastAsia="ru-RU"/>
              </w:rPr>
              <w:t>освід зарубіжних країн щодо застосування методології стратегічного планування місцевого розвитку</w:t>
            </w:r>
          </w:p>
        </w:tc>
      </w:tr>
      <w:tr w:rsidR="00371BE3" w:rsidTr="00891ADD">
        <w:tc>
          <w:tcPr>
            <w:tcW w:w="817" w:type="dxa"/>
          </w:tcPr>
          <w:p w:rsidR="00371BE3" w:rsidRDefault="00764977" w:rsidP="00891ADD">
            <w:pPr>
              <w:pStyle w:val="a3"/>
              <w:autoSpaceDE w:val="0"/>
              <w:autoSpaceDN w:val="0"/>
              <w:adjustRightInd w:val="0"/>
              <w:spacing w:line="276" w:lineRule="auto"/>
              <w:ind w:left="0"/>
              <w:jc w:val="center"/>
              <w:rPr>
                <w:b/>
                <w:sz w:val="28"/>
                <w:szCs w:val="28"/>
                <w:lang w:eastAsia="ru-RU"/>
              </w:rPr>
            </w:pPr>
            <w:r>
              <w:rPr>
                <w:b/>
                <w:sz w:val="28"/>
                <w:szCs w:val="28"/>
                <w:lang w:eastAsia="ru-RU"/>
              </w:rPr>
              <w:t>9</w:t>
            </w:r>
          </w:p>
        </w:tc>
        <w:tc>
          <w:tcPr>
            <w:tcW w:w="6804" w:type="dxa"/>
          </w:tcPr>
          <w:p w:rsidR="00371BE3" w:rsidRPr="00764977" w:rsidRDefault="00764977" w:rsidP="00764977">
            <w:pPr>
              <w:rPr>
                <w:rFonts w:ascii="Times New Roman" w:hAnsi="Times New Roman" w:cs="Times New Roman"/>
                <w:sz w:val="24"/>
                <w:szCs w:val="24"/>
                <w:lang w:val="uk-UA"/>
              </w:rPr>
            </w:pPr>
            <w:r w:rsidRPr="00764977">
              <w:rPr>
                <w:rFonts w:ascii="Times New Roman" w:hAnsi="Times New Roman" w:cs="Times New Roman"/>
                <w:sz w:val="24"/>
                <w:szCs w:val="24"/>
                <w:lang w:val="uk-UA"/>
              </w:rPr>
              <w:t>Практика використання методології стратегічного планування розвинутих країн світу (розробки стратегій місцевого розвитку)</w:t>
            </w:r>
          </w:p>
        </w:tc>
        <w:tc>
          <w:tcPr>
            <w:tcW w:w="1950" w:type="dxa"/>
          </w:tcPr>
          <w:p w:rsidR="00371BE3"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w:t>
            </w:r>
          </w:p>
        </w:tc>
      </w:tr>
      <w:tr w:rsidR="0077161A" w:rsidTr="00891ADD">
        <w:tc>
          <w:tcPr>
            <w:tcW w:w="817" w:type="dxa"/>
          </w:tcPr>
          <w:p w:rsidR="0077161A" w:rsidRDefault="0077161A"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w:t>
            </w:r>
            <w:r w:rsidR="00764977">
              <w:rPr>
                <w:b/>
                <w:sz w:val="28"/>
                <w:szCs w:val="28"/>
                <w:lang w:eastAsia="ru-RU"/>
              </w:rPr>
              <w:t>0</w:t>
            </w:r>
          </w:p>
        </w:tc>
        <w:tc>
          <w:tcPr>
            <w:tcW w:w="6804" w:type="dxa"/>
          </w:tcPr>
          <w:p w:rsidR="0077161A" w:rsidRPr="00764977" w:rsidRDefault="00764977" w:rsidP="0077161A">
            <w:pPr>
              <w:pStyle w:val="a3"/>
              <w:autoSpaceDE w:val="0"/>
              <w:autoSpaceDN w:val="0"/>
              <w:adjustRightInd w:val="0"/>
              <w:spacing w:line="276" w:lineRule="auto"/>
              <w:ind w:left="0"/>
            </w:pPr>
            <w:r w:rsidRPr="00764977">
              <w:t>Досвід стратегічного планування в країнах ЄС</w:t>
            </w:r>
          </w:p>
        </w:tc>
        <w:tc>
          <w:tcPr>
            <w:tcW w:w="1950" w:type="dxa"/>
          </w:tcPr>
          <w:p w:rsidR="0077161A"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w:t>
            </w:r>
          </w:p>
        </w:tc>
      </w:tr>
      <w:tr w:rsidR="00371BE3" w:rsidTr="005F4871">
        <w:tc>
          <w:tcPr>
            <w:tcW w:w="7621" w:type="dxa"/>
            <w:gridSpan w:val="2"/>
          </w:tcPr>
          <w:p w:rsidR="00371BE3" w:rsidRDefault="00371BE3" w:rsidP="00891ADD">
            <w:pPr>
              <w:pStyle w:val="a3"/>
              <w:autoSpaceDE w:val="0"/>
              <w:autoSpaceDN w:val="0"/>
              <w:adjustRightInd w:val="0"/>
              <w:spacing w:line="276" w:lineRule="auto"/>
              <w:ind w:left="0"/>
              <w:jc w:val="center"/>
              <w:rPr>
                <w:b/>
                <w:sz w:val="28"/>
                <w:szCs w:val="28"/>
                <w:lang w:eastAsia="ru-RU"/>
              </w:rPr>
            </w:pPr>
            <w:r>
              <w:rPr>
                <w:b/>
                <w:sz w:val="28"/>
                <w:szCs w:val="28"/>
                <w:lang w:eastAsia="ru-RU"/>
              </w:rPr>
              <w:t>Разом</w:t>
            </w:r>
          </w:p>
        </w:tc>
        <w:tc>
          <w:tcPr>
            <w:tcW w:w="1950" w:type="dxa"/>
          </w:tcPr>
          <w:p w:rsidR="00371BE3" w:rsidRDefault="00EF3C02" w:rsidP="00891ADD">
            <w:pPr>
              <w:pStyle w:val="a3"/>
              <w:autoSpaceDE w:val="0"/>
              <w:autoSpaceDN w:val="0"/>
              <w:adjustRightInd w:val="0"/>
              <w:spacing w:line="276" w:lineRule="auto"/>
              <w:ind w:left="0"/>
              <w:jc w:val="center"/>
              <w:rPr>
                <w:b/>
                <w:sz w:val="28"/>
                <w:szCs w:val="28"/>
                <w:lang w:eastAsia="ru-RU"/>
              </w:rPr>
            </w:pPr>
            <w:r>
              <w:rPr>
                <w:b/>
                <w:sz w:val="28"/>
                <w:szCs w:val="28"/>
                <w:lang w:eastAsia="ru-RU"/>
              </w:rPr>
              <w:t>16</w:t>
            </w:r>
          </w:p>
        </w:tc>
      </w:tr>
    </w:tbl>
    <w:p w:rsidR="00891ADD" w:rsidRPr="00891ADD" w:rsidRDefault="00891ADD" w:rsidP="00891ADD">
      <w:pPr>
        <w:pStyle w:val="a3"/>
        <w:autoSpaceDE w:val="0"/>
        <w:autoSpaceDN w:val="0"/>
        <w:adjustRightInd w:val="0"/>
        <w:spacing w:line="276" w:lineRule="auto"/>
        <w:ind w:left="0" w:firstLine="720"/>
        <w:jc w:val="center"/>
        <w:rPr>
          <w:b/>
          <w:sz w:val="28"/>
          <w:szCs w:val="28"/>
          <w:lang w:eastAsia="ru-RU"/>
        </w:rPr>
      </w:pPr>
    </w:p>
    <w:p w:rsidR="0077161A" w:rsidRDefault="007716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7161A" w:rsidRPr="00375A67" w:rsidRDefault="0077161A" w:rsidP="00E9796E">
      <w:pPr>
        <w:ind w:firstLine="709"/>
        <w:jc w:val="center"/>
        <w:rPr>
          <w:rFonts w:ascii="Times New Roman" w:hAnsi="Times New Roman" w:cs="Times New Roman"/>
          <w:b/>
          <w:sz w:val="28"/>
          <w:szCs w:val="28"/>
          <w:u w:val="single"/>
          <w:lang w:val="uk-UA"/>
        </w:rPr>
      </w:pPr>
      <w:r w:rsidRPr="00375A67">
        <w:rPr>
          <w:rFonts w:ascii="Times New Roman" w:hAnsi="Times New Roman" w:cs="Times New Roman"/>
          <w:b/>
          <w:sz w:val="28"/>
          <w:szCs w:val="28"/>
          <w:u w:val="single"/>
          <w:lang w:val="uk-UA"/>
        </w:rPr>
        <w:lastRenderedPageBreak/>
        <w:t>Тематичний план лекційних занять</w:t>
      </w:r>
    </w:p>
    <w:p w:rsidR="0077161A" w:rsidRPr="00375A67" w:rsidRDefault="0018644C" w:rsidP="0077161A">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 Стратегічне управлі</w:t>
      </w:r>
      <w:r w:rsidR="0077161A" w:rsidRPr="00375A67">
        <w:rPr>
          <w:rFonts w:ascii="Times New Roman" w:hAnsi="Times New Roman" w:cs="Times New Roman"/>
          <w:b/>
          <w:sz w:val="28"/>
          <w:szCs w:val="28"/>
          <w:lang w:val="uk-UA"/>
        </w:rPr>
        <w:t>ння та його роль в системі планування територіального розвитку.</w:t>
      </w:r>
    </w:p>
    <w:p w:rsidR="00624572" w:rsidRPr="00375A67" w:rsidRDefault="00624572" w:rsidP="0049666D">
      <w:pPr>
        <w:pStyle w:val="a3"/>
        <w:numPr>
          <w:ilvl w:val="1"/>
          <w:numId w:val="5"/>
        </w:numPr>
        <w:spacing w:after="200"/>
        <w:ind w:left="0" w:firstLine="0"/>
        <w:jc w:val="both"/>
        <w:rPr>
          <w:sz w:val="28"/>
          <w:szCs w:val="28"/>
        </w:rPr>
      </w:pPr>
      <w:r w:rsidRPr="00375A67">
        <w:rPr>
          <w:sz w:val="28"/>
          <w:szCs w:val="28"/>
        </w:rPr>
        <w:t>Роль стратегічного менеджменту в територіальному розвитку економіки.</w:t>
      </w:r>
    </w:p>
    <w:p w:rsidR="003121B5" w:rsidRPr="00375A67" w:rsidRDefault="003121B5" w:rsidP="0049666D">
      <w:pPr>
        <w:pStyle w:val="a3"/>
        <w:numPr>
          <w:ilvl w:val="1"/>
          <w:numId w:val="5"/>
        </w:numPr>
        <w:spacing w:after="200"/>
        <w:ind w:left="0" w:firstLine="0"/>
        <w:jc w:val="both"/>
        <w:rPr>
          <w:sz w:val="28"/>
          <w:szCs w:val="28"/>
        </w:rPr>
      </w:pPr>
      <w:r w:rsidRPr="00375A67">
        <w:rPr>
          <w:sz w:val="28"/>
          <w:szCs w:val="28"/>
        </w:rPr>
        <w:t>Суть та етапи стратегічного планування розвитку ОТГ.</w:t>
      </w:r>
    </w:p>
    <w:p w:rsidR="003121B5" w:rsidRPr="00375A67" w:rsidRDefault="003121B5" w:rsidP="0049666D">
      <w:pPr>
        <w:pStyle w:val="a3"/>
        <w:numPr>
          <w:ilvl w:val="1"/>
          <w:numId w:val="5"/>
        </w:numPr>
        <w:spacing w:after="200"/>
        <w:ind w:left="0" w:firstLine="0"/>
        <w:jc w:val="both"/>
        <w:rPr>
          <w:sz w:val="28"/>
          <w:szCs w:val="28"/>
        </w:rPr>
      </w:pPr>
      <w:r w:rsidRPr="00375A67">
        <w:rPr>
          <w:sz w:val="28"/>
          <w:szCs w:val="28"/>
        </w:rPr>
        <w:t xml:space="preserve">Стейкхолдери стратегічного планування розвитку ОТГ (модель </w:t>
      </w:r>
      <w:r w:rsidRPr="00375A67">
        <w:rPr>
          <w:sz w:val="28"/>
          <w:szCs w:val="28"/>
          <w:lang w:val="en-US"/>
        </w:rPr>
        <w:t>CLEAR</w:t>
      </w:r>
      <w:r w:rsidRPr="00375A67">
        <w:rPr>
          <w:sz w:val="28"/>
          <w:szCs w:val="28"/>
          <w:lang w:val="ru-RU"/>
        </w:rPr>
        <w:t>)</w:t>
      </w:r>
      <w:r w:rsidRPr="00375A67">
        <w:rPr>
          <w:sz w:val="28"/>
          <w:szCs w:val="28"/>
        </w:rPr>
        <w:t>.</w:t>
      </w:r>
    </w:p>
    <w:p w:rsidR="003121B5" w:rsidRPr="00375A67" w:rsidRDefault="003121B5" w:rsidP="0049666D">
      <w:pPr>
        <w:pStyle w:val="a3"/>
        <w:numPr>
          <w:ilvl w:val="1"/>
          <w:numId w:val="5"/>
        </w:numPr>
        <w:spacing w:after="200"/>
        <w:ind w:left="0" w:firstLine="0"/>
        <w:jc w:val="both"/>
        <w:rPr>
          <w:sz w:val="28"/>
          <w:szCs w:val="28"/>
        </w:rPr>
      </w:pPr>
      <w:r w:rsidRPr="00375A67">
        <w:rPr>
          <w:sz w:val="28"/>
          <w:szCs w:val="28"/>
        </w:rPr>
        <w:t>Інерційний, оптимістичний та реалістичний сценарії розвитку громади.</w:t>
      </w:r>
    </w:p>
    <w:p w:rsidR="00624572" w:rsidRPr="00375A67" w:rsidRDefault="00921182" w:rsidP="00624572">
      <w:pPr>
        <w:pStyle w:val="a3"/>
        <w:numPr>
          <w:ilvl w:val="1"/>
          <w:numId w:val="5"/>
        </w:numPr>
        <w:spacing w:after="200"/>
        <w:ind w:left="0" w:firstLine="0"/>
        <w:jc w:val="both"/>
        <w:rPr>
          <w:sz w:val="28"/>
          <w:szCs w:val="28"/>
        </w:rPr>
      </w:pPr>
      <w:r w:rsidRPr="00375A67">
        <w:rPr>
          <w:sz w:val="28"/>
          <w:szCs w:val="28"/>
        </w:rPr>
        <w:t>Узгодження стратегічних та</w:t>
      </w:r>
      <w:r w:rsidR="003121B5" w:rsidRPr="00375A67">
        <w:rPr>
          <w:sz w:val="28"/>
          <w:szCs w:val="28"/>
        </w:rPr>
        <w:t xml:space="preserve"> оперативних цілей стратегічного планування розвитку ОТГ.</w:t>
      </w:r>
    </w:p>
    <w:p w:rsidR="0077161A" w:rsidRPr="00375A67" w:rsidRDefault="00921182" w:rsidP="003121B5">
      <w:pPr>
        <w:pStyle w:val="a3"/>
        <w:numPr>
          <w:ilvl w:val="1"/>
          <w:numId w:val="5"/>
        </w:numPr>
        <w:spacing w:after="200"/>
        <w:ind w:left="0" w:firstLine="0"/>
        <w:jc w:val="both"/>
        <w:rPr>
          <w:sz w:val="28"/>
          <w:szCs w:val="28"/>
        </w:rPr>
      </w:pPr>
      <w:r w:rsidRPr="00375A67">
        <w:rPr>
          <w:sz w:val="28"/>
          <w:szCs w:val="28"/>
        </w:rPr>
        <w:t>Завдання</w:t>
      </w:r>
      <w:r w:rsidR="00624572" w:rsidRPr="00375A67">
        <w:rPr>
          <w:sz w:val="28"/>
          <w:szCs w:val="28"/>
        </w:rPr>
        <w:t xml:space="preserve"> застосування методології </w:t>
      </w:r>
      <w:r w:rsidR="00624572" w:rsidRPr="00375A67">
        <w:rPr>
          <w:color w:val="000000"/>
          <w:sz w:val="28"/>
          <w:szCs w:val="28"/>
          <w:shd w:val="clear" w:color="auto" w:fill="FFFFFF"/>
        </w:rPr>
        <w:t>стратегічного планування в ОТГ.</w:t>
      </w:r>
    </w:p>
    <w:p w:rsidR="00E9796E" w:rsidRPr="00375A67" w:rsidRDefault="00E9796E" w:rsidP="00E9796E">
      <w:pPr>
        <w:pStyle w:val="a3"/>
        <w:spacing w:after="200"/>
        <w:ind w:left="0"/>
        <w:jc w:val="both"/>
        <w:rPr>
          <w:sz w:val="28"/>
          <w:szCs w:val="28"/>
        </w:rPr>
      </w:pPr>
    </w:p>
    <w:p w:rsidR="00624572" w:rsidRPr="00375A67" w:rsidRDefault="0077161A" w:rsidP="00624572">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2.</w:t>
      </w:r>
      <w:r w:rsidR="00141364" w:rsidRPr="00375A67">
        <w:rPr>
          <w:rFonts w:ascii="Times New Roman" w:hAnsi="Times New Roman" w:cs="Times New Roman"/>
          <w:b/>
          <w:sz w:val="28"/>
          <w:szCs w:val="28"/>
          <w:lang w:val="uk-UA"/>
        </w:rPr>
        <w:t xml:space="preserve"> </w:t>
      </w:r>
      <w:r w:rsidR="00624572" w:rsidRPr="00375A67">
        <w:rPr>
          <w:rFonts w:ascii="Times New Roman" w:hAnsi="Times New Roman" w:cs="Times New Roman"/>
          <w:b/>
          <w:sz w:val="28"/>
          <w:szCs w:val="28"/>
          <w:lang w:val="uk-UA"/>
        </w:rPr>
        <w:t>Взаємоузгодження процесу стратегічного планування місцевого рівня та реалізації державної стратегії регіонального розвитку</w:t>
      </w:r>
    </w:p>
    <w:p w:rsidR="00624572" w:rsidRPr="00375A67" w:rsidRDefault="00356F15" w:rsidP="00624572">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w:t>
      </w:r>
      <w:r w:rsidR="00624572" w:rsidRPr="00375A67">
        <w:rPr>
          <w:rFonts w:ascii="Times New Roman" w:hAnsi="Times New Roman" w:cs="Times New Roman"/>
          <w:sz w:val="28"/>
          <w:szCs w:val="28"/>
          <w:lang w:val="uk-UA"/>
        </w:rPr>
        <w:t>.1. Горизонтальна та вертикальна схеми координації діяльності центральних та місцевих органів виконавчої влади, органів місцевого самоврядування.</w:t>
      </w:r>
    </w:p>
    <w:p w:rsidR="00624572" w:rsidRPr="00375A67" w:rsidRDefault="00356F15" w:rsidP="00624572">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w:t>
      </w:r>
      <w:r w:rsidR="00624572" w:rsidRPr="00375A67">
        <w:rPr>
          <w:rFonts w:ascii="Times New Roman" w:hAnsi="Times New Roman" w:cs="Times New Roman"/>
          <w:sz w:val="28"/>
          <w:szCs w:val="28"/>
          <w:lang w:val="uk-UA"/>
        </w:rPr>
        <w:t>.2. Інструменти реалізації державної стратегії регіонального розвитку.</w:t>
      </w:r>
    </w:p>
    <w:p w:rsidR="00624572" w:rsidRPr="00375A67" w:rsidRDefault="00356F15" w:rsidP="00624572">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w:t>
      </w:r>
      <w:r w:rsidR="00624572" w:rsidRPr="00375A67">
        <w:rPr>
          <w:rFonts w:ascii="Times New Roman" w:hAnsi="Times New Roman" w:cs="Times New Roman"/>
          <w:sz w:val="28"/>
          <w:szCs w:val="28"/>
          <w:lang w:val="uk-UA"/>
        </w:rPr>
        <w:t>.3. Державний фонд регіонального розвитку – пріоритетне джерело реалізації стратегії.</w:t>
      </w:r>
    </w:p>
    <w:p w:rsidR="00356F15" w:rsidRPr="00375A67" w:rsidRDefault="00356F15" w:rsidP="00624572">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2.4. Інституційний ландшафт (середовище) для стратегічного планування розвитку ОТГ.</w:t>
      </w:r>
    </w:p>
    <w:p w:rsidR="003121B5" w:rsidRPr="00375A67" w:rsidRDefault="003121B5" w:rsidP="00A6416C">
      <w:pPr>
        <w:rPr>
          <w:rFonts w:ascii="Times New Roman" w:hAnsi="Times New Roman" w:cs="Times New Roman"/>
          <w:b/>
          <w:sz w:val="28"/>
          <w:szCs w:val="28"/>
          <w:lang w:val="uk-UA"/>
        </w:rPr>
      </w:pPr>
    </w:p>
    <w:p w:rsidR="00356F15" w:rsidRPr="00375A67" w:rsidRDefault="0077161A" w:rsidP="00356F15">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3.</w:t>
      </w:r>
      <w:r w:rsidR="00141364" w:rsidRPr="00375A67">
        <w:rPr>
          <w:rFonts w:ascii="Times New Roman" w:hAnsi="Times New Roman" w:cs="Times New Roman"/>
          <w:b/>
          <w:sz w:val="28"/>
          <w:szCs w:val="28"/>
          <w:lang w:val="uk-UA"/>
        </w:rPr>
        <w:t xml:space="preserve"> </w:t>
      </w:r>
      <w:r w:rsidR="00356F15" w:rsidRPr="00375A67">
        <w:rPr>
          <w:rFonts w:ascii="Times New Roman" w:hAnsi="Times New Roman" w:cs="Times New Roman"/>
          <w:b/>
          <w:sz w:val="28"/>
          <w:szCs w:val="28"/>
          <w:lang w:val="uk-UA"/>
        </w:rPr>
        <w:t>Аналіз та оцінка чинників розвитку ОТГ в системі стратегічного планування</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3.1. Ресурсний потенціал територіальної громади</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3.2. Еколого-соціо-господарський аналіз громади</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3.3. Визначення та ранжування проблем ОТГ</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3.4. Розробка профілю громади за допомогою аналітичних методів.</w:t>
      </w:r>
    </w:p>
    <w:p w:rsidR="0049666D" w:rsidRPr="00375A67" w:rsidRDefault="0049666D" w:rsidP="00E9796E">
      <w:pPr>
        <w:spacing w:after="0" w:line="240" w:lineRule="auto"/>
        <w:jc w:val="both"/>
        <w:rPr>
          <w:rFonts w:ascii="Times New Roman" w:hAnsi="Times New Roman" w:cs="Times New Roman"/>
          <w:sz w:val="28"/>
          <w:szCs w:val="28"/>
          <w:lang w:val="uk-UA"/>
        </w:rPr>
      </w:pPr>
    </w:p>
    <w:p w:rsidR="00356F15" w:rsidRPr="00375A67" w:rsidRDefault="0077161A" w:rsidP="00356F15">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4.</w:t>
      </w:r>
      <w:r w:rsidR="00141364" w:rsidRPr="00375A67">
        <w:rPr>
          <w:rFonts w:ascii="Times New Roman" w:hAnsi="Times New Roman" w:cs="Times New Roman"/>
          <w:b/>
          <w:sz w:val="28"/>
          <w:szCs w:val="28"/>
          <w:lang w:val="uk-UA"/>
        </w:rPr>
        <w:t xml:space="preserve"> </w:t>
      </w:r>
      <w:r w:rsidR="00356F15" w:rsidRPr="00375A67">
        <w:rPr>
          <w:rFonts w:ascii="Times New Roman" w:hAnsi="Times New Roman" w:cs="Times New Roman"/>
          <w:b/>
          <w:sz w:val="28"/>
          <w:szCs w:val="28"/>
          <w:lang w:val="uk-UA"/>
        </w:rPr>
        <w:t>Оперативний план розвитку ОТГ</w:t>
      </w:r>
      <w:r w:rsidR="00AA6EC9" w:rsidRPr="00375A67">
        <w:rPr>
          <w:rFonts w:ascii="Times New Roman" w:hAnsi="Times New Roman" w:cs="Times New Roman"/>
          <w:b/>
          <w:sz w:val="28"/>
          <w:szCs w:val="28"/>
          <w:lang w:val="uk-UA"/>
        </w:rPr>
        <w:t>, його структура</w:t>
      </w:r>
      <w:r w:rsidR="00356F15" w:rsidRPr="00375A67">
        <w:rPr>
          <w:rFonts w:ascii="Times New Roman" w:hAnsi="Times New Roman" w:cs="Times New Roman"/>
          <w:b/>
          <w:sz w:val="28"/>
          <w:szCs w:val="28"/>
          <w:lang w:val="uk-UA"/>
        </w:rPr>
        <w:t xml:space="preserve"> </w:t>
      </w:r>
      <w:r w:rsidR="00AA6EC9" w:rsidRPr="00375A67">
        <w:rPr>
          <w:rFonts w:ascii="Times New Roman" w:hAnsi="Times New Roman" w:cs="Times New Roman"/>
          <w:b/>
          <w:sz w:val="28"/>
          <w:szCs w:val="28"/>
          <w:lang w:val="uk-UA"/>
        </w:rPr>
        <w:t>та зв'язок зі стратегічним планом</w:t>
      </w:r>
    </w:p>
    <w:p w:rsidR="00356F15" w:rsidRPr="00375A67" w:rsidRDefault="00356F15" w:rsidP="00356F15">
      <w:pPr>
        <w:pStyle w:val="a3"/>
        <w:numPr>
          <w:ilvl w:val="1"/>
          <w:numId w:val="12"/>
        </w:numPr>
        <w:ind w:firstLine="414"/>
        <w:jc w:val="both"/>
        <w:rPr>
          <w:sz w:val="28"/>
          <w:szCs w:val="28"/>
        </w:rPr>
      </w:pPr>
      <w:r w:rsidRPr="00375A67">
        <w:rPr>
          <w:sz w:val="28"/>
          <w:szCs w:val="28"/>
        </w:rPr>
        <w:t xml:space="preserve"> Визначення оперативних цілей.</w:t>
      </w:r>
    </w:p>
    <w:p w:rsidR="00356F15" w:rsidRPr="00375A67" w:rsidRDefault="00356F15" w:rsidP="00356F15">
      <w:pPr>
        <w:pStyle w:val="a3"/>
        <w:numPr>
          <w:ilvl w:val="1"/>
          <w:numId w:val="12"/>
        </w:numPr>
        <w:ind w:firstLine="414"/>
        <w:jc w:val="both"/>
        <w:rPr>
          <w:sz w:val="28"/>
          <w:szCs w:val="28"/>
        </w:rPr>
      </w:pPr>
      <w:r w:rsidRPr="00375A67">
        <w:rPr>
          <w:sz w:val="28"/>
          <w:szCs w:val="28"/>
        </w:rPr>
        <w:t>Формування портфелю проектів.</w:t>
      </w:r>
    </w:p>
    <w:p w:rsidR="00356F15" w:rsidRPr="00375A67" w:rsidRDefault="00356F15" w:rsidP="00356F15">
      <w:pPr>
        <w:pStyle w:val="a3"/>
        <w:numPr>
          <w:ilvl w:val="1"/>
          <w:numId w:val="12"/>
        </w:numPr>
        <w:ind w:firstLine="414"/>
        <w:jc w:val="both"/>
        <w:rPr>
          <w:sz w:val="28"/>
          <w:szCs w:val="28"/>
        </w:rPr>
      </w:pPr>
      <w:r w:rsidRPr="00375A67">
        <w:rPr>
          <w:sz w:val="28"/>
          <w:szCs w:val="28"/>
        </w:rPr>
        <w:t>Складання резюме проектної ідеї.</w:t>
      </w:r>
    </w:p>
    <w:p w:rsidR="00356F15" w:rsidRPr="00375A67" w:rsidRDefault="00356F15" w:rsidP="00356F15">
      <w:pPr>
        <w:pStyle w:val="a3"/>
        <w:numPr>
          <w:ilvl w:val="1"/>
          <w:numId w:val="12"/>
        </w:numPr>
        <w:ind w:firstLine="414"/>
        <w:jc w:val="both"/>
        <w:rPr>
          <w:sz w:val="28"/>
          <w:szCs w:val="28"/>
        </w:rPr>
      </w:pPr>
      <w:r w:rsidRPr="00375A67">
        <w:rPr>
          <w:sz w:val="28"/>
          <w:szCs w:val="28"/>
        </w:rPr>
        <w:t>Структура та зміст оперативного плану.</w:t>
      </w:r>
    </w:p>
    <w:p w:rsidR="00356F15" w:rsidRPr="00375A67" w:rsidRDefault="00356F15" w:rsidP="00356F15">
      <w:pPr>
        <w:pStyle w:val="a3"/>
        <w:numPr>
          <w:ilvl w:val="1"/>
          <w:numId w:val="12"/>
        </w:numPr>
        <w:ind w:firstLine="414"/>
        <w:jc w:val="both"/>
        <w:rPr>
          <w:sz w:val="28"/>
          <w:szCs w:val="28"/>
        </w:rPr>
      </w:pPr>
      <w:r w:rsidRPr="00375A67">
        <w:rPr>
          <w:sz w:val="28"/>
          <w:szCs w:val="28"/>
        </w:rPr>
        <w:t>Форма представлення оперативного плану.</w:t>
      </w:r>
    </w:p>
    <w:p w:rsidR="00A01F66" w:rsidRPr="00375A67" w:rsidRDefault="00A01F66" w:rsidP="002D65A8">
      <w:pPr>
        <w:rPr>
          <w:rFonts w:ascii="Times New Roman" w:hAnsi="Times New Roman" w:cs="Times New Roman"/>
          <w:b/>
          <w:sz w:val="28"/>
          <w:szCs w:val="28"/>
          <w:lang w:val="uk-UA"/>
        </w:rPr>
      </w:pPr>
    </w:p>
    <w:p w:rsidR="00356F15" w:rsidRPr="00375A67" w:rsidRDefault="0077161A" w:rsidP="00356F15">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lastRenderedPageBreak/>
        <w:t>ТЕМА 5.</w:t>
      </w:r>
      <w:r w:rsidR="00141364" w:rsidRPr="00375A67">
        <w:rPr>
          <w:rFonts w:ascii="Times New Roman" w:hAnsi="Times New Roman" w:cs="Times New Roman"/>
          <w:b/>
          <w:sz w:val="28"/>
          <w:szCs w:val="28"/>
          <w:lang w:val="uk-UA"/>
        </w:rPr>
        <w:t xml:space="preserve"> </w:t>
      </w:r>
      <w:r w:rsidR="00356F15" w:rsidRPr="00375A67">
        <w:rPr>
          <w:rFonts w:ascii="Times New Roman" w:hAnsi="Times New Roman" w:cs="Times New Roman"/>
          <w:b/>
          <w:sz w:val="28"/>
          <w:szCs w:val="28"/>
          <w:lang w:val="uk-UA"/>
        </w:rPr>
        <w:t>Етапи та методологія розробки стратегічного плану розвитку ОТГ</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5.1. Організаційно-підготовча діяльність.</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5.2. Дослідження середовища та стратегічний аналіз.</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5.3. Побудова стратегії (дерева цілей та плану).</w:t>
      </w:r>
    </w:p>
    <w:p w:rsidR="00356F15" w:rsidRPr="00375A67" w:rsidRDefault="00356F15" w:rsidP="00356F15">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5.4. Реалізація та моніторинг.</w:t>
      </w:r>
    </w:p>
    <w:p w:rsidR="00356F15" w:rsidRPr="00375A67" w:rsidRDefault="00356F15" w:rsidP="00B74F12">
      <w:pPr>
        <w:rPr>
          <w:rFonts w:ascii="Times New Roman" w:hAnsi="Times New Roman" w:cs="Times New Roman"/>
          <w:b/>
          <w:sz w:val="28"/>
          <w:szCs w:val="28"/>
          <w:lang w:val="uk-UA"/>
        </w:rPr>
      </w:pPr>
    </w:p>
    <w:p w:rsidR="0077161A" w:rsidRPr="00375A67" w:rsidRDefault="00B74F12" w:rsidP="0077161A">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 xml:space="preserve">ТЕМА 6. </w:t>
      </w:r>
      <w:r w:rsidR="00141364" w:rsidRPr="00375A67">
        <w:rPr>
          <w:rFonts w:ascii="Times New Roman" w:hAnsi="Times New Roman" w:cs="Times New Roman"/>
          <w:b/>
          <w:sz w:val="28"/>
          <w:szCs w:val="28"/>
          <w:lang w:val="uk-UA"/>
        </w:rPr>
        <w:t>Методи розробки стратегій розвитку громад</w:t>
      </w:r>
    </w:p>
    <w:p w:rsidR="00141364" w:rsidRPr="00375A67" w:rsidRDefault="00B74F12" w:rsidP="0049666D">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w:t>
      </w:r>
      <w:r w:rsidR="00141364" w:rsidRPr="00375A67">
        <w:rPr>
          <w:rFonts w:ascii="Times New Roman" w:hAnsi="Times New Roman" w:cs="Times New Roman"/>
          <w:sz w:val="28"/>
          <w:szCs w:val="28"/>
          <w:lang w:val="uk-UA"/>
        </w:rPr>
        <w:t>.1. Метод патерналізму.</w:t>
      </w:r>
    </w:p>
    <w:p w:rsidR="00141364" w:rsidRPr="00375A67" w:rsidRDefault="00B74F12" w:rsidP="0049666D">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w:t>
      </w:r>
      <w:r w:rsidR="00141364" w:rsidRPr="00375A67">
        <w:rPr>
          <w:rFonts w:ascii="Times New Roman" w:hAnsi="Times New Roman" w:cs="Times New Roman"/>
          <w:sz w:val="28"/>
          <w:szCs w:val="28"/>
          <w:lang w:val="uk-UA"/>
        </w:rPr>
        <w:t>.2. Експертний метод.</w:t>
      </w:r>
    </w:p>
    <w:p w:rsidR="00141364" w:rsidRPr="00375A67" w:rsidRDefault="00B74F12" w:rsidP="0049666D">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w:t>
      </w:r>
      <w:r w:rsidR="00141364" w:rsidRPr="00375A67">
        <w:rPr>
          <w:rFonts w:ascii="Times New Roman" w:hAnsi="Times New Roman" w:cs="Times New Roman"/>
          <w:sz w:val="28"/>
          <w:szCs w:val="28"/>
          <w:lang w:val="uk-UA"/>
        </w:rPr>
        <w:t>.3. Експертно-консультативний метод.</w:t>
      </w:r>
    </w:p>
    <w:p w:rsidR="002B10E1" w:rsidRPr="00375A67" w:rsidRDefault="00B74F12" w:rsidP="0049666D">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w:t>
      </w:r>
      <w:r w:rsidR="00141364" w:rsidRPr="00375A67">
        <w:rPr>
          <w:rFonts w:ascii="Times New Roman" w:hAnsi="Times New Roman" w:cs="Times New Roman"/>
          <w:sz w:val="28"/>
          <w:szCs w:val="28"/>
          <w:lang w:val="uk-UA"/>
        </w:rPr>
        <w:t xml:space="preserve">.4. </w:t>
      </w:r>
      <w:r w:rsidR="002B10E1" w:rsidRPr="00375A67">
        <w:rPr>
          <w:rFonts w:ascii="Times New Roman" w:hAnsi="Times New Roman" w:cs="Times New Roman"/>
          <w:sz w:val="28"/>
          <w:szCs w:val="28"/>
          <w:lang w:val="uk-UA"/>
        </w:rPr>
        <w:t>Адміністративно-консультативний метод.</w:t>
      </w:r>
    </w:p>
    <w:p w:rsidR="002B10E1" w:rsidRPr="00375A67" w:rsidRDefault="00B74F12" w:rsidP="0049666D">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w:t>
      </w:r>
      <w:r w:rsidR="002B10E1" w:rsidRPr="00375A67">
        <w:rPr>
          <w:rFonts w:ascii="Times New Roman" w:hAnsi="Times New Roman" w:cs="Times New Roman"/>
          <w:sz w:val="28"/>
          <w:szCs w:val="28"/>
          <w:lang w:val="uk-UA"/>
        </w:rPr>
        <w:t>.5. Метод довготривалого партнерства із залученням експертів.</w:t>
      </w:r>
    </w:p>
    <w:p w:rsidR="00141364" w:rsidRPr="00375A67" w:rsidRDefault="00141364" w:rsidP="00141364">
      <w:pPr>
        <w:ind w:firstLine="709"/>
        <w:jc w:val="both"/>
        <w:rPr>
          <w:rFonts w:ascii="Times New Roman" w:hAnsi="Times New Roman" w:cs="Times New Roman"/>
          <w:sz w:val="28"/>
          <w:szCs w:val="28"/>
          <w:lang w:val="uk-UA"/>
        </w:rPr>
      </w:pPr>
    </w:p>
    <w:p w:rsidR="00141364" w:rsidRPr="00375A67" w:rsidRDefault="00B74F12" w:rsidP="0077161A">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7. Стратегічний фінансовий аналіз та його методи в системі розвитку економіки</w:t>
      </w:r>
      <w:r w:rsidR="00141364" w:rsidRPr="00375A67">
        <w:rPr>
          <w:rFonts w:ascii="Times New Roman" w:hAnsi="Times New Roman" w:cs="Times New Roman"/>
          <w:b/>
          <w:sz w:val="28"/>
          <w:szCs w:val="28"/>
          <w:lang w:val="uk-UA"/>
        </w:rPr>
        <w:t xml:space="preserve"> ОТГ</w:t>
      </w:r>
    </w:p>
    <w:p w:rsidR="00A907EB" w:rsidRPr="00375A67" w:rsidRDefault="00B74F12" w:rsidP="009742E9">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7</w:t>
      </w:r>
      <w:r w:rsidR="00A907EB" w:rsidRPr="00375A67">
        <w:rPr>
          <w:rFonts w:ascii="Times New Roman" w:hAnsi="Times New Roman" w:cs="Times New Roman"/>
          <w:sz w:val="28"/>
          <w:szCs w:val="28"/>
          <w:lang w:val="uk-UA"/>
        </w:rPr>
        <w:t xml:space="preserve">.1. Особливості розробки стратегії фінансового </w:t>
      </w:r>
      <w:r w:rsidRPr="00375A67">
        <w:rPr>
          <w:rFonts w:ascii="Times New Roman" w:hAnsi="Times New Roman" w:cs="Times New Roman"/>
          <w:sz w:val="28"/>
          <w:szCs w:val="28"/>
          <w:lang w:val="uk-UA"/>
        </w:rPr>
        <w:t xml:space="preserve">забезпечення </w:t>
      </w:r>
      <w:r w:rsidR="00A907EB" w:rsidRPr="00375A67">
        <w:rPr>
          <w:rFonts w:ascii="Times New Roman" w:hAnsi="Times New Roman" w:cs="Times New Roman"/>
          <w:sz w:val="28"/>
          <w:szCs w:val="28"/>
          <w:lang w:val="uk-UA"/>
        </w:rPr>
        <w:t xml:space="preserve">розвитку </w:t>
      </w:r>
      <w:r w:rsidRPr="00375A67">
        <w:rPr>
          <w:rFonts w:ascii="Times New Roman" w:hAnsi="Times New Roman" w:cs="Times New Roman"/>
          <w:sz w:val="28"/>
          <w:szCs w:val="28"/>
          <w:lang w:val="uk-UA"/>
        </w:rPr>
        <w:t xml:space="preserve">економіки </w:t>
      </w:r>
      <w:r w:rsidR="00A907EB" w:rsidRPr="00375A67">
        <w:rPr>
          <w:rFonts w:ascii="Times New Roman" w:hAnsi="Times New Roman" w:cs="Times New Roman"/>
          <w:sz w:val="28"/>
          <w:szCs w:val="28"/>
          <w:lang w:val="uk-UA"/>
        </w:rPr>
        <w:t>ОТГ.</w:t>
      </w:r>
    </w:p>
    <w:p w:rsidR="00A907EB" w:rsidRPr="00375A67" w:rsidRDefault="00B74F12" w:rsidP="009742E9">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7</w:t>
      </w:r>
      <w:r w:rsidR="009742E9" w:rsidRPr="00375A67">
        <w:rPr>
          <w:rFonts w:ascii="Times New Roman" w:hAnsi="Times New Roman" w:cs="Times New Roman"/>
          <w:sz w:val="28"/>
          <w:szCs w:val="28"/>
          <w:lang w:val="uk-UA"/>
        </w:rPr>
        <w:t xml:space="preserve">.2. </w:t>
      </w:r>
      <w:r w:rsidRPr="00375A67">
        <w:rPr>
          <w:rFonts w:ascii="Times New Roman" w:hAnsi="Times New Roman" w:cs="Times New Roman"/>
          <w:sz w:val="28"/>
          <w:szCs w:val="28"/>
          <w:lang w:val="uk-UA"/>
        </w:rPr>
        <w:t>Сутність стратегічного фінансового аналізу розвитку ОТГ</w:t>
      </w:r>
      <w:r w:rsidR="00A907EB" w:rsidRPr="00375A67">
        <w:rPr>
          <w:rFonts w:ascii="Times New Roman" w:hAnsi="Times New Roman" w:cs="Times New Roman"/>
          <w:sz w:val="28"/>
          <w:szCs w:val="28"/>
          <w:lang w:val="uk-UA"/>
        </w:rPr>
        <w:t>.</w:t>
      </w:r>
    </w:p>
    <w:p w:rsidR="00A907EB" w:rsidRPr="00375A67" w:rsidRDefault="00B74F12" w:rsidP="00B74F12">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7</w:t>
      </w:r>
      <w:r w:rsidR="009742E9" w:rsidRPr="00375A67">
        <w:rPr>
          <w:rFonts w:ascii="Times New Roman" w:hAnsi="Times New Roman" w:cs="Times New Roman"/>
          <w:sz w:val="28"/>
          <w:szCs w:val="28"/>
          <w:lang w:val="uk-UA"/>
        </w:rPr>
        <w:t xml:space="preserve">.3. </w:t>
      </w:r>
      <w:r w:rsidRPr="00375A67">
        <w:rPr>
          <w:rFonts w:ascii="Times New Roman" w:hAnsi="Times New Roman" w:cs="Times New Roman"/>
          <w:sz w:val="28"/>
          <w:szCs w:val="28"/>
          <w:lang w:val="uk-UA"/>
        </w:rPr>
        <w:t>Методи здійснення стратегічного фінансового аналізу розвитку економіки ОТГ.</w:t>
      </w:r>
    </w:p>
    <w:p w:rsidR="00B12524" w:rsidRPr="00375A67" w:rsidRDefault="00B12524" w:rsidP="00E9796E">
      <w:pPr>
        <w:spacing w:after="0" w:line="240" w:lineRule="auto"/>
        <w:jc w:val="both"/>
        <w:rPr>
          <w:rFonts w:ascii="Times New Roman" w:hAnsi="Times New Roman" w:cs="Times New Roman"/>
          <w:sz w:val="28"/>
          <w:szCs w:val="28"/>
          <w:lang w:val="uk-UA"/>
        </w:rPr>
      </w:pPr>
    </w:p>
    <w:p w:rsidR="00B74F12" w:rsidRPr="00375A67" w:rsidRDefault="00207292" w:rsidP="00B74F12">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8</w:t>
      </w:r>
      <w:r w:rsidR="00141364" w:rsidRPr="00375A67">
        <w:rPr>
          <w:rFonts w:ascii="Times New Roman" w:hAnsi="Times New Roman" w:cs="Times New Roman"/>
          <w:b/>
          <w:sz w:val="28"/>
          <w:szCs w:val="28"/>
          <w:lang w:val="uk-UA"/>
        </w:rPr>
        <w:t xml:space="preserve">. </w:t>
      </w:r>
      <w:r w:rsidR="00B74F12" w:rsidRPr="00375A67">
        <w:rPr>
          <w:rFonts w:ascii="Times New Roman" w:hAnsi="Times New Roman" w:cs="Times New Roman"/>
          <w:b/>
          <w:sz w:val="28"/>
          <w:szCs w:val="28"/>
          <w:lang w:val="uk-UA"/>
        </w:rPr>
        <w:t>Моніторинг та оцінка розвитку ОТГ</w:t>
      </w:r>
    </w:p>
    <w:p w:rsidR="00B74F12" w:rsidRPr="00375A67" w:rsidRDefault="00B74F12" w:rsidP="00B74F12">
      <w:pPr>
        <w:spacing w:after="0" w:line="240" w:lineRule="auto"/>
        <w:ind w:left="1418" w:hanging="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8.1. Класифікації видів моніторингу.</w:t>
      </w:r>
    </w:p>
    <w:p w:rsidR="00B74F12" w:rsidRPr="00375A67" w:rsidRDefault="00B74F12" w:rsidP="00B74F12">
      <w:pPr>
        <w:pStyle w:val="a3"/>
        <w:ind w:left="1418" w:hanging="698"/>
        <w:jc w:val="both"/>
        <w:rPr>
          <w:sz w:val="28"/>
          <w:szCs w:val="28"/>
        </w:rPr>
      </w:pPr>
      <w:r w:rsidRPr="00375A67">
        <w:rPr>
          <w:sz w:val="28"/>
          <w:szCs w:val="28"/>
        </w:rPr>
        <w:t xml:space="preserve">8.2. </w:t>
      </w:r>
      <w:r w:rsidR="00AA6EC9" w:rsidRPr="00375A67">
        <w:rPr>
          <w:sz w:val="28"/>
          <w:szCs w:val="28"/>
        </w:rPr>
        <w:t>Типи оцінювання стратегій</w:t>
      </w:r>
      <w:r w:rsidRPr="00375A67">
        <w:rPr>
          <w:sz w:val="28"/>
          <w:szCs w:val="28"/>
        </w:rPr>
        <w:t xml:space="preserve"> територіального розвитку.</w:t>
      </w:r>
    </w:p>
    <w:p w:rsidR="00B74F12" w:rsidRPr="00375A67" w:rsidRDefault="00B74F12" w:rsidP="00B74F12">
      <w:pPr>
        <w:pStyle w:val="a3"/>
        <w:ind w:left="1418" w:hanging="698"/>
        <w:jc w:val="both"/>
        <w:rPr>
          <w:sz w:val="28"/>
          <w:szCs w:val="28"/>
        </w:rPr>
      </w:pPr>
      <w:r w:rsidRPr="00375A67">
        <w:rPr>
          <w:sz w:val="28"/>
          <w:szCs w:val="28"/>
        </w:rPr>
        <w:t>8.3. Етапи організації моніторингу та оцінювання розвитку ОТГ.</w:t>
      </w:r>
    </w:p>
    <w:p w:rsidR="00B74F12" w:rsidRPr="00375A67" w:rsidRDefault="00B74F12" w:rsidP="00B74F12">
      <w:pPr>
        <w:pStyle w:val="a3"/>
        <w:ind w:left="1418" w:hanging="698"/>
        <w:jc w:val="both"/>
        <w:rPr>
          <w:sz w:val="28"/>
          <w:szCs w:val="28"/>
        </w:rPr>
      </w:pPr>
      <w:r w:rsidRPr="00375A67">
        <w:rPr>
          <w:sz w:val="28"/>
          <w:szCs w:val="28"/>
        </w:rPr>
        <w:t>8.4. Індикатори моніторингу досягнення стратегічних цілей.</w:t>
      </w:r>
    </w:p>
    <w:p w:rsidR="00B74F12" w:rsidRPr="00375A67" w:rsidRDefault="00B74F12" w:rsidP="00B74F12">
      <w:pPr>
        <w:pStyle w:val="a3"/>
        <w:ind w:left="1418" w:hanging="698"/>
        <w:jc w:val="both"/>
        <w:rPr>
          <w:sz w:val="28"/>
          <w:szCs w:val="28"/>
        </w:rPr>
      </w:pPr>
      <w:r w:rsidRPr="00375A67">
        <w:rPr>
          <w:sz w:val="28"/>
          <w:szCs w:val="28"/>
        </w:rPr>
        <w:t>8.5. Шаблон моніторингу реалізації стратегії розвитку ОТГ.</w:t>
      </w:r>
    </w:p>
    <w:p w:rsidR="002B10E1" w:rsidRPr="00375A67" w:rsidRDefault="002B10E1" w:rsidP="00E9796E">
      <w:pPr>
        <w:jc w:val="both"/>
        <w:rPr>
          <w:rFonts w:ascii="Times New Roman" w:hAnsi="Times New Roman" w:cs="Times New Roman"/>
          <w:sz w:val="28"/>
          <w:szCs w:val="28"/>
          <w:lang w:val="uk-UA"/>
        </w:rPr>
      </w:pPr>
    </w:p>
    <w:p w:rsidR="00744DF6" w:rsidRPr="00375A67" w:rsidRDefault="00207292" w:rsidP="00744DF6">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9</w:t>
      </w:r>
      <w:r w:rsidR="00141364" w:rsidRPr="00375A67">
        <w:rPr>
          <w:rFonts w:ascii="Times New Roman" w:hAnsi="Times New Roman" w:cs="Times New Roman"/>
          <w:b/>
          <w:sz w:val="28"/>
          <w:szCs w:val="28"/>
          <w:lang w:val="uk-UA"/>
        </w:rPr>
        <w:t xml:space="preserve">. </w:t>
      </w:r>
      <w:r w:rsidR="00744DF6" w:rsidRPr="00375A67">
        <w:rPr>
          <w:rFonts w:ascii="Times New Roman" w:hAnsi="Times New Roman" w:cs="Times New Roman"/>
          <w:b/>
          <w:sz w:val="28"/>
          <w:szCs w:val="28"/>
          <w:lang w:val="uk-UA"/>
        </w:rPr>
        <w:t>Практика використання методології стратегічного планування розвинутих країн світу (розробки стратегій місцевого розвитку)</w:t>
      </w:r>
    </w:p>
    <w:p w:rsidR="00744DF6" w:rsidRPr="00375A67" w:rsidRDefault="00744DF6" w:rsidP="00744DF6">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9.1. Іноземні програми міжнародної технічної допомоги щодо розробки вітчизняних стратегій місцевого розвитку.</w:t>
      </w:r>
    </w:p>
    <w:p w:rsidR="00744DF6" w:rsidRPr="00375A67" w:rsidRDefault="00744DF6" w:rsidP="00744DF6">
      <w:pPr>
        <w:spacing w:after="0" w:line="240" w:lineRule="auto"/>
        <w:ind w:firstLine="709"/>
        <w:jc w:val="both"/>
        <w:rPr>
          <w:rFonts w:ascii="Times New Roman" w:hAnsi="Times New Roman" w:cs="Times New Roman"/>
          <w:color w:val="1A1A1A"/>
          <w:sz w:val="28"/>
          <w:szCs w:val="28"/>
          <w:shd w:val="clear" w:color="auto" w:fill="FFFFFF"/>
          <w:lang w:val="uk-UA"/>
        </w:rPr>
      </w:pPr>
      <w:r w:rsidRPr="00375A67">
        <w:rPr>
          <w:rFonts w:ascii="Times New Roman" w:hAnsi="Times New Roman" w:cs="Times New Roman"/>
          <w:sz w:val="28"/>
          <w:szCs w:val="28"/>
          <w:lang w:val="uk-UA"/>
        </w:rPr>
        <w:t xml:space="preserve">9.2. Програми </w:t>
      </w:r>
      <w:r w:rsidRPr="00375A67">
        <w:rPr>
          <w:rFonts w:ascii="Times New Roman" w:hAnsi="Times New Roman" w:cs="Times New Roman"/>
          <w:color w:val="1A1A1A"/>
          <w:sz w:val="28"/>
          <w:szCs w:val="28"/>
          <w:shd w:val="clear" w:color="auto" w:fill="FFFFFF"/>
          <w:lang w:val="uk-UA"/>
        </w:rPr>
        <w:t>п</w:t>
      </w:r>
      <w:r w:rsidRPr="00375A67">
        <w:rPr>
          <w:rFonts w:ascii="Times New Roman" w:hAnsi="Times New Roman" w:cs="Times New Roman"/>
          <w:color w:val="1A1A1A"/>
          <w:sz w:val="28"/>
          <w:szCs w:val="28"/>
          <w:shd w:val="clear" w:color="auto" w:fill="FFFFFF"/>
        </w:rPr>
        <w:t xml:space="preserve">оширення напрацьованих успішних практик у процесі створення нових </w:t>
      </w:r>
      <w:r w:rsidRPr="00375A67">
        <w:rPr>
          <w:rFonts w:ascii="Times New Roman" w:hAnsi="Times New Roman" w:cs="Times New Roman"/>
          <w:color w:val="1A1A1A"/>
          <w:sz w:val="28"/>
          <w:szCs w:val="28"/>
          <w:shd w:val="clear" w:color="auto" w:fill="FFFFFF"/>
          <w:lang w:val="uk-UA"/>
        </w:rPr>
        <w:t xml:space="preserve">територіальних </w:t>
      </w:r>
      <w:r w:rsidRPr="00375A67">
        <w:rPr>
          <w:rFonts w:ascii="Times New Roman" w:hAnsi="Times New Roman" w:cs="Times New Roman"/>
          <w:color w:val="1A1A1A"/>
          <w:sz w:val="28"/>
          <w:szCs w:val="28"/>
          <w:shd w:val="clear" w:color="auto" w:fill="FFFFFF"/>
        </w:rPr>
        <w:t>громад</w:t>
      </w:r>
      <w:r w:rsidRPr="00375A67">
        <w:rPr>
          <w:rFonts w:ascii="Times New Roman" w:hAnsi="Times New Roman" w:cs="Times New Roman"/>
          <w:color w:val="1A1A1A"/>
          <w:sz w:val="28"/>
          <w:szCs w:val="28"/>
          <w:shd w:val="clear" w:color="auto" w:fill="FFFFFF"/>
          <w:lang w:val="uk-UA"/>
        </w:rPr>
        <w:t>.</w:t>
      </w:r>
    </w:p>
    <w:p w:rsidR="00744DF6" w:rsidRPr="00375A67" w:rsidRDefault="00744DF6" w:rsidP="00744DF6">
      <w:pPr>
        <w:spacing w:after="0" w:line="240" w:lineRule="auto"/>
        <w:ind w:firstLine="709"/>
        <w:jc w:val="both"/>
        <w:rPr>
          <w:rFonts w:ascii="Times New Roman" w:hAnsi="Times New Roman" w:cs="Times New Roman"/>
          <w:color w:val="1A1A1A"/>
          <w:sz w:val="28"/>
          <w:szCs w:val="28"/>
          <w:shd w:val="clear" w:color="auto" w:fill="FFFFFF"/>
          <w:lang w:val="uk-UA"/>
        </w:rPr>
      </w:pPr>
      <w:r w:rsidRPr="00375A67">
        <w:rPr>
          <w:rFonts w:ascii="Times New Roman" w:hAnsi="Times New Roman" w:cs="Times New Roman"/>
          <w:sz w:val="28"/>
          <w:szCs w:val="28"/>
          <w:lang w:val="uk-UA"/>
        </w:rPr>
        <w:t>9.3. Досвід конструктивного застосування методології стратегічного планування розвинутих країн світу.</w:t>
      </w:r>
    </w:p>
    <w:p w:rsidR="003121B5" w:rsidRPr="00375A67" w:rsidRDefault="003121B5" w:rsidP="00E9796E">
      <w:pPr>
        <w:rPr>
          <w:rFonts w:ascii="Times New Roman" w:hAnsi="Times New Roman" w:cs="Times New Roman"/>
          <w:b/>
          <w:sz w:val="28"/>
          <w:szCs w:val="28"/>
          <w:lang w:val="uk-UA"/>
        </w:rPr>
      </w:pPr>
    </w:p>
    <w:p w:rsidR="00141364" w:rsidRPr="00375A67" w:rsidRDefault="00207292" w:rsidP="00744DF6">
      <w:pPr>
        <w:ind w:firstLine="709"/>
        <w:jc w:val="center"/>
        <w:rPr>
          <w:rFonts w:ascii="Times New Roman" w:hAnsi="Times New Roman" w:cs="Times New Roman"/>
          <w:sz w:val="28"/>
          <w:szCs w:val="28"/>
          <w:lang w:val="uk-UA"/>
        </w:rPr>
      </w:pPr>
      <w:r w:rsidRPr="00375A67">
        <w:rPr>
          <w:rFonts w:ascii="Times New Roman" w:hAnsi="Times New Roman" w:cs="Times New Roman"/>
          <w:b/>
          <w:sz w:val="28"/>
          <w:szCs w:val="28"/>
          <w:lang w:val="uk-UA"/>
        </w:rPr>
        <w:t>ТЕМА 10</w:t>
      </w:r>
      <w:r w:rsidR="00141364" w:rsidRPr="00375A67">
        <w:rPr>
          <w:rFonts w:ascii="Times New Roman" w:hAnsi="Times New Roman" w:cs="Times New Roman"/>
          <w:b/>
          <w:sz w:val="28"/>
          <w:szCs w:val="28"/>
          <w:lang w:val="uk-UA"/>
        </w:rPr>
        <w:t xml:space="preserve">. </w:t>
      </w:r>
      <w:r w:rsidR="00744DF6" w:rsidRPr="00375A67">
        <w:rPr>
          <w:rFonts w:ascii="Times New Roman" w:hAnsi="Times New Roman" w:cs="Times New Roman"/>
          <w:b/>
          <w:sz w:val="28"/>
          <w:szCs w:val="28"/>
          <w:lang w:val="uk-UA"/>
        </w:rPr>
        <w:t>Досвід</w:t>
      </w:r>
      <w:r w:rsidR="00141364" w:rsidRPr="00375A67">
        <w:rPr>
          <w:rFonts w:ascii="Times New Roman" w:hAnsi="Times New Roman" w:cs="Times New Roman"/>
          <w:b/>
          <w:sz w:val="28"/>
          <w:szCs w:val="28"/>
          <w:lang w:val="uk-UA"/>
        </w:rPr>
        <w:t xml:space="preserve"> стратегічного планування в країнах ЄС</w:t>
      </w:r>
    </w:p>
    <w:p w:rsidR="0015047C" w:rsidRPr="00375A67" w:rsidRDefault="00744DF6" w:rsidP="003C0FA9">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w:t>
      </w:r>
      <w:r w:rsidR="0015047C" w:rsidRPr="00375A67">
        <w:rPr>
          <w:rFonts w:ascii="Times New Roman" w:hAnsi="Times New Roman" w:cs="Times New Roman"/>
          <w:sz w:val="28"/>
          <w:szCs w:val="28"/>
          <w:lang w:val="uk-UA"/>
        </w:rPr>
        <w:t>.1. Реформаційні практики країн ЄС щодо</w:t>
      </w:r>
      <w:r w:rsidR="0015047C" w:rsidRPr="00375A67">
        <w:rPr>
          <w:rFonts w:ascii="Times New Roman" w:hAnsi="Times New Roman" w:cs="Times New Roman"/>
          <w:b/>
          <w:sz w:val="28"/>
          <w:szCs w:val="28"/>
          <w:lang w:val="uk-UA"/>
        </w:rPr>
        <w:t xml:space="preserve"> </w:t>
      </w:r>
      <w:r w:rsidR="0015047C" w:rsidRPr="00375A67">
        <w:rPr>
          <w:rFonts w:ascii="Times New Roman" w:hAnsi="Times New Roman" w:cs="Times New Roman"/>
          <w:sz w:val="28"/>
          <w:szCs w:val="28"/>
          <w:lang w:val="uk-UA"/>
        </w:rPr>
        <w:t>застосування методології стратегічного планування розвитку ОТГ</w:t>
      </w:r>
    </w:p>
    <w:p w:rsidR="00640A1A" w:rsidRPr="00375A67" w:rsidRDefault="00744DF6" w:rsidP="003C0FA9">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w:t>
      </w:r>
      <w:r w:rsidR="00640A1A" w:rsidRPr="00375A67">
        <w:rPr>
          <w:rFonts w:ascii="Times New Roman" w:hAnsi="Times New Roman" w:cs="Times New Roman"/>
          <w:sz w:val="28"/>
          <w:szCs w:val="28"/>
          <w:lang w:val="uk-UA"/>
        </w:rPr>
        <w:t>.2. Програми міжнародної технічної допомоги Україні у сфері децентралізації, розроблені Федеральним Міністерством економічного співробітництва та розвитку Німеччини (BMZ).</w:t>
      </w:r>
    </w:p>
    <w:p w:rsidR="00640A1A" w:rsidRPr="00375A67" w:rsidRDefault="00744DF6" w:rsidP="003C0FA9">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w:t>
      </w:r>
      <w:r w:rsidR="00640A1A" w:rsidRPr="00375A67">
        <w:rPr>
          <w:rFonts w:ascii="Times New Roman" w:hAnsi="Times New Roman" w:cs="Times New Roman"/>
          <w:sz w:val="28"/>
          <w:szCs w:val="28"/>
          <w:lang w:val="uk-UA"/>
        </w:rPr>
        <w:t xml:space="preserve">.3. </w:t>
      </w:r>
      <w:r w:rsidR="003C0FA9" w:rsidRPr="00375A67">
        <w:rPr>
          <w:rFonts w:ascii="Times New Roman" w:hAnsi="Times New Roman" w:cs="Times New Roman"/>
          <w:sz w:val="28"/>
          <w:szCs w:val="28"/>
          <w:lang w:val="uk-UA"/>
        </w:rPr>
        <w:t xml:space="preserve">Програми, розроблені </w:t>
      </w:r>
      <w:r w:rsidR="00FD6108" w:rsidRPr="00375A67">
        <w:rPr>
          <w:rFonts w:ascii="Times New Roman" w:hAnsi="Times New Roman" w:cs="Times New Roman"/>
          <w:sz w:val="28"/>
          <w:szCs w:val="28"/>
          <w:lang w:val="uk-UA"/>
        </w:rPr>
        <w:t xml:space="preserve">Урядом </w:t>
      </w:r>
      <w:r w:rsidR="00640A1A" w:rsidRPr="00375A67">
        <w:rPr>
          <w:rFonts w:ascii="Times New Roman" w:hAnsi="Times New Roman" w:cs="Times New Roman"/>
          <w:sz w:val="28"/>
          <w:szCs w:val="28"/>
          <w:lang w:val="uk-UA"/>
        </w:rPr>
        <w:t>Великої  Британії через UK aid</w:t>
      </w:r>
      <w:r w:rsidR="003C0FA9" w:rsidRPr="00375A67">
        <w:rPr>
          <w:rFonts w:ascii="Times New Roman" w:hAnsi="Times New Roman" w:cs="Times New Roman"/>
          <w:sz w:val="28"/>
          <w:szCs w:val="28"/>
          <w:lang w:val="uk-UA"/>
        </w:rPr>
        <w:t>.</w:t>
      </w:r>
    </w:p>
    <w:p w:rsidR="00141364" w:rsidRPr="00375A67" w:rsidRDefault="00744DF6" w:rsidP="00744DF6">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w:t>
      </w:r>
      <w:r w:rsidR="003C0FA9" w:rsidRPr="00375A67">
        <w:rPr>
          <w:rFonts w:ascii="Times New Roman" w:hAnsi="Times New Roman" w:cs="Times New Roman"/>
          <w:sz w:val="28"/>
          <w:szCs w:val="28"/>
          <w:lang w:val="uk-UA"/>
        </w:rPr>
        <w:t xml:space="preserve">.4. Програми Шведського агентства </w:t>
      </w:r>
      <w:r w:rsidR="00640A1A" w:rsidRPr="00375A67">
        <w:rPr>
          <w:rFonts w:ascii="Times New Roman" w:hAnsi="Times New Roman" w:cs="Times New Roman"/>
          <w:sz w:val="28"/>
          <w:szCs w:val="28"/>
          <w:lang w:val="uk-UA"/>
        </w:rPr>
        <w:t>з міжнародного розвитку</w:t>
      </w:r>
      <w:r w:rsidR="003C0FA9" w:rsidRPr="00375A67">
        <w:rPr>
          <w:rFonts w:ascii="Times New Roman" w:hAnsi="Times New Roman" w:cs="Times New Roman"/>
          <w:sz w:val="28"/>
          <w:szCs w:val="28"/>
          <w:lang w:val="uk-UA"/>
        </w:rPr>
        <w:t>.</w:t>
      </w:r>
    </w:p>
    <w:p w:rsidR="0015047C" w:rsidRPr="00375A67" w:rsidRDefault="00744DF6" w:rsidP="00640A1A">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10.5</w:t>
      </w:r>
      <w:r w:rsidR="0015047C" w:rsidRPr="00375A67">
        <w:rPr>
          <w:rFonts w:ascii="Times New Roman" w:hAnsi="Times New Roman" w:cs="Times New Roman"/>
          <w:sz w:val="28"/>
          <w:szCs w:val="28"/>
          <w:lang w:val="uk-UA"/>
        </w:rPr>
        <w:t xml:space="preserve">. Польська допомога в процесах децентралізації України за  </w:t>
      </w:r>
      <w:r w:rsidR="0015047C" w:rsidRPr="00375A67">
        <w:rPr>
          <w:rFonts w:ascii="Times New Roman" w:hAnsi="Times New Roman" w:cs="Times New Roman"/>
          <w:sz w:val="28"/>
          <w:szCs w:val="28"/>
        </w:rPr>
        <w:t>“</w:t>
      </w:r>
      <w:r w:rsidR="0015047C" w:rsidRPr="00375A67">
        <w:rPr>
          <w:rFonts w:ascii="Times New Roman" w:hAnsi="Times New Roman" w:cs="Times New Roman"/>
          <w:sz w:val="28"/>
          <w:szCs w:val="28"/>
          <w:lang w:val="uk-UA"/>
        </w:rPr>
        <w:t>Програмою співробітництва розвитку</w:t>
      </w:r>
      <w:r w:rsidR="0015047C" w:rsidRPr="00375A67">
        <w:rPr>
          <w:rFonts w:ascii="Times New Roman" w:hAnsi="Times New Roman" w:cs="Times New Roman"/>
          <w:sz w:val="28"/>
          <w:szCs w:val="28"/>
        </w:rPr>
        <w:t>”</w:t>
      </w:r>
      <w:r w:rsidR="0015047C" w:rsidRPr="00375A67">
        <w:rPr>
          <w:rFonts w:ascii="Times New Roman" w:hAnsi="Times New Roman" w:cs="Times New Roman"/>
          <w:sz w:val="28"/>
          <w:szCs w:val="28"/>
          <w:lang w:val="uk-UA"/>
        </w:rPr>
        <w:t xml:space="preserve"> на 2016 – 2020 рр.</w:t>
      </w:r>
    </w:p>
    <w:p w:rsidR="0015047C" w:rsidRPr="00375A67" w:rsidRDefault="00744DF6" w:rsidP="00640A1A">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10.6</w:t>
      </w:r>
      <w:r w:rsidR="0015047C" w:rsidRPr="00375A67">
        <w:rPr>
          <w:rFonts w:ascii="Times New Roman" w:hAnsi="Times New Roman" w:cs="Times New Roman"/>
          <w:sz w:val="28"/>
          <w:szCs w:val="28"/>
          <w:lang w:val="uk-UA"/>
        </w:rPr>
        <w:t xml:space="preserve">. </w:t>
      </w:r>
      <w:r w:rsidR="00640A1A" w:rsidRPr="00375A67">
        <w:rPr>
          <w:rFonts w:ascii="Times New Roman" w:hAnsi="Times New Roman" w:cs="Times New Roman"/>
          <w:sz w:val="28"/>
          <w:szCs w:val="28"/>
          <w:lang w:val="uk-UA"/>
        </w:rPr>
        <w:t>Фінансування Польщею програми “</w:t>
      </w:r>
      <w:r w:rsidR="00640A1A" w:rsidRPr="00375A67">
        <w:rPr>
          <w:rFonts w:ascii="Times New Roman" w:hAnsi="Times New Roman" w:cs="Times New Roman"/>
          <w:sz w:val="28"/>
          <w:szCs w:val="28"/>
          <w:lang w:val="en-US"/>
        </w:rPr>
        <w:t>U</w:t>
      </w:r>
      <w:r w:rsidR="00640A1A" w:rsidRPr="00375A67">
        <w:rPr>
          <w:rFonts w:ascii="Times New Roman" w:hAnsi="Times New Roman" w:cs="Times New Roman"/>
          <w:sz w:val="28"/>
          <w:szCs w:val="28"/>
          <w:lang w:val="uk-UA"/>
        </w:rPr>
        <w:t>-</w:t>
      </w:r>
      <w:r w:rsidR="00640A1A" w:rsidRPr="00375A67">
        <w:rPr>
          <w:rFonts w:ascii="Times New Roman" w:hAnsi="Times New Roman" w:cs="Times New Roman"/>
          <w:sz w:val="28"/>
          <w:szCs w:val="28"/>
          <w:lang w:val="en-US"/>
        </w:rPr>
        <w:t>LEAD</w:t>
      </w:r>
      <w:r w:rsidR="00640A1A" w:rsidRPr="00375A67">
        <w:rPr>
          <w:rFonts w:ascii="Times New Roman" w:hAnsi="Times New Roman" w:cs="Times New Roman"/>
          <w:sz w:val="28"/>
          <w:szCs w:val="28"/>
          <w:lang w:val="uk-UA"/>
        </w:rPr>
        <w:t xml:space="preserve"> </w:t>
      </w:r>
      <w:r w:rsidR="00640A1A" w:rsidRPr="00375A67">
        <w:rPr>
          <w:rFonts w:ascii="Times New Roman" w:hAnsi="Times New Roman" w:cs="Times New Roman"/>
          <w:sz w:val="28"/>
          <w:szCs w:val="28"/>
          <w:lang w:val="en-US"/>
        </w:rPr>
        <w:t>with</w:t>
      </w:r>
      <w:r w:rsidR="00640A1A" w:rsidRPr="00375A67">
        <w:rPr>
          <w:rFonts w:ascii="Times New Roman" w:hAnsi="Times New Roman" w:cs="Times New Roman"/>
          <w:sz w:val="28"/>
          <w:szCs w:val="28"/>
          <w:lang w:val="uk-UA"/>
        </w:rPr>
        <w:t xml:space="preserve"> </w:t>
      </w:r>
      <w:r w:rsidR="00640A1A" w:rsidRPr="00375A67">
        <w:rPr>
          <w:rFonts w:ascii="Times New Roman" w:hAnsi="Times New Roman" w:cs="Times New Roman"/>
          <w:sz w:val="28"/>
          <w:szCs w:val="28"/>
          <w:lang w:val="en-US"/>
        </w:rPr>
        <w:t>Europe</w:t>
      </w:r>
      <w:r w:rsidR="00640A1A" w:rsidRPr="00375A67">
        <w:rPr>
          <w:rFonts w:ascii="Times New Roman" w:hAnsi="Times New Roman" w:cs="Times New Roman"/>
          <w:sz w:val="28"/>
          <w:szCs w:val="28"/>
          <w:lang w:val="uk-UA"/>
        </w:rPr>
        <w:t xml:space="preserve">” та участь у передачі польського досвіду через програму </w:t>
      </w:r>
      <w:r w:rsidR="00640A1A" w:rsidRPr="00375A67">
        <w:rPr>
          <w:rFonts w:ascii="Times New Roman" w:hAnsi="Times New Roman" w:cs="Times New Roman"/>
          <w:sz w:val="28"/>
          <w:szCs w:val="28"/>
          <w:lang w:val="en-US"/>
        </w:rPr>
        <w:t>DOBRE</w:t>
      </w:r>
      <w:r w:rsidR="00640A1A" w:rsidRPr="00375A67">
        <w:rPr>
          <w:rFonts w:ascii="Times New Roman" w:hAnsi="Times New Roman" w:cs="Times New Roman"/>
          <w:sz w:val="28"/>
          <w:szCs w:val="28"/>
          <w:lang w:val="uk-UA"/>
        </w:rPr>
        <w:t>.</w:t>
      </w:r>
    </w:p>
    <w:p w:rsidR="00A45F00" w:rsidRDefault="00744DF6" w:rsidP="00E9796E">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10.7</w:t>
      </w:r>
      <w:r w:rsidR="00640A1A" w:rsidRPr="00375A67">
        <w:rPr>
          <w:rFonts w:ascii="Times New Roman" w:hAnsi="Times New Roman" w:cs="Times New Roman"/>
          <w:sz w:val="28"/>
          <w:szCs w:val="28"/>
          <w:lang w:val="uk-UA"/>
        </w:rPr>
        <w:t>. Порівняльний аналіз методології стратегічного планування місцевого розвитку Польщі та України.</w:t>
      </w:r>
    </w:p>
    <w:p w:rsidR="00FD10FA" w:rsidRPr="00375A67" w:rsidRDefault="00FD10FA" w:rsidP="00E9796E">
      <w:pPr>
        <w:spacing w:after="0" w:line="240" w:lineRule="auto"/>
        <w:ind w:firstLine="709"/>
        <w:jc w:val="both"/>
        <w:rPr>
          <w:rFonts w:ascii="Times New Roman" w:hAnsi="Times New Roman" w:cs="Times New Roman"/>
          <w:sz w:val="28"/>
          <w:szCs w:val="28"/>
          <w:lang w:val="uk-UA"/>
        </w:rPr>
      </w:pPr>
    </w:p>
    <w:p w:rsidR="00F42FAA" w:rsidRPr="00375A67" w:rsidRDefault="00A45F00" w:rsidP="00A45F00">
      <w:pPr>
        <w:spacing w:after="0" w:line="240" w:lineRule="auto"/>
        <w:ind w:firstLine="709"/>
        <w:jc w:val="center"/>
        <w:rPr>
          <w:rFonts w:ascii="Times New Roman" w:hAnsi="Times New Roman" w:cs="Times New Roman"/>
          <w:sz w:val="28"/>
          <w:szCs w:val="28"/>
          <w:u w:val="single"/>
          <w:lang w:val="uk-UA"/>
        </w:rPr>
      </w:pPr>
      <w:r w:rsidRPr="00375A67">
        <w:rPr>
          <w:rFonts w:ascii="Times New Roman" w:hAnsi="Times New Roman" w:cs="Times New Roman"/>
          <w:sz w:val="28"/>
          <w:szCs w:val="28"/>
          <w:u w:val="single"/>
          <w:lang w:val="uk-UA"/>
        </w:rPr>
        <w:t>Тематичний план практичних занять</w:t>
      </w:r>
    </w:p>
    <w:p w:rsidR="00A45F00" w:rsidRPr="00375A67" w:rsidRDefault="00A025EC" w:rsidP="00A45F00">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lang w:val="uk-UA"/>
        </w:rPr>
        <w:t>з</w:t>
      </w:r>
      <w:r w:rsidR="00A45F00" w:rsidRPr="00375A67">
        <w:rPr>
          <w:rFonts w:ascii="Times New Roman" w:hAnsi="Times New Roman" w:cs="Times New Roman"/>
          <w:sz w:val="28"/>
          <w:szCs w:val="28"/>
          <w:u w:val="single"/>
          <w:lang w:val="uk-UA"/>
        </w:rPr>
        <w:t xml:space="preserve"> дисципліни </w:t>
      </w:r>
      <w:r w:rsidR="00A45F00" w:rsidRPr="00375A67">
        <w:rPr>
          <w:rFonts w:ascii="Times New Roman" w:hAnsi="Times New Roman" w:cs="Times New Roman"/>
          <w:sz w:val="28"/>
          <w:szCs w:val="28"/>
          <w:u w:val="single"/>
        </w:rPr>
        <w:t>“</w:t>
      </w:r>
      <w:r w:rsidR="00A45F00" w:rsidRPr="00375A67">
        <w:rPr>
          <w:rFonts w:ascii="Times New Roman" w:hAnsi="Times New Roman" w:cs="Times New Roman"/>
          <w:b/>
          <w:sz w:val="28"/>
          <w:szCs w:val="28"/>
          <w:u w:val="single"/>
          <w:lang w:val="uk-UA"/>
        </w:rPr>
        <w:t>Методологія стратегічного планування в об’єднаних територіальних громадах</w:t>
      </w:r>
      <w:r w:rsidR="00A45F00" w:rsidRPr="00375A67">
        <w:rPr>
          <w:rFonts w:ascii="Times New Roman" w:hAnsi="Times New Roman" w:cs="Times New Roman"/>
          <w:sz w:val="28"/>
          <w:szCs w:val="28"/>
          <w:u w:val="single"/>
        </w:rPr>
        <w:t xml:space="preserve"> ”</w:t>
      </w:r>
    </w:p>
    <w:p w:rsidR="00A45F00" w:rsidRPr="00375A67" w:rsidRDefault="00A45F00" w:rsidP="00A45F00">
      <w:pPr>
        <w:spacing w:after="0" w:line="240" w:lineRule="auto"/>
        <w:ind w:firstLine="709"/>
        <w:jc w:val="center"/>
        <w:rPr>
          <w:rFonts w:ascii="Times New Roman" w:hAnsi="Times New Roman" w:cs="Times New Roman"/>
          <w:sz w:val="28"/>
          <w:szCs w:val="28"/>
          <w:u w:val="single"/>
        </w:rPr>
      </w:pPr>
      <w:r w:rsidRPr="00375A67">
        <w:rPr>
          <w:rFonts w:ascii="Times New Roman" w:hAnsi="Times New Roman" w:cs="Times New Roman"/>
          <w:sz w:val="28"/>
          <w:szCs w:val="28"/>
          <w:u w:val="single"/>
        </w:rPr>
        <w:t>(16 год.)</w:t>
      </w:r>
    </w:p>
    <w:p w:rsidR="00A45F00" w:rsidRPr="00375A67" w:rsidRDefault="00A45F00" w:rsidP="00A45F00">
      <w:pPr>
        <w:spacing w:after="0" w:line="240" w:lineRule="auto"/>
        <w:ind w:firstLine="709"/>
        <w:jc w:val="center"/>
        <w:rPr>
          <w:rFonts w:ascii="Times New Roman" w:hAnsi="Times New Roman" w:cs="Times New Roman"/>
          <w:sz w:val="28"/>
          <w:szCs w:val="28"/>
        </w:rPr>
      </w:pPr>
    </w:p>
    <w:p w:rsidR="00EE3BA3" w:rsidRPr="00375A67" w:rsidRDefault="00EF3C02" w:rsidP="00EE3BA3">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 Стратегічне управлі</w:t>
      </w:r>
      <w:r w:rsidR="00EE3BA3" w:rsidRPr="00375A67">
        <w:rPr>
          <w:rFonts w:ascii="Times New Roman" w:hAnsi="Times New Roman" w:cs="Times New Roman"/>
          <w:b/>
          <w:sz w:val="28"/>
          <w:szCs w:val="28"/>
          <w:lang w:val="uk-UA"/>
        </w:rPr>
        <w:t>ння та його роль в системі планування територіального розвитку.</w:t>
      </w:r>
    </w:p>
    <w:p w:rsidR="00EE3BA3" w:rsidRPr="00375A67" w:rsidRDefault="00EE3BA3" w:rsidP="00EE3BA3">
      <w:pPr>
        <w:pStyle w:val="a3"/>
        <w:numPr>
          <w:ilvl w:val="1"/>
          <w:numId w:val="5"/>
        </w:numPr>
        <w:spacing w:after="200"/>
        <w:ind w:left="0" w:firstLine="0"/>
        <w:jc w:val="both"/>
        <w:rPr>
          <w:sz w:val="28"/>
          <w:szCs w:val="28"/>
        </w:rPr>
      </w:pPr>
      <w:r w:rsidRPr="00375A67">
        <w:rPr>
          <w:sz w:val="28"/>
          <w:szCs w:val="28"/>
        </w:rPr>
        <w:t>Роль стратегічного менеджменту в територіальному розвитку економіки.</w:t>
      </w:r>
    </w:p>
    <w:p w:rsidR="00EE3BA3" w:rsidRPr="00375A67" w:rsidRDefault="00EE3BA3" w:rsidP="00EE3BA3">
      <w:pPr>
        <w:pStyle w:val="a3"/>
        <w:numPr>
          <w:ilvl w:val="1"/>
          <w:numId w:val="5"/>
        </w:numPr>
        <w:spacing w:after="200"/>
        <w:ind w:left="0" w:firstLine="0"/>
        <w:jc w:val="both"/>
        <w:rPr>
          <w:sz w:val="28"/>
          <w:szCs w:val="28"/>
        </w:rPr>
      </w:pPr>
      <w:r w:rsidRPr="00375A67">
        <w:rPr>
          <w:sz w:val="28"/>
          <w:szCs w:val="28"/>
        </w:rPr>
        <w:t>Суть та етапи стратегічного планування розвитку ОТГ.</w:t>
      </w:r>
    </w:p>
    <w:p w:rsidR="00EE3BA3" w:rsidRPr="00375A67" w:rsidRDefault="00EE3BA3" w:rsidP="00EE3BA3">
      <w:pPr>
        <w:pStyle w:val="a3"/>
        <w:numPr>
          <w:ilvl w:val="1"/>
          <w:numId w:val="5"/>
        </w:numPr>
        <w:spacing w:after="200"/>
        <w:ind w:left="0" w:firstLine="0"/>
        <w:jc w:val="both"/>
        <w:rPr>
          <w:sz w:val="28"/>
          <w:szCs w:val="28"/>
        </w:rPr>
      </w:pPr>
      <w:r w:rsidRPr="00375A67">
        <w:rPr>
          <w:sz w:val="28"/>
          <w:szCs w:val="28"/>
        </w:rPr>
        <w:t xml:space="preserve">Стейкхолдери стратегічного планування розвитку ОТГ (модель </w:t>
      </w:r>
      <w:r w:rsidRPr="00375A67">
        <w:rPr>
          <w:sz w:val="28"/>
          <w:szCs w:val="28"/>
          <w:lang w:val="en-US"/>
        </w:rPr>
        <w:t>CLEAR</w:t>
      </w:r>
      <w:r w:rsidRPr="00375A67">
        <w:rPr>
          <w:sz w:val="28"/>
          <w:szCs w:val="28"/>
          <w:lang w:val="ru-RU"/>
        </w:rPr>
        <w:t>)</w:t>
      </w:r>
      <w:r w:rsidRPr="00375A67">
        <w:rPr>
          <w:sz w:val="28"/>
          <w:szCs w:val="28"/>
        </w:rPr>
        <w:t>.</w:t>
      </w:r>
    </w:p>
    <w:p w:rsidR="00EE3BA3" w:rsidRPr="00375A67" w:rsidRDefault="00EE3BA3" w:rsidP="00EE3BA3">
      <w:pPr>
        <w:pStyle w:val="a3"/>
        <w:numPr>
          <w:ilvl w:val="1"/>
          <w:numId w:val="5"/>
        </w:numPr>
        <w:spacing w:after="200"/>
        <w:ind w:left="0" w:firstLine="0"/>
        <w:jc w:val="both"/>
        <w:rPr>
          <w:sz w:val="28"/>
          <w:szCs w:val="28"/>
        </w:rPr>
      </w:pPr>
      <w:r w:rsidRPr="00375A67">
        <w:rPr>
          <w:sz w:val="28"/>
          <w:szCs w:val="28"/>
        </w:rPr>
        <w:t>Інерційний, оптимістичний та реалістичний сценарії розвитку громади.</w:t>
      </w:r>
    </w:p>
    <w:p w:rsidR="00EE3BA3" w:rsidRPr="00375A67" w:rsidRDefault="00EE3BA3" w:rsidP="00EE3BA3">
      <w:pPr>
        <w:pStyle w:val="a3"/>
        <w:numPr>
          <w:ilvl w:val="1"/>
          <w:numId w:val="5"/>
        </w:numPr>
        <w:spacing w:after="200"/>
        <w:ind w:left="0" w:firstLine="0"/>
        <w:jc w:val="both"/>
        <w:rPr>
          <w:sz w:val="28"/>
          <w:szCs w:val="28"/>
        </w:rPr>
      </w:pPr>
      <w:r w:rsidRPr="00375A67">
        <w:rPr>
          <w:sz w:val="28"/>
          <w:szCs w:val="28"/>
        </w:rPr>
        <w:t>Узгодження стратегічних та оперативних цілей стратегічного планування розвитку ОТГ.</w:t>
      </w:r>
    </w:p>
    <w:p w:rsidR="00EE3BA3" w:rsidRPr="00375A67" w:rsidRDefault="00EE3BA3" w:rsidP="00EE3BA3">
      <w:pPr>
        <w:pStyle w:val="a3"/>
        <w:numPr>
          <w:ilvl w:val="1"/>
          <w:numId w:val="5"/>
        </w:numPr>
        <w:spacing w:after="200"/>
        <w:ind w:left="0" w:firstLine="0"/>
        <w:jc w:val="both"/>
        <w:rPr>
          <w:sz w:val="28"/>
          <w:szCs w:val="28"/>
        </w:rPr>
      </w:pPr>
      <w:r w:rsidRPr="00375A67">
        <w:rPr>
          <w:sz w:val="28"/>
          <w:szCs w:val="28"/>
        </w:rPr>
        <w:t xml:space="preserve">Завдання застосування методології </w:t>
      </w:r>
      <w:r w:rsidRPr="00375A67">
        <w:rPr>
          <w:color w:val="000000"/>
          <w:sz w:val="28"/>
          <w:szCs w:val="28"/>
          <w:shd w:val="clear" w:color="auto" w:fill="FFFFFF"/>
        </w:rPr>
        <w:t>стратегічного планування в ОТГ.</w:t>
      </w:r>
    </w:p>
    <w:p w:rsidR="00EE3BA3" w:rsidRPr="00375A67" w:rsidRDefault="00EE3BA3" w:rsidP="00EE3BA3">
      <w:pPr>
        <w:rPr>
          <w:rFonts w:ascii="Times New Roman" w:hAnsi="Times New Roman" w:cs="Times New Roman"/>
          <w:b/>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8F160E" w:rsidRPr="00375A67" w:rsidRDefault="008F160E" w:rsidP="008F160E">
      <w:pPr>
        <w:pStyle w:val="a3"/>
        <w:numPr>
          <w:ilvl w:val="0"/>
          <w:numId w:val="10"/>
        </w:numPr>
        <w:jc w:val="both"/>
        <w:rPr>
          <w:sz w:val="28"/>
          <w:szCs w:val="28"/>
          <w:lang w:val="ru-RU"/>
        </w:rPr>
      </w:pPr>
      <w:r w:rsidRPr="00375A67">
        <w:rPr>
          <w:sz w:val="28"/>
          <w:szCs w:val="28"/>
          <w:lang w:val="ru-RU"/>
        </w:rPr>
        <w:t xml:space="preserve">Берданова О. В., Вакуленко В. Стратегічне планування місцевого розвитку. ТОВ«Софія-А», 2012. – 88 с.; </w:t>
      </w:r>
    </w:p>
    <w:p w:rsidR="008F160E" w:rsidRPr="00375A67" w:rsidRDefault="008F160E" w:rsidP="008F160E">
      <w:pPr>
        <w:pStyle w:val="a3"/>
        <w:numPr>
          <w:ilvl w:val="0"/>
          <w:numId w:val="10"/>
        </w:numPr>
        <w:jc w:val="both"/>
        <w:rPr>
          <w:sz w:val="28"/>
          <w:szCs w:val="28"/>
          <w:lang w:val="ru-RU"/>
        </w:rPr>
      </w:pPr>
      <w:r w:rsidRPr="00375A67">
        <w:rPr>
          <w:sz w:val="28"/>
          <w:szCs w:val="28"/>
        </w:rPr>
        <w:t>Б</w:t>
      </w:r>
      <w:r w:rsidRPr="00375A67">
        <w:rPr>
          <w:sz w:val="28"/>
          <w:szCs w:val="28"/>
          <w:lang w:val="ru-RU"/>
        </w:rPr>
        <w:t>ерданова О. В., Вакуленко В. М., Валентюк І. В., Ткачук А. Ф. Стратегічне планування розвитку об’єднаної територіальної громади: навч. посіб./ [О. В. Берданова, В. М. Вакуленко, І. В. Валентюк, А. Ф. Ткачук] – К. : – 2017. – 121 с.;</w:t>
      </w:r>
    </w:p>
    <w:p w:rsidR="008F160E" w:rsidRPr="00375A67" w:rsidRDefault="008F160E" w:rsidP="008F160E">
      <w:pPr>
        <w:pStyle w:val="a3"/>
        <w:numPr>
          <w:ilvl w:val="0"/>
          <w:numId w:val="10"/>
        </w:numPr>
        <w:jc w:val="both"/>
        <w:rPr>
          <w:sz w:val="28"/>
          <w:szCs w:val="28"/>
          <w:lang w:val="ru-RU"/>
        </w:rPr>
      </w:pPr>
      <w:r w:rsidRPr="00375A67">
        <w:rPr>
          <w:sz w:val="28"/>
          <w:szCs w:val="28"/>
          <w:lang w:val="ru-RU"/>
        </w:rPr>
        <w:lastRenderedPageBreak/>
        <w:t xml:space="preserve">Варда Я., Клосовський В. Підручник зі стратегічного планування місцевого розвитку «Острови надії». Режим доступу: </w:t>
      </w:r>
      <w:hyperlink r:id="rId8" w:history="1">
        <w:r w:rsidRPr="00375A67">
          <w:rPr>
            <w:rStyle w:val="a5"/>
            <w:sz w:val="28"/>
            <w:szCs w:val="28"/>
            <w:lang w:val="ru-RU"/>
          </w:rPr>
          <w:t>http://www.klon.org.pl/files/szkolaliderow.pl/public/III_USLOP_2008/materialy/ostrovy_nadii.pdf</w:t>
        </w:r>
      </w:hyperlink>
      <w:r w:rsidRPr="00375A67">
        <w:rPr>
          <w:sz w:val="28"/>
          <w:szCs w:val="28"/>
        </w:rPr>
        <w:t>;</w:t>
      </w:r>
    </w:p>
    <w:p w:rsidR="008F160E" w:rsidRPr="00375A67" w:rsidRDefault="008F160E" w:rsidP="008F160E">
      <w:pPr>
        <w:pStyle w:val="a3"/>
        <w:numPr>
          <w:ilvl w:val="0"/>
          <w:numId w:val="10"/>
        </w:numPr>
        <w:jc w:val="both"/>
        <w:rPr>
          <w:sz w:val="28"/>
          <w:szCs w:val="28"/>
          <w:lang w:val="ru-RU"/>
        </w:rPr>
      </w:pPr>
      <w:r w:rsidRPr="00375A67">
        <w:rPr>
          <w:color w:val="000000"/>
          <w:sz w:val="28"/>
          <w:szCs w:val="28"/>
          <w:shd w:val="clear" w:color="auto" w:fill="FFFFFF"/>
        </w:rPr>
        <w:t>Квак М.В. Спроможні громади – головна мета стратегічного планування розвитку територій / М. В. Квак // Вісник Львівського університету. Серія економічна : зб. наук. праць Львів. нац. ун-ту ім. І. Франка. – 2018. – Вип. 55. – С. 157-165;</w:t>
      </w:r>
    </w:p>
    <w:p w:rsidR="008F160E" w:rsidRPr="00375A67" w:rsidRDefault="008F160E" w:rsidP="008F160E">
      <w:pPr>
        <w:pStyle w:val="a3"/>
        <w:numPr>
          <w:ilvl w:val="0"/>
          <w:numId w:val="10"/>
        </w:numPr>
        <w:jc w:val="both"/>
        <w:rPr>
          <w:sz w:val="28"/>
          <w:szCs w:val="28"/>
          <w:lang w:val="ru-RU"/>
        </w:rPr>
      </w:pPr>
      <w:r w:rsidRPr="00375A67">
        <w:rPr>
          <w:sz w:val="28"/>
          <w:szCs w:val="28"/>
          <w:lang w:val="ru-RU"/>
        </w:rPr>
        <w:t>Методологія стратегічного планування розвитку об’єднаних тери-торіальних громад в Україні / Проект «Підтримка політики регіонального розвитку в Україні». – К.: 2016. – 55 с.;</w:t>
      </w:r>
    </w:p>
    <w:p w:rsidR="008F160E" w:rsidRPr="00375A67" w:rsidRDefault="008F160E" w:rsidP="008F160E">
      <w:pPr>
        <w:pStyle w:val="a3"/>
        <w:numPr>
          <w:ilvl w:val="0"/>
          <w:numId w:val="10"/>
        </w:numPr>
        <w:jc w:val="both"/>
        <w:rPr>
          <w:sz w:val="28"/>
          <w:szCs w:val="28"/>
          <w:lang w:val="ru-RU"/>
        </w:rPr>
      </w:pPr>
      <w:r w:rsidRPr="00375A67">
        <w:rPr>
          <w:sz w:val="28"/>
          <w:szCs w:val="28"/>
          <w:lang w:val="ru-RU"/>
        </w:rPr>
        <w:t>Результати соціологічного дослідження серед мешканців об`єднаних територіальних громад щодо оцінки процесів планування та впрова-дження стратегії розвитку, проведеного Швейцарсько-українським проектом «Підтримка децентралізації» DESPRO;</w:t>
      </w:r>
    </w:p>
    <w:p w:rsidR="008F160E" w:rsidRPr="00375A67" w:rsidRDefault="008F160E" w:rsidP="008F160E">
      <w:pPr>
        <w:pStyle w:val="a3"/>
        <w:numPr>
          <w:ilvl w:val="0"/>
          <w:numId w:val="10"/>
        </w:numPr>
        <w:jc w:val="both"/>
        <w:rPr>
          <w:sz w:val="28"/>
          <w:szCs w:val="28"/>
          <w:lang w:val="ru-RU"/>
        </w:rPr>
      </w:pPr>
      <w:r w:rsidRPr="00375A67">
        <w:rPr>
          <w:sz w:val="28"/>
          <w:szCs w:val="28"/>
          <w:lang w:val="ru-RU"/>
        </w:rPr>
        <w:t>Розподіл у 2016 році субвенції з державного бюджету місцевим бюджетам на формування інфраструктури об’єднаних територіальних громад (затверджений постановою Кабінету Міністрів України від 16.03.2016 року № 200);</w:t>
      </w:r>
    </w:p>
    <w:p w:rsidR="008F160E" w:rsidRPr="00375A67" w:rsidRDefault="008F160E" w:rsidP="008F160E">
      <w:pPr>
        <w:pStyle w:val="a3"/>
        <w:numPr>
          <w:ilvl w:val="0"/>
          <w:numId w:val="10"/>
        </w:numPr>
        <w:jc w:val="both"/>
        <w:rPr>
          <w:sz w:val="28"/>
          <w:szCs w:val="28"/>
          <w:lang w:val="ru-RU"/>
        </w:rPr>
      </w:pPr>
      <w:r w:rsidRPr="00375A67">
        <w:rPr>
          <w:sz w:val="28"/>
          <w:szCs w:val="28"/>
          <w:lang w:val="ru-RU"/>
        </w:rPr>
        <w:t>Розподіл у 2017 році субвенції з державного бюджету місцевим бюдже-там на формування інфраструктури об’єднаних територіальних громад (затверджений постановою Кабінету Міністрів України від 07.06.2017 року №410);</w:t>
      </w:r>
    </w:p>
    <w:p w:rsidR="00971A68" w:rsidRPr="00375A67" w:rsidRDefault="00971A68" w:rsidP="008F160E">
      <w:pPr>
        <w:pStyle w:val="a3"/>
        <w:numPr>
          <w:ilvl w:val="0"/>
          <w:numId w:val="10"/>
        </w:numPr>
        <w:jc w:val="both"/>
        <w:rPr>
          <w:sz w:val="28"/>
          <w:szCs w:val="28"/>
          <w:lang w:val="ru-RU"/>
        </w:rPr>
      </w:pPr>
      <w:r w:rsidRPr="00375A67">
        <w:rPr>
          <w:sz w:val="28"/>
          <w:szCs w:val="28"/>
          <w:lang w:val="ru-RU"/>
        </w:rPr>
        <w:t>Сментина Н. В. Стратегічне планування соціально-економічного розвитку на мезорівні: теорія, методологія, практика. Монографія: Одеса Атлант, 2015. – 365 с.;</w:t>
      </w:r>
    </w:p>
    <w:p w:rsidR="008F160E" w:rsidRPr="00375A67" w:rsidRDefault="008F160E" w:rsidP="008F160E">
      <w:pPr>
        <w:pStyle w:val="a3"/>
        <w:numPr>
          <w:ilvl w:val="0"/>
          <w:numId w:val="10"/>
        </w:numPr>
        <w:jc w:val="both"/>
        <w:rPr>
          <w:sz w:val="28"/>
          <w:szCs w:val="28"/>
          <w:lang w:val="ru-RU"/>
        </w:rPr>
      </w:pPr>
      <w:r w:rsidRPr="00375A67">
        <w:rPr>
          <w:sz w:val="28"/>
          <w:szCs w:val="28"/>
          <w:lang w:val="ru-RU"/>
        </w:rPr>
        <w:t xml:space="preserve">Соціальна робота в громаді [Електронний ресурс]/ К.В. Іващенко. Режим </w:t>
      </w:r>
    </w:p>
    <w:p w:rsidR="008F160E" w:rsidRPr="00375A67" w:rsidRDefault="008F160E" w:rsidP="008F160E">
      <w:pPr>
        <w:pStyle w:val="a3"/>
        <w:jc w:val="both"/>
        <w:rPr>
          <w:sz w:val="28"/>
          <w:szCs w:val="28"/>
          <w:lang w:val="ru-RU"/>
        </w:rPr>
      </w:pPr>
      <w:r w:rsidRPr="00375A67">
        <w:rPr>
          <w:sz w:val="28"/>
          <w:szCs w:val="28"/>
          <w:lang w:val="ru-RU"/>
        </w:rPr>
        <w:t xml:space="preserve">доступу </w:t>
      </w:r>
      <w:hyperlink r:id="rId9" w:history="1">
        <w:r w:rsidRPr="00375A67">
          <w:rPr>
            <w:rStyle w:val="a5"/>
            <w:sz w:val="28"/>
            <w:szCs w:val="28"/>
            <w:lang w:val="ru-RU"/>
          </w:rPr>
          <w:t>http://dspace.udpu.org.ua:8080/jspui/bitstream/6789/4896/3/</w:t>
        </w:r>
      </w:hyperlink>
      <w:r w:rsidRPr="00375A67">
        <w:rPr>
          <w:sz w:val="28"/>
          <w:szCs w:val="28"/>
          <w:lang w:val="ru-RU"/>
        </w:rPr>
        <w:t xml:space="preserve"> </w:t>
      </w:r>
      <w:r w:rsidRPr="00375A67">
        <w:rPr>
          <w:sz w:val="28"/>
          <w:szCs w:val="28"/>
          <w:lang w:val="en-US"/>
        </w:rPr>
        <w:t>Sotsial</w:t>
      </w:r>
      <w:r w:rsidRPr="00375A67">
        <w:rPr>
          <w:sz w:val="28"/>
          <w:szCs w:val="28"/>
          <w:lang w:val="ru-RU"/>
        </w:rPr>
        <w:t>'</w:t>
      </w:r>
      <w:r w:rsidRPr="00375A67">
        <w:rPr>
          <w:sz w:val="28"/>
          <w:szCs w:val="28"/>
          <w:lang w:val="en-US"/>
        </w:rPr>
        <w:t>na</w:t>
      </w:r>
      <w:r w:rsidRPr="00375A67">
        <w:rPr>
          <w:sz w:val="28"/>
          <w:szCs w:val="28"/>
          <w:lang w:val="ru-RU"/>
        </w:rPr>
        <w:t>%20</w:t>
      </w:r>
      <w:r w:rsidRPr="00375A67">
        <w:rPr>
          <w:sz w:val="28"/>
          <w:szCs w:val="28"/>
          <w:lang w:val="en-US"/>
        </w:rPr>
        <w:t>robota</w:t>
      </w:r>
      <w:r w:rsidRPr="00375A67">
        <w:rPr>
          <w:sz w:val="28"/>
          <w:szCs w:val="28"/>
          <w:lang w:val="ru-RU"/>
        </w:rPr>
        <w:t>%20</w:t>
      </w:r>
      <w:r w:rsidRPr="00375A67">
        <w:rPr>
          <w:sz w:val="28"/>
          <w:szCs w:val="28"/>
          <w:lang w:val="en-US"/>
        </w:rPr>
        <w:t>v</w:t>
      </w:r>
      <w:r w:rsidRPr="00375A67">
        <w:rPr>
          <w:sz w:val="28"/>
          <w:szCs w:val="28"/>
          <w:lang w:val="ru-RU"/>
        </w:rPr>
        <w:t>%20</w:t>
      </w:r>
      <w:r w:rsidRPr="00375A67">
        <w:rPr>
          <w:sz w:val="28"/>
          <w:szCs w:val="28"/>
          <w:lang w:val="en-US"/>
        </w:rPr>
        <w:t>hromadi</w:t>
      </w:r>
      <w:r w:rsidRPr="00375A67">
        <w:rPr>
          <w:sz w:val="28"/>
          <w:szCs w:val="28"/>
          <w:lang w:val="ru-RU"/>
        </w:rPr>
        <w:t>.</w:t>
      </w:r>
      <w:r w:rsidRPr="00375A67">
        <w:rPr>
          <w:sz w:val="28"/>
          <w:szCs w:val="28"/>
          <w:lang w:val="en-US"/>
        </w:rPr>
        <w:t>pdf</w:t>
      </w:r>
      <w:r w:rsidRPr="00375A67">
        <w:rPr>
          <w:sz w:val="28"/>
          <w:szCs w:val="28"/>
          <w:lang w:val="ru-RU"/>
        </w:rPr>
        <w:t>/;</w:t>
      </w:r>
    </w:p>
    <w:p w:rsidR="008F160E" w:rsidRPr="00375A67" w:rsidRDefault="008F160E" w:rsidP="008F160E">
      <w:pPr>
        <w:pStyle w:val="a3"/>
        <w:numPr>
          <w:ilvl w:val="0"/>
          <w:numId w:val="10"/>
        </w:numPr>
        <w:jc w:val="both"/>
        <w:rPr>
          <w:sz w:val="28"/>
          <w:szCs w:val="28"/>
          <w:lang w:val="ru-RU"/>
        </w:rPr>
      </w:pPr>
      <w:r w:rsidRPr="00375A67">
        <w:rPr>
          <w:sz w:val="28"/>
          <w:szCs w:val="28"/>
          <w:lang w:val="ru-RU"/>
        </w:rPr>
        <w:t>Ткачук А. «Місцевий та регіональний розвиток. Участь громадян у місцевому розвитку», ІКЦ «Легальний статус», 2012;</w:t>
      </w:r>
    </w:p>
    <w:p w:rsidR="008F160E" w:rsidRPr="00375A67" w:rsidRDefault="008F160E" w:rsidP="001F65B0">
      <w:pPr>
        <w:pStyle w:val="a3"/>
        <w:numPr>
          <w:ilvl w:val="0"/>
          <w:numId w:val="10"/>
        </w:numPr>
        <w:jc w:val="both"/>
        <w:rPr>
          <w:sz w:val="28"/>
          <w:szCs w:val="28"/>
          <w:lang w:val="ru-RU"/>
        </w:rPr>
      </w:pPr>
      <w:r w:rsidRPr="00375A67">
        <w:rPr>
          <w:sz w:val="28"/>
          <w:szCs w:val="28"/>
          <w:lang w:val="ru-RU"/>
        </w:rPr>
        <w:t>Ткачук А.Ф. Стратегічне планування у громаді (навчальний модуль)/ Анатолій Ткачук, Василь Кашевський, Петро Мавко. – К. : ІКЦ «Легальний статус», 2016. – 96 с.</w:t>
      </w:r>
    </w:p>
    <w:p w:rsidR="0026751A" w:rsidRPr="00375A67" w:rsidRDefault="0026751A" w:rsidP="0026751A">
      <w:pPr>
        <w:jc w:val="both"/>
        <w:rPr>
          <w:sz w:val="28"/>
          <w:szCs w:val="28"/>
          <w:lang w:val="uk-UA"/>
        </w:rPr>
      </w:pPr>
    </w:p>
    <w:p w:rsidR="0026751A" w:rsidRPr="00375A67" w:rsidRDefault="0026751A" w:rsidP="0026751A">
      <w:pPr>
        <w:jc w:val="both"/>
        <w:rPr>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2. Взаємоузгодження процесу стратегічного планування місцевого рівня та реалізації державної стратегії регіонального розвитку</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2.1. Горизонтальна та вертикальна схеми координації діяльності центральних та місцевих органів виконавчої влади, органів місцевого самоврядування.</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lastRenderedPageBreak/>
        <w:t>2.2. Інструменти реалізації державної стратегії регіонального розвитку.</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2.3. Державний фонд регіонального розвитку – пріоритетне джерело реалізації стратегії.</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2.4. Інституційний ландшафт (середовище) для стратегічного планування розвитку ОТГ.</w:t>
      </w:r>
    </w:p>
    <w:p w:rsidR="00EE3BA3" w:rsidRPr="00375A67" w:rsidRDefault="00EE3BA3" w:rsidP="00EE3BA3">
      <w:pPr>
        <w:ind w:firstLine="709"/>
        <w:jc w:val="center"/>
        <w:rPr>
          <w:rFonts w:ascii="Times New Roman" w:hAnsi="Times New Roman" w:cs="Times New Roman"/>
          <w:color w:val="000000"/>
          <w:sz w:val="28"/>
          <w:szCs w:val="28"/>
          <w:shd w:val="clear" w:color="auto" w:fill="FFFFFF"/>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1F65B0" w:rsidRPr="00375A67" w:rsidRDefault="001F65B0" w:rsidP="001F65B0">
      <w:pPr>
        <w:pStyle w:val="a3"/>
        <w:numPr>
          <w:ilvl w:val="0"/>
          <w:numId w:val="13"/>
        </w:numPr>
        <w:spacing w:after="200"/>
        <w:jc w:val="both"/>
        <w:rPr>
          <w:sz w:val="28"/>
          <w:szCs w:val="28"/>
        </w:rPr>
      </w:pPr>
      <w:r w:rsidRPr="00375A67">
        <w:rPr>
          <w:sz w:val="28"/>
          <w:szCs w:val="28"/>
        </w:rPr>
        <w:t>Закон України “Про засади державної регіональної політики” від 5.02.2015р. №</w:t>
      </w:r>
      <w:r w:rsidRPr="00375A67">
        <w:rPr>
          <w:b/>
          <w:bCs/>
          <w:color w:val="000000"/>
          <w:sz w:val="28"/>
          <w:szCs w:val="28"/>
          <w:shd w:val="clear" w:color="auto" w:fill="FFFFFF"/>
        </w:rPr>
        <w:t xml:space="preserve"> </w:t>
      </w:r>
      <w:r w:rsidRPr="00375A67">
        <w:rPr>
          <w:bCs/>
          <w:color w:val="000000"/>
          <w:sz w:val="28"/>
          <w:szCs w:val="28"/>
          <w:shd w:val="clear" w:color="auto" w:fill="FFFFFF"/>
        </w:rPr>
        <w:t>156-VIII</w:t>
      </w:r>
      <w:r w:rsidRPr="00375A67">
        <w:rPr>
          <w:sz w:val="28"/>
          <w:szCs w:val="28"/>
        </w:rPr>
        <w:t xml:space="preserve"> [Електронний ресурс] / Верховна Рада України. – Режим доступу : </w:t>
      </w:r>
      <w:hyperlink r:id="rId10" w:history="1">
        <w:r w:rsidRPr="00375A67">
          <w:rPr>
            <w:rStyle w:val="a5"/>
            <w:sz w:val="28"/>
            <w:szCs w:val="28"/>
          </w:rPr>
          <w:t>https://zakon.rada.gov.ua/laws/show/156-19</w:t>
        </w:r>
      </w:hyperlink>
      <w:r w:rsidRPr="00375A67">
        <w:rPr>
          <w:sz w:val="28"/>
          <w:szCs w:val="28"/>
        </w:rPr>
        <w:t>;</w:t>
      </w:r>
    </w:p>
    <w:p w:rsidR="001F65B0" w:rsidRPr="00375A67" w:rsidRDefault="001F65B0" w:rsidP="001F65B0">
      <w:pPr>
        <w:pStyle w:val="a3"/>
        <w:numPr>
          <w:ilvl w:val="0"/>
          <w:numId w:val="13"/>
        </w:numPr>
        <w:jc w:val="both"/>
        <w:rPr>
          <w:sz w:val="28"/>
          <w:szCs w:val="28"/>
          <w:lang w:val="ru-RU"/>
        </w:rPr>
      </w:pPr>
      <w:r w:rsidRPr="00375A67">
        <w:rPr>
          <w:sz w:val="28"/>
          <w:szCs w:val="28"/>
          <w:lang w:val="ru-RU"/>
        </w:rPr>
        <w:t xml:space="preserve">Варда Я., Клосовський В. Підручник зі стратегічного планування місцевого розвитку «Острови надії». Режим доступу: </w:t>
      </w:r>
      <w:hyperlink r:id="rId11" w:history="1">
        <w:r w:rsidRPr="00375A67">
          <w:rPr>
            <w:rStyle w:val="a5"/>
            <w:sz w:val="28"/>
            <w:szCs w:val="28"/>
            <w:lang w:val="ru-RU"/>
          </w:rPr>
          <w:t>http://www.klon.org.pl/files/szkolaliderow.pl/public/III_USLOP_2008/materialy/ostrovy_nadii.pdf</w:t>
        </w:r>
      </w:hyperlink>
      <w:r w:rsidR="003E7BB1" w:rsidRPr="00375A67">
        <w:rPr>
          <w:sz w:val="28"/>
          <w:szCs w:val="28"/>
        </w:rPr>
        <w:t>;</w:t>
      </w:r>
    </w:p>
    <w:p w:rsidR="001F65B0" w:rsidRPr="00375A67" w:rsidRDefault="001F65B0" w:rsidP="001F65B0">
      <w:pPr>
        <w:pStyle w:val="a3"/>
        <w:numPr>
          <w:ilvl w:val="0"/>
          <w:numId w:val="13"/>
        </w:numPr>
        <w:jc w:val="both"/>
        <w:rPr>
          <w:sz w:val="28"/>
          <w:szCs w:val="28"/>
          <w:lang w:val="ru-RU"/>
        </w:rPr>
      </w:pPr>
      <w:r w:rsidRPr="00375A67">
        <w:rPr>
          <w:sz w:val="28"/>
          <w:szCs w:val="28"/>
          <w:lang w:val="ru-RU"/>
        </w:rPr>
        <w:t xml:space="preserve">Гвен Свінберн, Світовий Банк: Розробка місцевих стратегій економічного розвитку </w:t>
      </w:r>
      <w:hyperlink r:id="rId12" w:history="1">
        <w:r w:rsidRPr="00375A67">
          <w:rPr>
            <w:rStyle w:val="a5"/>
            <w:sz w:val="28"/>
            <w:szCs w:val="28"/>
            <w:lang w:val="ru-RU"/>
          </w:rPr>
          <w:t>www.worldbank.org/urban/local/toolkit/pages/home.htm</w:t>
        </w:r>
      </w:hyperlink>
      <w:r w:rsidR="003E7BB1" w:rsidRPr="00375A67">
        <w:rPr>
          <w:sz w:val="28"/>
          <w:szCs w:val="28"/>
          <w:lang w:val="ru-RU"/>
        </w:rPr>
        <w:t>;</w:t>
      </w:r>
    </w:p>
    <w:p w:rsidR="001F65B0" w:rsidRPr="00375A67" w:rsidRDefault="001F65B0" w:rsidP="003E7BB1">
      <w:pPr>
        <w:pStyle w:val="a3"/>
        <w:numPr>
          <w:ilvl w:val="0"/>
          <w:numId w:val="13"/>
        </w:numPr>
        <w:jc w:val="both"/>
        <w:rPr>
          <w:sz w:val="28"/>
          <w:szCs w:val="28"/>
          <w:lang w:val="ru-RU"/>
        </w:rPr>
      </w:pPr>
      <w:r w:rsidRPr="00375A67">
        <w:rPr>
          <w:sz w:val="28"/>
          <w:szCs w:val="28"/>
          <w:lang w:val="ru-RU"/>
        </w:rPr>
        <w:t>Децентралізація для всіх: від загальної інформації до конкретних порад / Анатолій Ткачук. – К. : ІКЦ «Легальний статус», 2016. – 52с.</w:t>
      </w:r>
      <w:r w:rsidR="003E7BB1" w:rsidRPr="00375A67">
        <w:rPr>
          <w:sz w:val="28"/>
          <w:szCs w:val="28"/>
          <w:lang w:val="ru-RU"/>
        </w:rPr>
        <w:t>;</w:t>
      </w:r>
    </w:p>
    <w:p w:rsidR="001F65B0" w:rsidRPr="00375A67" w:rsidRDefault="001F65B0" w:rsidP="001F65B0">
      <w:pPr>
        <w:pStyle w:val="a3"/>
        <w:numPr>
          <w:ilvl w:val="0"/>
          <w:numId w:val="13"/>
        </w:numPr>
        <w:jc w:val="both"/>
        <w:rPr>
          <w:sz w:val="28"/>
          <w:szCs w:val="28"/>
          <w:lang w:val="ru-RU"/>
        </w:rPr>
      </w:pPr>
      <w:r w:rsidRPr="00375A67">
        <w:rPr>
          <w:sz w:val="28"/>
          <w:szCs w:val="28"/>
        </w:rPr>
        <w:t>Концепція реформування місцевого самоврядування та територіальної організації влади в Україні (затверджена розпорядженням Кабін</w:t>
      </w:r>
      <w:r w:rsidRPr="00375A67">
        <w:rPr>
          <w:sz w:val="28"/>
          <w:szCs w:val="28"/>
          <w:lang w:val="ru-RU"/>
        </w:rPr>
        <w:t>ету Міністрів України від 01.04.2014 року №333-р).</w:t>
      </w:r>
      <w:r w:rsidR="003E7BB1" w:rsidRPr="00375A67">
        <w:rPr>
          <w:sz w:val="28"/>
          <w:szCs w:val="28"/>
          <w:lang w:val="ru-RU"/>
        </w:rPr>
        <w:t>;</w:t>
      </w:r>
    </w:p>
    <w:p w:rsidR="001F65B0" w:rsidRPr="00375A67" w:rsidRDefault="001F65B0" w:rsidP="001F65B0">
      <w:pPr>
        <w:pStyle w:val="a3"/>
        <w:numPr>
          <w:ilvl w:val="0"/>
          <w:numId w:val="13"/>
        </w:numPr>
        <w:jc w:val="both"/>
        <w:rPr>
          <w:sz w:val="28"/>
          <w:szCs w:val="28"/>
          <w:lang w:val="ru-RU"/>
        </w:rPr>
      </w:pPr>
      <w:r w:rsidRPr="00375A67">
        <w:rPr>
          <w:sz w:val="28"/>
          <w:szCs w:val="28"/>
          <w:lang w:val="ru-RU"/>
        </w:rPr>
        <w:t>Економіка України: національна стратегія розвитку/</w:t>
      </w:r>
      <w:r w:rsidR="00A330B5" w:rsidRPr="00375A67">
        <w:rPr>
          <w:sz w:val="28"/>
          <w:szCs w:val="28"/>
          <w:lang w:val="ru-RU"/>
        </w:rPr>
        <w:t>За ред. проф. Гринів Л.С.</w:t>
      </w:r>
      <w:r w:rsidRPr="00375A67">
        <w:rPr>
          <w:sz w:val="28"/>
          <w:szCs w:val="28"/>
          <w:lang w:val="ru-RU"/>
        </w:rPr>
        <w:t xml:space="preserve"> – Львів: Вид. центр ЛН</w:t>
      </w:r>
      <w:r w:rsidR="003E7BB1" w:rsidRPr="00375A67">
        <w:rPr>
          <w:sz w:val="28"/>
          <w:szCs w:val="28"/>
          <w:lang w:val="ru-RU"/>
        </w:rPr>
        <w:t>У ім. І. Франка, 2008. – 444 с.;</w:t>
      </w:r>
    </w:p>
    <w:p w:rsidR="001F65B0" w:rsidRPr="00375A67" w:rsidRDefault="001F65B0" w:rsidP="001F65B0">
      <w:pPr>
        <w:pStyle w:val="a3"/>
        <w:numPr>
          <w:ilvl w:val="0"/>
          <w:numId w:val="13"/>
        </w:numPr>
        <w:spacing w:after="200"/>
        <w:jc w:val="both"/>
        <w:rPr>
          <w:sz w:val="28"/>
          <w:szCs w:val="28"/>
        </w:rPr>
      </w:pPr>
      <w:r w:rsidRPr="00375A67">
        <w:rPr>
          <w:sz w:val="28"/>
          <w:szCs w:val="28"/>
          <w:lang w:val="ru-RU"/>
        </w:rPr>
        <w:t>Інструменти регіонального розвитку в Україні: навч. посіб. / авт. кол.: О. В. Берданова, Г. А. Борщ, В. М. Вакуленко, О. І. Васильєва, Н. М. Гринчук, О. С. Ігнатенко, І. М. Петренко, Н. А. Сич ; за ред. О. В. Берданової, В. М. Вакуленка. – К.: НАДУ, 2013. – 310 с.</w:t>
      </w:r>
      <w:r w:rsidR="003E7BB1" w:rsidRPr="00375A67">
        <w:rPr>
          <w:sz w:val="28"/>
          <w:szCs w:val="28"/>
          <w:lang w:val="ru-RU"/>
        </w:rPr>
        <w:t>;</w:t>
      </w:r>
    </w:p>
    <w:p w:rsidR="001F65B0" w:rsidRPr="00375A67" w:rsidRDefault="001F65B0" w:rsidP="001F65B0">
      <w:pPr>
        <w:pStyle w:val="a3"/>
        <w:numPr>
          <w:ilvl w:val="0"/>
          <w:numId w:val="13"/>
        </w:numPr>
        <w:jc w:val="both"/>
        <w:rPr>
          <w:sz w:val="28"/>
          <w:szCs w:val="28"/>
        </w:rPr>
      </w:pPr>
      <w:r w:rsidRPr="00375A67">
        <w:rPr>
          <w:sz w:val="28"/>
          <w:szCs w:val="28"/>
        </w:rPr>
        <w:t>Методологія планування регіонального розвитку в Україні: Інструмент для розробки стратегій регіонального розвитку і планів їх реалізації. – К.: Проект ЄС «Підтримка політики регіонального розвитку України» – 159 с.</w:t>
      </w:r>
      <w:r w:rsidR="003E7BB1" w:rsidRPr="00375A67">
        <w:rPr>
          <w:sz w:val="28"/>
          <w:szCs w:val="28"/>
        </w:rPr>
        <w:t>;</w:t>
      </w:r>
    </w:p>
    <w:p w:rsidR="001F65B0" w:rsidRPr="00375A67" w:rsidRDefault="001F65B0" w:rsidP="001F65B0">
      <w:pPr>
        <w:pStyle w:val="a3"/>
        <w:numPr>
          <w:ilvl w:val="0"/>
          <w:numId w:val="13"/>
        </w:numPr>
        <w:jc w:val="both"/>
        <w:rPr>
          <w:sz w:val="28"/>
          <w:szCs w:val="28"/>
          <w:lang w:val="ru-RU"/>
        </w:rPr>
      </w:pPr>
      <w:r w:rsidRPr="00375A67">
        <w:rPr>
          <w:sz w:val="28"/>
          <w:szCs w:val="28"/>
          <w:lang w:val="ru-RU"/>
        </w:rPr>
        <w:t>Методологія стратегічного план</w:t>
      </w:r>
      <w:r w:rsidR="003E7BB1" w:rsidRPr="00375A67">
        <w:rPr>
          <w:sz w:val="28"/>
          <w:szCs w:val="28"/>
          <w:lang w:val="ru-RU"/>
        </w:rPr>
        <w:t>ування розвитку об’єднаних тери</w:t>
      </w:r>
      <w:r w:rsidRPr="00375A67">
        <w:rPr>
          <w:sz w:val="28"/>
          <w:szCs w:val="28"/>
          <w:lang w:val="ru-RU"/>
        </w:rPr>
        <w:t>торіальних громад в Україні / Проект «Підтримка політики регіонального розвитку в Україні». – К.: 2016. – 55 с.</w:t>
      </w:r>
      <w:r w:rsidR="003E7BB1" w:rsidRPr="00375A67">
        <w:rPr>
          <w:sz w:val="28"/>
          <w:szCs w:val="28"/>
          <w:lang w:val="ru-RU"/>
        </w:rPr>
        <w:t>;</w:t>
      </w:r>
    </w:p>
    <w:p w:rsidR="001F65B0" w:rsidRPr="00375A67" w:rsidRDefault="001F65B0" w:rsidP="001F65B0">
      <w:pPr>
        <w:pStyle w:val="a3"/>
        <w:numPr>
          <w:ilvl w:val="0"/>
          <w:numId w:val="13"/>
        </w:numPr>
        <w:spacing w:after="200"/>
        <w:jc w:val="both"/>
        <w:rPr>
          <w:sz w:val="28"/>
          <w:szCs w:val="28"/>
        </w:rPr>
      </w:pPr>
      <w:r w:rsidRPr="00375A67">
        <w:rPr>
          <w:sz w:val="28"/>
          <w:szCs w:val="28"/>
        </w:rPr>
        <w:t>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https://zakon.rada.gov.ua/rada/show/v0075858-16;</w:t>
      </w:r>
    </w:p>
    <w:p w:rsidR="001F65B0" w:rsidRPr="00375A67" w:rsidRDefault="001F65B0" w:rsidP="001F65B0">
      <w:pPr>
        <w:pStyle w:val="a3"/>
        <w:numPr>
          <w:ilvl w:val="0"/>
          <w:numId w:val="13"/>
        </w:numPr>
        <w:jc w:val="both"/>
        <w:rPr>
          <w:sz w:val="28"/>
          <w:szCs w:val="28"/>
        </w:rPr>
      </w:pPr>
      <w:r w:rsidRPr="00375A67">
        <w:rPr>
          <w:sz w:val="28"/>
          <w:szCs w:val="28"/>
        </w:rPr>
        <w:t xml:space="preserve">Моніторинг процесу децентралізації влади та реформування місцевого самоврядування станом на 10.08.2018 р. [Електронний ресурс] / </w:t>
      </w:r>
      <w:r w:rsidRPr="00375A67">
        <w:rPr>
          <w:sz w:val="28"/>
          <w:szCs w:val="28"/>
        </w:rPr>
        <w:lastRenderedPageBreak/>
        <w:t xml:space="preserve">Міністерство регіонального розвитку, будівництва та житлово-комунального господарства України. – Режим доступу : </w:t>
      </w:r>
      <w:hyperlink r:id="rId13" w:history="1">
        <w:r w:rsidRPr="00375A67">
          <w:rPr>
            <w:rStyle w:val="a5"/>
            <w:sz w:val="28"/>
            <w:szCs w:val="28"/>
          </w:rPr>
          <w:t>http://www.minregion.gov.ua/wp-content/uploads/2018/08/10.08.20181.pdf</w:t>
        </w:r>
      </w:hyperlink>
      <w:r w:rsidRPr="00375A67">
        <w:rPr>
          <w:sz w:val="28"/>
          <w:szCs w:val="28"/>
        </w:rPr>
        <w:t xml:space="preserve">. </w:t>
      </w:r>
    </w:p>
    <w:p w:rsidR="001F65B0" w:rsidRPr="00375A67" w:rsidRDefault="001F65B0" w:rsidP="001F65B0">
      <w:pPr>
        <w:pStyle w:val="a3"/>
        <w:spacing w:after="200"/>
        <w:jc w:val="both"/>
        <w:rPr>
          <w:sz w:val="28"/>
          <w:szCs w:val="28"/>
        </w:rPr>
      </w:pPr>
    </w:p>
    <w:p w:rsidR="00EE3BA3" w:rsidRPr="00375A67" w:rsidRDefault="00EE3BA3" w:rsidP="00EE3BA3">
      <w:pPr>
        <w:rPr>
          <w:rFonts w:ascii="Times New Roman" w:hAnsi="Times New Roman" w:cs="Times New Roman"/>
          <w:b/>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3. Аналіз та оцінка чинників розвитку ОТГ в системі стратегічного планування</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3.1. Ресурсний потенціал територіальної громади</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3.2. Еколого-соціо-господарський аналіз громади</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3.3. Визначення та ранжування проблем ОТГ</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3.4. Розробка профілю громади за допомогою аналітичних методів.</w:t>
      </w:r>
    </w:p>
    <w:p w:rsidR="00EE3BA3" w:rsidRPr="00375A67" w:rsidRDefault="00EE3BA3" w:rsidP="00EE3BA3">
      <w:pPr>
        <w:ind w:firstLine="709"/>
        <w:jc w:val="center"/>
        <w:rPr>
          <w:rFonts w:ascii="Times New Roman" w:hAnsi="Times New Roman" w:cs="Times New Roman"/>
          <w:color w:val="000000"/>
          <w:sz w:val="28"/>
          <w:szCs w:val="28"/>
          <w:shd w:val="clear" w:color="auto" w:fill="FFFFFF"/>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1F65B0" w:rsidRPr="00375A67" w:rsidRDefault="001F65B0" w:rsidP="001F65B0">
      <w:pPr>
        <w:pStyle w:val="a3"/>
        <w:numPr>
          <w:ilvl w:val="0"/>
          <w:numId w:val="14"/>
        </w:numPr>
        <w:jc w:val="both"/>
        <w:rPr>
          <w:sz w:val="28"/>
          <w:szCs w:val="28"/>
          <w:lang w:val="ru-RU"/>
        </w:rPr>
      </w:pPr>
      <w:r w:rsidRPr="00375A67">
        <w:rPr>
          <w:sz w:val="28"/>
          <w:szCs w:val="28"/>
          <w:lang w:val="ru-RU"/>
        </w:rPr>
        <w:t>Берданова О. В., Вакуленко В. Стратегічне планування місцевого розвитку. ТОВ«Софія-А», 2012.</w:t>
      </w:r>
      <w:r w:rsidR="003E7BB1" w:rsidRPr="00375A67">
        <w:rPr>
          <w:sz w:val="28"/>
          <w:szCs w:val="28"/>
          <w:lang w:val="ru-RU"/>
        </w:rPr>
        <w:t xml:space="preserve"> – 88 с.;</w:t>
      </w:r>
    </w:p>
    <w:p w:rsidR="001F65B0" w:rsidRPr="00375A67" w:rsidRDefault="001F65B0" w:rsidP="001F65B0">
      <w:pPr>
        <w:pStyle w:val="a3"/>
        <w:numPr>
          <w:ilvl w:val="0"/>
          <w:numId w:val="14"/>
        </w:numPr>
        <w:jc w:val="both"/>
        <w:rPr>
          <w:sz w:val="28"/>
          <w:szCs w:val="28"/>
          <w:lang w:val="ru-RU"/>
        </w:rPr>
      </w:pPr>
      <w:r w:rsidRPr="00375A67">
        <w:rPr>
          <w:sz w:val="28"/>
          <w:szCs w:val="28"/>
        </w:rPr>
        <w:t>Б</w:t>
      </w:r>
      <w:r w:rsidRPr="00375A67">
        <w:rPr>
          <w:sz w:val="28"/>
          <w:szCs w:val="28"/>
          <w:lang w:val="ru-RU"/>
        </w:rPr>
        <w:t>ерданова О. В., Вакуленко В. М., Валентюк І. В., Ткачук А. Ф. Стратегічне планування розвитку об’єднаної територіальної громади: навч. посіб./ [О. В. Берданова, В. М. Вакуленко, І. В. Валентюк, А. Ф. Ткачук] – К. : – 2017. – 121 с.</w:t>
      </w:r>
      <w:r w:rsidR="003E7BB1" w:rsidRPr="00375A67">
        <w:rPr>
          <w:sz w:val="28"/>
          <w:szCs w:val="28"/>
          <w:lang w:val="ru-RU"/>
        </w:rPr>
        <w:t>;</w:t>
      </w:r>
    </w:p>
    <w:p w:rsidR="00B25ECB" w:rsidRPr="00375A67" w:rsidRDefault="00B25ECB" w:rsidP="00B25ECB">
      <w:pPr>
        <w:pStyle w:val="a3"/>
        <w:numPr>
          <w:ilvl w:val="0"/>
          <w:numId w:val="14"/>
        </w:numPr>
        <w:jc w:val="both"/>
        <w:rPr>
          <w:sz w:val="28"/>
          <w:szCs w:val="28"/>
          <w:lang w:val="ru-RU"/>
        </w:rPr>
      </w:pPr>
      <w:r w:rsidRPr="00375A67">
        <w:rPr>
          <w:color w:val="000000"/>
          <w:sz w:val="28"/>
          <w:szCs w:val="28"/>
          <w:shd w:val="clear" w:color="auto" w:fill="FFFFFF"/>
        </w:rPr>
        <w:t>Квак М.В. Спроможні громади – головна мета стратегічного планування розвитку територій / М. В. Квак // Вісник Львівського університету. Серія економічна : зб. наук. праць Львів. нац. ун-ту ім. І. Франка. – 2018. – Вип. 55. – С. 157-165;</w:t>
      </w:r>
    </w:p>
    <w:p w:rsidR="00B25ECB" w:rsidRPr="00375A67" w:rsidRDefault="00B25ECB" w:rsidP="00B25ECB">
      <w:pPr>
        <w:pStyle w:val="a3"/>
        <w:numPr>
          <w:ilvl w:val="0"/>
          <w:numId w:val="14"/>
        </w:numPr>
        <w:jc w:val="both"/>
        <w:rPr>
          <w:sz w:val="28"/>
          <w:szCs w:val="28"/>
          <w:lang w:val="ru-RU"/>
        </w:rPr>
      </w:pPr>
      <w:r w:rsidRPr="00375A67">
        <w:rPr>
          <w:sz w:val="28"/>
          <w:szCs w:val="28"/>
          <w:lang w:val="ru-RU"/>
        </w:rPr>
        <w:t>Методика формування спроможних територіальних громад (затверджена постановою Кабінету Міністрів України від 08квітня 2015 року №214).</w:t>
      </w:r>
      <w:r w:rsidR="003E7BB1" w:rsidRPr="00375A67">
        <w:rPr>
          <w:sz w:val="28"/>
          <w:szCs w:val="28"/>
          <w:lang w:val="ru-RU"/>
        </w:rPr>
        <w:t>;</w:t>
      </w:r>
    </w:p>
    <w:p w:rsidR="001F65B0" w:rsidRPr="00375A67" w:rsidRDefault="00B25ECB" w:rsidP="001F65B0">
      <w:pPr>
        <w:pStyle w:val="a3"/>
        <w:numPr>
          <w:ilvl w:val="0"/>
          <w:numId w:val="14"/>
        </w:numPr>
        <w:jc w:val="both"/>
        <w:rPr>
          <w:sz w:val="28"/>
          <w:szCs w:val="28"/>
          <w:lang w:val="ru-RU"/>
        </w:rPr>
      </w:pPr>
      <w:r w:rsidRPr="00375A67">
        <w:rPr>
          <w:sz w:val="28"/>
          <w:szCs w:val="28"/>
          <w:lang w:val="ru-RU"/>
        </w:rPr>
        <w:t>Методологія стратегічного план</w:t>
      </w:r>
      <w:r w:rsidR="003E7BB1" w:rsidRPr="00375A67">
        <w:rPr>
          <w:sz w:val="28"/>
          <w:szCs w:val="28"/>
          <w:lang w:val="ru-RU"/>
        </w:rPr>
        <w:t>ування розвитку об’єднаних тери</w:t>
      </w:r>
      <w:r w:rsidRPr="00375A67">
        <w:rPr>
          <w:sz w:val="28"/>
          <w:szCs w:val="28"/>
          <w:lang w:val="ru-RU"/>
        </w:rPr>
        <w:t>торіальних громад в Україні / Проект «Підтримка політики регіонального розвитку в Україні». – К.: 2016. – 55 с.</w:t>
      </w:r>
      <w:r w:rsidR="003E7BB1" w:rsidRPr="00375A67">
        <w:rPr>
          <w:sz w:val="28"/>
          <w:szCs w:val="28"/>
          <w:lang w:val="ru-RU"/>
        </w:rPr>
        <w:t>;</w:t>
      </w:r>
    </w:p>
    <w:p w:rsidR="00B25ECB" w:rsidRPr="00375A67" w:rsidRDefault="00B25ECB" w:rsidP="00B25ECB">
      <w:pPr>
        <w:pStyle w:val="a3"/>
        <w:numPr>
          <w:ilvl w:val="0"/>
          <w:numId w:val="14"/>
        </w:numPr>
        <w:jc w:val="both"/>
        <w:rPr>
          <w:sz w:val="28"/>
          <w:szCs w:val="28"/>
          <w:lang w:val="ru-RU"/>
        </w:rPr>
      </w:pPr>
      <w:r w:rsidRPr="00375A67">
        <w:rPr>
          <w:sz w:val="28"/>
          <w:szCs w:val="28"/>
          <w:lang w:val="ru-RU"/>
        </w:rPr>
        <w:t>Практичний посібник з питань формування спроможних територіальних громад/ Проект “Ініціатива захисту прав та представлення інтересів місцевого самоврядування в Україні” (проект ДІАЛОГ). – К., 2017. – 40 с.</w:t>
      </w:r>
      <w:r w:rsidR="003E7BB1" w:rsidRPr="00375A67">
        <w:rPr>
          <w:sz w:val="28"/>
          <w:szCs w:val="28"/>
          <w:lang w:val="ru-RU"/>
        </w:rPr>
        <w:t>;</w:t>
      </w:r>
    </w:p>
    <w:p w:rsidR="00B25ECB" w:rsidRPr="00375A67" w:rsidRDefault="00B25ECB" w:rsidP="00B25ECB">
      <w:pPr>
        <w:pStyle w:val="a3"/>
        <w:numPr>
          <w:ilvl w:val="0"/>
          <w:numId w:val="14"/>
        </w:numPr>
        <w:jc w:val="both"/>
        <w:rPr>
          <w:sz w:val="28"/>
          <w:szCs w:val="28"/>
          <w:lang w:val="ru-RU"/>
        </w:rPr>
      </w:pPr>
      <w:r w:rsidRPr="00375A67">
        <w:rPr>
          <w:sz w:val="28"/>
          <w:szCs w:val="28"/>
          <w:lang w:val="ru-RU"/>
        </w:rPr>
        <w:t>Результати соціологічного дослідження серед мешканців об`єднаних територіальних громад щодо оцінк</w:t>
      </w:r>
      <w:r w:rsidR="003E7BB1" w:rsidRPr="00375A67">
        <w:rPr>
          <w:sz w:val="28"/>
          <w:szCs w:val="28"/>
          <w:lang w:val="ru-RU"/>
        </w:rPr>
        <w:t>и процесів планування та впрова</w:t>
      </w:r>
      <w:r w:rsidRPr="00375A67">
        <w:rPr>
          <w:sz w:val="28"/>
          <w:szCs w:val="28"/>
          <w:lang w:val="ru-RU"/>
        </w:rPr>
        <w:t>дження стратегії розвитку, проведеного Швейцарсько-українським проектом «Підтримка децентралізації» DESPRO</w:t>
      </w:r>
      <w:r w:rsidR="003E7BB1" w:rsidRPr="00375A67">
        <w:rPr>
          <w:sz w:val="28"/>
          <w:szCs w:val="28"/>
          <w:lang w:val="ru-RU"/>
        </w:rPr>
        <w:t>;</w:t>
      </w:r>
    </w:p>
    <w:p w:rsidR="00B25ECB" w:rsidRPr="00375A67" w:rsidRDefault="00B25ECB" w:rsidP="00B25ECB">
      <w:pPr>
        <w:pStyle w:val="a3"/>
        <w:numPr>
          <w:ilvl w:val="0"/>
          <w:numId w:val="14"/>
        </w:numPr>
        <w:jc w:val="both"/>
        <w:rPr>
          <w:sz w:val="28"/>
          <w:szCs w:val="28"/>
          <w:lang w:val="ru-RU"/>
        </w:rPr>
      </w:pPr>
      <w:r w:rsidRPr="00375A67">
        <w:rPr>
          <w:sz w:val="28"/>
          <w:szCs w:val="28"/>
          <w:lang w:val="ru-RU"/>
        </w:rPr>
        <w:t xml:space="preserve">Ресурси об’єднаної громади. Буклет Інституту громадянського суспільства // </w:t>
      </w:r>
      <w:hyperlink r:id="rId14" w:history="1">
        <w:r w:rsidRPr="00375A67">
          <w:rPr>
            <w:rStyle w:val="a5"/>
            <w:sz w:val="28"/>
            <w:szCs w:val="28"/>
            <w:lang w:val="ru-RU"/>
          </w:rPr>
          <w:t>http://www.csi.org.ua/wp-content/uploads/2016/06/OTG_final_</w:t>
        </w:r>
        <w:r w:rsidRPr="00375A67">
          <w:rPr>
            <w:rStyle w:val="a5"/>
            <w:sz w:val="28"/>
            <w:szCs w:val="28"/>
          </w:rPr>
          <w:t xml:space="preserve"> </w:t>
        </w:r>
        <w:r w:rsidRPr="00375A67">
          <w:rPr>
            <w:rStyle w:val="a5"/>
            <w:sz w:val="28"/>
            <w:szCs w:val="28"/>
            <w:lang w:val="ru-RU"/>
          </w:rPr>
          <w:t>Print.png</w:t>
        </w:r>
      </w:hyperlink>
      <w:r w:rsidR="003E7BB1" w:rsidRPr="00375A67">
        <w:rPr>
          <w:sz w:val="28"/>
          <w:szCs w:val="28"/>
        </w:rPr>
        <w:t>;</w:t>
      </w:r>
    </w:p>
    <w:p w:rsidR="00B25ECB" w:rsidRPr="00375A67" w:rsidRDefault="00B25ECB" w:rsidP="00B25ECB">
      <w:pPr>
        <w:pStyle w:val="a3"/>
        <w:numPr>
          <w:ilvl w:val="0"/>
          <w:numId w:val="14"/>
        </w:numPr>
        <w:jc w:val="both"/>
        <w:rPr>
          <w:sz w:val="28"/>
          <w:szCs w:val="28"/>
          <w:lang w:val="ru-RU"/>
        </w:rPr>
      </w:pPr>
      <w:r w:rsidRPr="00375A67">
        <w:rPr>
          <w:sz w:val="28"/>
          <w:szCs w:val="28"/>
          <w:lang w:val="ru-RU"/>
        </w:rPr>
        <w:lastRenderedPageBreak/>
        <w:t>Успішна територіальна громада: будуємо разом / Бриль М., Врублевський О., Данчева О., Сеїтосманов А., Чубаров Е. – Харків : Ви</w:t>
      </w:r>
      <w:r w:rsidR="003E7BB1" w:rsidRPr="00375A67">
        <w:rPr>
          <w:sz w:val="28"/>
          <w:szCs w:val="28"/>
          <w:lang w:val="ru-RU"/>
        </w:rPr>
        <w:t>давничий будинок Фактор, 2018. –</w:t>
      </w:r>
      <w:r w:rsidRPr="00375A67">
        <w:rPr>
          <w:sz w:val="28"/>
          <w:szCs w:val="28"/>
          <w:lang w:val="ru-RU"/>
        </w:rPr>
        <w:t xml:space="preserve"> 128с.</w:t>
      </w:r>
      <w:r w:rsidR="003E7BB1" w:rsidRPr="00375A67">
        <w:rPr>
          <w:sz w:val="28"/>
          <w:szCs w:val="28"/>
          <w:lang w:val="ru-RU"/>
        </w:rPr>
        <w:t>;</w:t>
      </w:r>
    </w:p>
    <w:p w:rsidR="00B25ECB" w:rsidRPr="00375A67" w:rsidRDefault="00B25ECB" w:rsidP="00B25ECB">
      <w:pPr>
        <w:pStyle w:val="a3"/>
        <w:numPr>
          <w:ilvl w:val="0"/>
          <w:numId w:val="14"/>
        </w:numPr>
        <w:jc w:val="both"/>
        <w:rPr>
          <w:sz w:val="28"/>
          <w:szCs w:val="28"/>
          <w:lang w:val="ru-RU"/>
        </w:rPr>
      </w:pPr>
      <w:r w:rsidRPr="00375A67">
        <w:rPr>
          <w:sz w:val="28"/>
          <w:szCs w:val="28"/>
          <w:lang w:val="ru-RU"/>
        </w:rPr>
        <w:t xml:space="preserve">Формування спроможних територіальних громад. Практичний посібник (видання третє) // </w:t>
      </w:r>
      <w:hyperlink r:id="rId15" w:history="1">
        <w:r w:rsidRPr="00375A67">
          <w:rPr>
            <w:rStyle w:val="a5"/>
            <w:sz w:val="28"/>
            <w:szCs w:val="28"/>
            <w:lang w:val="ru-RU"/>
          </w:rPr>
          <w:t>https://www.auc.org.ua/sites/default/files/library/</w:t>
        </w:r>
      </w:hyperlink>
      <w:r w:rsidRPr="00375A67">
        <w:rPr>
          <w:sz w:val="28"/>
          <w:szCs w:val="28"/>
          <w:lang w:val="ru-RU"/>
        </w:rPr>
        <w:t xml:space="preserve"> otgbook3new_obgortka_i_blok.pdf</w:t>
      </w:r>
      <w:r w:rsidR="003E7BB1" w:rsidRPr="00375A67">
        <w:rPr>
          <w:sz w:val="28"/>
          <w:szCs w:val="28"/>
          <w:lang w:val="ru-RU"/>
        </w:rPr>
        <w:t>.</w:t>
      </w:r>
    </w:p>
    <w:p w:rsidR="00B25ECB" w:rsidRPr="00375A67" w:rsidRDefault="00B25ECB" w:rsidP="00B25ECB">
      <w:pPr>
        <w:pStyle w:val="a3"/>
        <w:jc w:val="both"/>
        <w:rPr>
          <w:sz w:val="28"/>
          <w:szCs w:val="28"/>
          <w:lang w:val="ru-RU"/>
        </w:rPr>
      </w:pPr>
    </w:p>
    <w:p w:rsidR="001F65B0" w:rsidRPr="00375A67" w:rsidRDefault="001F65B0" w:rsidP="00EE3BA3">
      <w:pPr>
        <w:jc w:val="center"/>
        <w:rPr>
          <w:rFonts w:ascii="Times New Roman" w:hAnsi="Times New Roman" w:cs="Times New Roman"/>
          <w:i/>
          <w:sz w:val="28"/>
          <w:szCs w:val="28"/>
        </w:rPr>
      </w:pP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4. Оперативний план розвитку ОТГ, його структура та зв'язок зі стратегічним планом</w:t>
      </w:r>
    </w:p>
    <w:p w:rsidR="00EE3BA3" w:rsidRPr="00375A67" w:rsidRDefault="00EE3BA3" w:rsidP="00EE3BA3">
      <w:pPr>
        <w:pStyle w:val="a3"/>
        <w:numPr>
          <w:ilvl w:val="1"/>
          <w:numId w:val="12"/>
        </w:numPr>
        <w:ind w:firstLine="414"/>
        <w:jc w:val="both"/>
        <w:rPr>
          <w:sz w:val="28"/>
          <w:szCs w:val="28"/>
        </w:rPr>
      </w:pPr>
      <w:r w:rsidRPr="00375A67">
        <w:rPr>
          <w:sz w:val="28"/>
          <w:szCs w:val="28"/>
        </w:rPr>
        <w:t xml:space="preserve"> Визначення оперативних цілей.</w:t>
      </w:r>
    </w:p>
    <w:p w:rsidR="00EE3BA3" w:rsidRPr="00375A67" w:rsidRDefault="00EE3BA3" w:rsidP="00EE3BA3">
      <w:pPr>
        <w:pStyle w:val="a3"/>
        <w:numPr>
          <w:ilvl w:val="1"/>
          <w:numId w:val="12"/>
        </w:numPr>
        <w:ind w:firstLine="414"/>
        <w:jc w:val="both"/>
        <w:rPr>
          <w:sz w:val="28"/>
          <w:szCs w:val="28"/>
        </w:rPr>
      </w:pPr>
      <w:r w:rsidRPr="00375A67">
        <w:rPr>
          <w:sz w:val="28"/>
          <w:szCs w:val="28"/>
        </w:rPr>
        <w:t>Формування портфелю проектів.</w:t>
      </w:r>
    </w:p>
    <w:p w:rsidR="00EE3BA3" w:rsidRPr="00375A67" w:rsidRDefault="00EE3BA3" w:rsidP="00EE3BA3">
      <w:pPr>
        <w:pStyle w:val="a3"/>
        <w:numPr>
          <w:ilvl w:val="1"/>
          <w:numId w:val="12"/>
        </w:numPr>
        <w:ind w:firstLine="414"/>
        <w:jc w:val="both"/>
        <w:rPr>
          <w:sz w:val="28"/>
          <w:szCs w:val="28"/>
        </w:rPr>
      </w:pPr>
      <w:r w:rsidRPr="00375A67">
        <w:rPr>
          <w:sz w:val="28"/>
          <w:szCs w:val="28"/>
        </w:rPr>
        <w:t>Складання резюме проектної ідеї.</w:t>
      </w:r>
    </w:p>
    <w:p w:rsidR="00EE3BA3" w:rsidRPr="00375A67" w:rsidRDefault="00EE3BA3" w:rsidP="00EE3BA3">
      <w:pPr>
        <w:pStyle w:val="a3"/>
        <w:numPr>
          <w:ilvl w:val="1"/>
          <w:numId w:val="12"/>
        </w:numPr>
        <w:ind w:firstLine="414"/>
        <w:jc w:val="both"/>
        <w:rPr>
          <w:sz w:val="28"/>
          <w:szCs w:val="28"/>
        </w:rPr>
      </w:pPr>
      <w:r w:rsidRPr="00375A67">
        <w:rPr>
          <w:sz w:val="28"/>
          <w:szCs w:val="28"/>
        </w:rPr>
        <w:t>Структура та зміст оперативного плану.</w:t>
      </w:r>
    </w:p>
    <w:p w:rsidR="00EE3BA3" w:rsidRPr="00375A67" w:rsidRDefault="00EE3BA3" w:rsidP="00EE3BA3">
      <w:pPr>
        <w:pStyle w:val="a3"/>
        <w:numPr>
          <w:ilvl w:val="1"/>
          <w:numId w:val="12"/>
        </w:numPr>
        <w:ind w:firstLine="414"/>
        <w:jc w:val="both"/>
        <w:rPr>
          <w:sz w:val="28"/>
          <w:szCs w:val="28"/>
        </w:rPr>
      </w:pPr>
      <w:r w:rsidRPr="00375A67">
        <w:rPr>
          <w:sz w:val="28"/>
          <w:szCs w:val="28"/>
        </w:rPr>
        <w:t>Форма представлення оперативного плану.</w:t>
      </w:r>
    </w:p>
    <w:p w:rsidR="00EE3BA3" w:rsidRPr="00375A67" w:rsidRDefault="00EE3BA3" w:rsidP="00EE3BA3">
      <w:pPr>
        <w:ind w:firstLine="709"/>
        <w:jc w:val="center"/>
        <w:rPr>
          <w:rFonts w:ascii="Times New Roman" w:hAnsi="Times New Roman" w:cs="Times New Roman"/>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B25ECB" w:rsidRPr="00375A67" w:rsidRDefault="00B25ECB" w:rsidP="00B25ECB">
      <w:pPr>
        <w:pStyle w:val="a3"/>
        <w:numPr>
          <w:ilvl w:val="0"/>
          <w:numId w:val="15"/>
        </w:numPr>
        <w:jc w:val="both"/>
        <w:rPr>
          <w:sz w:val="28"/>
          <w:szCs w:val="28"/>
          <w:lang w:val="ru-RU"/>
        </w:rPr>
      </w:pPr>
      <w:r w:rsidRPr="00375A67">
        <w:rPr>
          <w:sz w:val="28"/>
          <w:szCs w:val="28"/>
          <w:lang w:val="ru-RU"/>
        </w:rPr>
        <w:t>Берданова О. В., Вакуленко В. Стратегічне планування місцевого розвитку. ТОВ«Софія-А», 2012.</w:t>
      </w:r>
      <w:r w:rsidR="00022BDB" w:rsidRPr="00375A67">
        <w:rPr>
          <w:sz w:val="28"/>
          <w:szCs w:val="28"/>
          <w:lang w:val="ru-RU"/>
        </w:rPr>
        <w:t xml:space="preserve"> – 88 с.;</w:t>
      </w:r>
    </w:p>
    <w:p w:rsidR="00B25ECB" w:rsidRPr="00375A67" w:rsidRDefault="00B25ECB" w:rsidP="00B25ECB">
      <w:pPr>
        <w:pStyle w:val="a3"/>
        <w:numPr>
          <w:ilvl w:val="0"/>
          <w:numId w:val="15"/>
        </w:numPr>
        <w:jc w:val="both"/>
        <w:rPr>
          <w:sz w:val="28"/>
          <w:szCs w:val="28"/>
          <w:lang w:val="ru-RU"/>
        </w:rPr>
      </w:pPr>
      <w:r w:rsidRPr="00375A67">
        <w:rPr>
          <w:sz w:val="28"/>
          <w:szCs w:val="28"/>
        </w:rPr>
        <w:t>Б</w:t>
      </w:r>
      <w:r w:rsidRPr="00375A67">
        <w:rPr>
          <w:sz w:val="28"/>
          <w:szCs w:val="28"/>
          <w:lang w:val="ru-RU"/>
        </w:rPr>
        <w:t>ерданова О. В., Вакуленко В. М., Валентюк І. В., Ткачук А. Ф. Стратегічне планування розвитку об’єднаної територіальної громади: навч. посіб./ [О. В. Берданова, В. М. Вакуленко, І. В. Валентюк, А. Ф. Ткачук] – К. : – 2017. – 121 с.</w:t>
      </w:r>
      <w:r w:rsidR="00022BDB" w:rsidRPr="00375A67">
        <w:rPr>
          <w:sz w:val="28"/>
          <w:szCs w:val="28"/>
          <w:lang w:val="ru-RU"/>
        </w:rPr>
        <w:t>;</w:t>
      </w:r>
    </w:p>
    <w:p w:rsidR="00B25ECB" w:rsidRPr="00375A67" w:rsidRDefault="00B25ECB" w:rsidP="00B25ECB">
      <w:pPr>
        <w:pStyle w:val="a3"/>
        <w:numPr>
          <w:ilvl w:val="0"/>
          <w:numId w:val="15"/>
        </w:numPr>
        <w:jc w:val="both"/>
        <w:rPr>
          <w:sz w:val="28"/>
          <w:szCs w:val="28"/>
          <w:lang w:val="ru-RU"/>
        </w:rPr>
      </w:pPr>
      <w:r w:rsidRPr="00375A67">
        <w:rPr>
          <w:sz w:val="28"/>
          <w:szCs w:val="28"/>
          <w:lang w:val="ru-RU"/>
        </w:rPr>
        <w:t xml:space="preserve">Варда Я., Клосовський В. Підручник зі стратегічного планування місцевого розвитку «Острови надії». Режим доступу: </w:t>
      </w:r>
      <w:hyperlink r:id="rId16" w:history="1">
        <w:r w:rsidRPr="00375A67">
          <w:rPr>
            <w:rStyle w:val="a5"/>
            <w:sz w:val="28"/>
            <w:szCs w:val="28"/>
            <w:lang w:val="ru-RU"/>
          </w:rPr>
          <w:t>http://www.klon.org.pl/files/szkolaliderow.pl/public/III_USLOP_2008/materialy/ostrovy_nadii.pdf</w:t>
        </w:r>
      </w:hyperlink>
      <w:r w:rsidR="00022BDB" w:rsidRPr="00375A67">
        <w:rPr>
          <w:sz w:val="28"/>
          <w:szCs w:val="28"/>
        </w:rPr>
        <w:t>;</w:t>
      </w:r>
    </w:p>
    <w:p w:rsidR="00B25ECB" w:rsidRPr="00375A67" w:rsidRDefault="00B25ECB" w:rsidP="00B25ECB">
      <w:pPr>
        <w:pStyle w:val="a3"/>
        <w:numPr>
          <w:ilvl w:val="0"/>
          <w:numId w:val="15"/>
        </w:numPr>
        <w:jc w:val="both"/>
        <w:rPr>
          <w:sz w:val="28"/>
          <w:szCs w:val="28"/>
          <w:lang w:val="ru-RU"/>
        </w:rPr>
      </w:pPr>
      <w:r w:rsidRPr="00375A67">
        <w:rPr>
          <w:sz w:val="28"/>
          <w:szCs w:val="28"/>
          <w:lang w:val="ru-RU"/>
        </w:rPr>
        <w:t xml:space="preserve">Гвен Свінберн, Світовий Банк: Розробка місцевих стратегій економічного розвитку </w:t>
      </w:r>
      <w:hyperlink r:id="rId17" w:history="1">
        <w:r w:rsidRPr="00375A67">
          <w:rPr>
            <w:rStyle w:val="a5"/>
            <w:sz w:val="28"/>
            <w:szCs w:val="28"/>
            <w:lang w:val="ru-RU"/>
          </w:rPr>
          <w:t>www.worldbank.org/urban/local/toolkit/pages/home.htm</w:t>
        </w:r>
      </w:hyperlink>
      <w:r w:rsidR="00022BDB" w:rsidRPr="00375A67">
        <w:rPr>
          <w:sz w:val="28"/>
          <w:szCs w:val="28"/>
          <w:lang w:val="ru-RU"/>
        </w:rPr>
        <w:t>;</w:t>
      </w:r>
    </w:p>
    <w:p w:rsidR="00B25ECB" w:rsidRPr="00375A67" w:rsidRDefault="00B25ECB" w:rsidP="00B25ECB">
      <w:pPr>
        <w:pStyle w:val="a3"/>
        <w:numPr>
          <w:ilvl w:val="0"/>
          <w:numId w:val="15"/>
        </w:numPr>
        <w:jc w:val="both"/>
        <w:rPr>
          <w:sz w:val="28"/>
          <w:szCs w:val="28"/>
          <w:lang w:val="ru-RU"/>
        </w:rPr>
      </w:pPr>
      <w:r w:rsidRPr="00375A67">
        <w:rPr>
          <w:sz w:val="28"/>
          <w:szCs w:val="28"/>
          <w:lang w:val="ru-RU"/>
        </w:rPr>
        <w:t>Методологія стратегічного план</w:t>
      </w:r>
      <w:r w:rsidR="00022BDB" w:rsidRPr="00375A67">
        <w:rPr>
          <w:sz w:val="28"/>
          <w:szCs w:val="28"/>
          <w:lang w:val="ru-RU"/>
        </w:rPr>
        <w:t>ування розвитку об’єднаних тери</w:t>
      </w:r>
      <w:r w:rsidRPr="00375A67">
        <w:rPr>
          <w:sz w:val="28"/>
          <w:szCs w:val="28"/>
          <w:lang w:val="ru-RU"/>
        </w:rPr>
        <w:t>торіальних громад в Україні / Проект «Підтримка політики регіонального розвитку в Україні». – К.: 2016. – 55 с.</w:t>
      </w:r>
      <w:r w:rsidR="00022BDB" w:rsidRPr="00375A67">
        <w:rPr>
          <w:sz w:val="28"/>
          <w:szCs w:val="28"/>
          <w:lang w:val="ru-RU"/>
        </w:rPr>
        <w:t>;</w:t>
      </w:r>
    </w:p>
    <w:p w:rsidR="00B25ECB" w:rsidRPr="00375A67" w:rsidRDefault="00B25ECB" w:rsidP="00B25ECB">
      <w:pPr>
        <w:pStyle w:val="a3"/>
        <w:numPr>
          <w:ilvl w:val="0"/>
          <w:numId w:val="15"/>
        </w:numPr>
        <w:spacing w:after="200"/>
        <w:jc w:val="both"/>
        <w:rPr>
          <w:sz w:val="28"/>
          <w:szCs w:val="28"/>
        </w:rPr>
      </w:pPr>
      <w:r w:rsidRPr="00375A67">
        <w:rPr>
          <w:sz w:val="28"/>
          <w:szCs w:val="28"/>
        </w:rPr>
        <w:t>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https://zakon.rada.gov.ua/rada/show/v0075858-16;</w:t>
      </w:r>
    </w:p>
    <w:p w:rsidR="00B11E12" w:rsidRPr="00375A67" w:rsidRDefault="00B11E12" w:rsidP="00B11E12">
      <w:pPr>
        <w:pStyle w:val="a3"/>
        <w:numPr>
          <w:ilvl w:val="0"/>
          <w:numId w:val="15"/>
        </w:numPr>
        <w:jc w:val="both"/>
        <w:rPr>
          <w:sz w:val="28"/>
          <w:szCs w:val="28"/>
          <w:lang w:val="ru-RU"/>
        </w:rPr>
      </w:pPr>
      <w:r w:rsidRPr="00375A67">
        <w:rPr>
          <w:sz w:val="28"/>
          <w:szCs w:val="28"/>
          <w:lang w:val="ru-RU"/>
        </w:rPr>
        <w:lastRenderedPageBreak/>
        <w:t>Практичний посібник з питань формування спроможних територіальних громад/ Проект “Ініціатива захисту прав та представлення інтересів місцевого самоврядування в Україні” (проект ДІАЛОГ). – К., 2017. – 40 с.</w:t>
      </w:r>
      <w:r w:rsidR="00022BDB" w:rsidRPr="00375A67">
        <w:rPr>
          <w:sz w:val="28"/>
          <w:szCs w:val="28"/>
          <w:lang w:val="ru-RU"/>
        </w:rPr>
        <w:t>;</w:t>
      </w:r>
    </w:p>
    <w:p w:rsidR="00B11E12" w:rsidRPr="00375A67" w:rsidRDefault="00B11E12" w:rsidP="00B11E12">
      <w:pPr>
        <w:pStyle w:val="a3"/>
        <w:numPr>
          <w:ilvl w:val="0"/>
          <w:numId w:val="15"/>
        </w:numPr>
        <w:jc w:val="both"/>
        <w:rPr>
          <w:sz w:val="28"/>
          <w:szCs w:val="28"/>
          <w:lang w:val="ru-RU"/>
        </w:rPr>
      </w:pPr>
      <w:r w:rsidRPr="00375A67">
        <w:rPr>
          <w:sz w:val="28"/>
          <w:szCs w:val="28"/>
          <w:lang w:val="ru-RU"/>
        </w:rPr>
        <w:t>Ткачук А.Ф. Стратегічне планування у громаді (навчальний модуль)/ Анатолій Ткачук, Василь Кашевський, Петро Мавко. – К. : ІКЦ «Легальний статус», 2016. – 96 с.</w:t>
      </w:r>
      <w:r w:rsidR="00022BDB" w:rsidRPr="00375A67">
        <w:rPr>
          <w:sz w:val="28"/>
          <w:szCs w:val="28"/>
          <w:lang w:val="ru-RU"/>
        </w:rPr>
        <w:t>;</w:t>
      </w:r>
    </w:p>
    <w:p w:rsidR="00B11E12" w:rsidRPr="00375A67" w:rsidRDefault="00B11E12" w:rsidP="00B11E12">
      <w:pPr>
        <w:pStyle w:val="a3"/>
        <w:numPr>
          <w:ilvl w:val="0"/>
          <w:numId w:val="15"/>
        </w:numPr>
        <w:jc w:val="both"/>
        <w:rPr>
          <w:sz w:val="28"/>
          <w:szCs w:val="28"/>
          <w:lang w:val="ru-RU"/>
        </w:rPr>
      </w:pPr>
      <w:r w:rsidRPr="00375A67">
        <w:rPr>
          <w:sz w:val="28"/>
          <w:szCs w:val="28"/>
          <w:lang w:val="ru-RU"/>
        </w:rPr>
        <w:t>Успішна територіальна громада: будуємо разом / Бриль М., Врублевський О., Данчева О., Сеїтосманов А., Чубаров Е. – Харків : Видавничий будинок Фактор, 2018. — 128с.</w:t>
      </w:r>
      <w:r w:rsidR="00022BDB" w:rsidRPr="00375A67">
        <w:rPr>
          <w:sz w:val="28"/>
          <w:szCs w:val="28"/>
          <w:lang w:val="ru-RU"/>
        </w:rPr>
        <w:t>;</w:t>
      </w:r>
    </w:p>
    <w:p w:rsidR="00B25ECB" w:rsidRPr="00375A67" w:rsidRDefault="00B11E12" w:rsidP="00B11E12">
      <w:pPr>
        <w:pStyle w:val="a3"/>
        <w:numPr>
          <w:ilvl w:val="0"/>
          <w:numId w:val="15"/>
        </w:numPr>
        <w:jc w:val="both"/>
        <w:rPr>
          <w:sz w:val="28"/>
          <w:szCs w:val="28"/>
          <w:lang w:val="ru-RU"/>
        </w:rPr>
      </w:pPr>
      <w:r w:rsidRPr="00375A67">
        <w:rPr>
          <w:sz w:val="28"/>
          <w:szCs w:val="28"/>
          <w:lang w:val="ru-RU"/>
        </w:rPr>
        <w:t xml:space="preserve">Формування спроможних територіальних громад. Практичний посібник (видання третє) // </w:t>
      </w:r>
      <w:hyperlink r:id="rId18" w:history="1">
        <w:r w:rsidRPr="00375A67">
          <w:rPr>
            <w:rStyle w:val="a5"/>
            <w:sz w:val="28"/>
            <w:szCs w:val="28"/>
            <w:lang w:val="ru-RU"/>
          </w:rPr>
          <w:t>https://www.auc.org.ua/sites/default/files/library/</w:t>
        </w:r>
      </w:hyperlink>
      <w:r w:rsidRPr="00375A67">
        <w:rPr>
          <w:sz w:val="28"/>
          <w:szCs w:val="28"/>
          <w:lang w:val="ru-RU"/>
        </w:rPr>
        <w:t xml:space="preserve"> otgbook3new_obgortka_i_blok.pdf</w:t>
      </w:r>
      <w:r w:rsidR="00022BDB" w:rsidRPr="00375A67">
        <w:rPr>
          <w:sz w:val="28"/>
          <w:szCs w:val="28"/>
          <w:lang w:val="ru-RU"/>
        </w:rPr>
        <w:t>.</w:t>
      </w:r>
    </w:p>
    <w:p w:rsidR="00EE3BA3" w:rsidRPr="00375A67" w:rsidRDefault="00EE3BA3" w:rsidP="00EE3BA3">
      <w:pPr>
        <w:rPr>
          <w:rFonts w:ascii="Times New Roman" w:hAnsi="Times New Roman" w:cs="Times New Roman"/>
          <w:b/>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5. Етапи та методологія розробки стратегічного плану розвитку ОТГ</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5.1. Організаційно-підготовча діяльність.</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5.2. Дослідження середовища та стратегічний аналіз.</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5.3. Побудова стратегії (дерева цілей та плану).</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5.4. Реалізація та моніторинг.</w:t>
      </w:r>
    </w:p>
    <w:p w:rsidR="00EE3BA3" w:rsidRPr="00375A67" w:rsidRDefault="00EE3BA3" w:rsidP="00EE3BA3">
      <w:pPr>
        <w:ind w:firstLine="709"/>
        <w:jc w:val="center"/>
        <w:rPr>
          <w:rFonts w:ascii="Times New Roman" w:hAnsi="Times New Roman" w:cs="Times New Roman"/>
          <w:b/>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B11E12" w:rsidRPr="00375A67" w:rsidRDefault="00B11E12" w:rsidP="00B11E12">
      <w:pPr>
        <w:pStyle w:val="a3"/>
        <w:numPr>
          <w:ilvl w:val="0"/>
          <w:numId w:val="16"/>
        </w:numPr>
        <w:jc w:val="both"/>
        <w:rPr>
          <w:sz w:val="28"/>
          <w:szCs w:val="28"/>
          <w:lang w:val="ru-RU"/>
        </w:rPr>
      </w:pPr>
      <w:r w:rsidRPr="00375A67">
        <w:rPr>
          <w:sz w:val="28"/>
          <w:szCs w:val="28"/>
          <w:lang w:val="ru-RU"/>
        </w:rPr>
        <w:t>Берданова О. В., Вакуленко В. Стратегічне планування місцевого розвитку. ТОВ«Софія-А», 2012. – 88 с.</w:t>
      </w:r>
      <w:r w:rsidR="00022BDB" w:rsidRPr="00375A67">
        <w:rPr>
          <w:sz w:val="28"/>
          <w:szCs w:val="28"/>
          <w:lang w:val="ru-RU"/>
        </w:rPr>
        <w:t>;</w:t>
      </w:r>
      <w:r w:rsidRPr="00375A67">
        <w:rPr>
          <w:sz w:val="28"/>
          <w:szCs w:val="28"/>
          <w:lang w:val="ru-RU"/>
        </w:rPr>
        <w:t xml:space="preserve"> </w:t>
      </w:r>
    </w:p>
    <w:p w:rsidR="00B11E12" w:rsidRPr="00375A67" w:rsidRDefault="00B11E12" w:rsidP="00B11E12">
      <w:pPr>
        <w:pStyle w:val="a3"/>
        <w:numPr>
          <w:ilvl w:val="0"/>
          <w:numId w:val="16"/>
        </w:numPr>
        <w:jc w:val="both"/>
        <w:rPr>
          <w:sz w:val="28"/>
          <w:szCs w:val="28"/>
          <w:lang w:val="ru-RU"/>
        </w:rPr>
      </w:pPr>
      <w:r w:rsidRPr="00375A67">
        <w:rPr>
          <w:sz w:val="28"/>
          <w:szCs w:val="28"/>
        </w:rPr>
        <w:t>Б</w:t>
      </w:r>
      <w:r w:rsidRPr="00375A67">
        <w:rPr>
          <w:sz w:val="28"/>
          <w:szCs w:val="28"/>
          <w:lang w:val="ru-RU"/>
        </w:rPr>
        <w:t>ерданова О. В., Вакуленко В. М., Валентюк І. В., Ткачук А. Ф. Стратегічне планування розвитку об’єднаної територіальної громади: навч. посіб./ [О. В. Берданова, В. М. Вакуленко, І. В. Валентюк, А. Ф. Ткачук] – К. : – 2017. – 121 с.</w:t>
      </w:r>
      <w:r w:rsidR="00022BDB" w:rsidRPr="00375A67">
        <w:rPr>
          <w:sz w:val="28"/>
          <w:szCs w:val="28"/>
          <w:lang w:val="ru-RU"/>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 xml:space="preserve">Варда Я., Клосовський В. Підручник зі стратегічного планування місцевого розвитку «Острови надії». Режим доступу: </w:t>
      </w:r>
      <w:hyperlink r:id="rId19" w:history="1">
        <w:r w:rsidRPr="00375A67">
          <w:rPr>
            <w:rStyle w:val="a5"/>
            <w:sz w:val="28"/>
            <w:szCs w:val="28"/>
            <w:lang w:val="ru-RU"/>
          </w:rPr>
          <w:t>http://www.klon.org.pl/files/szkolaliderow.pl/public/III_USLOP_2008/materialy/ostrovy_nadii.pdf</w:t>
        </w:r>
      </w:hyperlink>
      <w:r w:rsidR="00022BDB" w:rsidRPr="00375A67">
        <w:rPr>
          <w:sz w:val="28"/>
          <w:szCs w:val="28"/>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 xml:space="preserve">Гвен Свінберн, Світовий Банк: Розробка місцевих стратегій економічного розвитку </w:t>
      </w:r>
      <w:hyperlink r:id="rId20" w:history="1">
        <w:r w:rsidRPr="00375A67">
          <w:rPr>
            <w:rStyle w:val="a5"/>
            <w:sz w:val="28"/>
            <w:szCs w:val="28"/>
            <w:lang w:val="ru-RU"/>
          </w:rPr>
          <w:t>www.worldbank.org/urban/local/toolkit/pages/home.htm</w:t>
        </w:r>
      </w:hyperlink>
      <w:r w:rsidR="00022BDB" w:rsidRPr="00375A67">
        <w:rPr>
          <w:sz w:val="28"/>
          <w:szCs w:val="28"/>
          <w:lang w:val="ru-RU"/>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Методологія стратегічного планування розвитку об’єднаних територіальних громад в Україні / Проект «Підтримка політики регіонального розвитку в Україні». – К.: 2016. – 55 с.</w:t>
      </w:r>
      <w:r w:rsidR="00022BDB" w:rsidRPr="00375A67">
        <w:rPr>
          <w:sz w:val="28"/>
          <w:szCs w:val="28"/>
          <w:lang w:val="ru-RU"/>
        </w:rPr>
        <w:t>;</w:t>
      </w:r>
    </w:p>
    <w:p w:rsidR="00B11E12" w:rsidRPr="00375A67" w:rsidRDefault="00B11E12" w:rsidP="00B11E12">
      <w:pPr>
        <w:pStyle w:val="a3"/>
        <w:numPr>
          <w:ilvl w:val="0"/>
          <w:numId w:val="16"/>
        </w:numPr>
        <w:spacing w:after="200"/>
        <w:jc w:val="both"/>
        <w:rPr>
          <w:sz w:val="28"/>
          <w:szCs w:val="28"/>
        </w:rPr>
      </w:pPr>
      <w:r w:rsidRPr="00375A67">
        <w:rPr>
          <w:sz w:val="28"/>
          <w:szCs w:val="28"/>
        </w:rPr>
        <w:t xml:space="preserve">Методичні рекомендації щодо формування і реалізації прогнозних та програмних документів соціально-економічного розвитку об'єднаної </w:t>
      </w:r>
      <w:r w:rsidRPr="00375A67">
        <w:rPr>
          <w:sz w:val="28"/>
          <w:szCs w:val="28"/>
        </w:rPr>
        <w:lastRenderedPageBreak/>
        <w:t xml:space="preserve">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w:t>
      </w:r>
      <w:hyperlink r:id="rId21" w:history="1">
        <w:r w:rsidRPr="00375A67">
          <w:rPr>
            <w:rStyle w:val="a5"/>
            <w:sz w:val="28"/>
            <w:szCs w:val="28"/>
          </w:rPr>
          <w:t>https://zakon.rada.gov.ua/rada/show/v0075858-16</w:t>
        </w:r>
      </w:hyperlink>
      <w:r w:rsidRPr="00375A67">
        <w:rPr>
          <w:sz w:val="28"/>
          <w:szCs w:val="28"/>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Посібник з моніторингу та оціню</w:t>
      </w:r>
      <w:r w:rsidR="00022BDB" w:rsidRPr="00375A67">
        <w:rPr>
          <w:sz w:val="28"/>
          <w:szCs w:val="28"/>
          <w:lang w:val="ru-RU"/>
        </w:rPr>
        <w:t>вання програм регіонального роз</w:t>
      </w:r>
      <w:r w:rsidRPr="00375A67">
        <w:rPr>
          <w:sz w:val="28"/>
          <w:szCs w:val="28"/>
          <w:lang w:val="ru-RU"/>
        </w:rPr>
        <w:t>витку / Лендьел М., Винницький Б., Ратейчак Ю., Санжаровський І. /За ред. Санжаровського І., Полянського Ю. – К.: К.І.С., 2007. – 80 с.</w:t>
      </w:r>
      <w:r w:rsidR="00022BDB" w:rsidRPr="00375A67">
        <w:rPr>
          <w:sz w:val="28"/>
          <w:szCs w:val="28"/>
          <w:lang w:val="ru-RU"/>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Практичний досвід проведення громадського моніторингу реалізації стратегічних планів розвитку громади, Волинський р</w:t>
      </w:r>
      <w:r w:rsidR="00022BDB" w:rsidRPr="00375A67">
        <w:rPr>
          <w:sz w:val="28"/>
          <w:szCs w:val="28"/>
          <w:lang w:val="ru-RU"/>
        </w:rPr>
        <w:t>есурсний центр, 2008;</w:t>
      </w:r>
    </w:p>
    <w:p w:rsidR="00B11E12" w:rsidRPr="00375A67" w:rsidRDefault="00B11E12" w:rsidP="00B11E12">
      <w:pPr>
        <w:pStyle w:val="a3"/>
        <w:numPr>
          <w:ilvl w:val="0"/>
          <w:numId w:val="16"/>
        </w:numPr>
        <w:jc w:val="both"/>
        <w:rPr>
          <w:sz w:val="28"/>
          <w:szCs w:val="28"/>
          <w:lang w:val="ru-RU"/>
        </w:rPr>
      </w:pPr>
      <w:r w:rsidRPr="00375A67">
        <w:rPr>
          <w:sz w:val="28"/>
          <w:szCs w:val="28"/>
          <w:lang w:val="ru-RU"/>
        </w:rPr>
        <w:t>Практичний посібник з питань формування спроможних територіальних громад/ Проект “Ініціатива захисту прав та представлення інтересів місцевого самоврядування в Україні” (проект ДІАЛОГ). – К., 2017. – 40 с.</w:t>
      </w:r>
      <w:r w:rsidR="00022BDB" w:rsidRPr="00375A67">
        <w:rPr>
          <w:sz w:val="28"/>
          <w:szCs w:val="28"/>
          <w:lang w:val="ru-RU"/>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Ткачук А.Ф. Стратегічне планування у громаді (навчальний модуль)/ Анатолій Ткачук, Василь Кашевський, Петро Мавко. – К. : ІКЦ «Легальний статус», 2016. – 96 с.</w:t>
      </w:r>
      <w:r w:rsidR="00022BDB" w:rsidRPr="00375A67">
        <w:rPr>
          <w:sz w:val="28"/>
          <w:szCs w:val="28"/>
          <w:lang w:val="ru-RU"/>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Успішна територіальна громада: будуємо разом / Бриль М., Врублевський О., Данчева О., Сеїтосманов А., Чубаров Е. – Харків : Ви</w:t>
      </w:r>
      <w:r w:rsidR="00022BDB" w:rsidRPr="00375A67">
        <w:rPr>
          <w:sz w:val="28"/>
          <w:szCs w:val="28"/>
          <w:lang w:val="ru-RU"/>
        </w:rPr>
        <w:t>давничий будинок Фактор, 2018. –</w:t>
      </w:r>
      <w:r w:rsidRPr="00375A67">
        <w:rPr>
          <w:sz w:val="28"/>
          <w:szCs w:val="28"/>
          <w:lang w:val="ru-RU"/>
        </w:rPr>
        <w:t xml:space="preserve"> 128с.</w:t>
      </w:r>
      <w:r w:rsidR="00022BDB" w:rsidRPr="00375A67">
        <w:rPr>
          <w:sz w:val="28"/>
          <w:szCs w:val="28"/>
          <w:lang w:val="ru-RU"/>
        </w:rPr>
        <w:t>;</w:t>
      </w:r>
    </w:p>
    <w:p w:rsidR="00B11E12" w:rsidRPr="00375A67" w:rsidRDefault="00B11E12" w:rsidP="00B11E12">
      <w:pPr>
        <w:pStyle w:val="a3"/>
        <w:numPr>
          <w:ilvl w:val="0"/>
          <w:numId w:val="16"/>
        </w:numPr>
        <w:jc w:val="both"/>
        <w:rPr>
          <w:sz w:val="28"/>
          <w:szCs w:val="28"/>
          <w:lang w:val="ru-RU"/>
        </w:rPr>
      </w:pPr>
      <w:r w:rsidRPr="00375A67">
        <w:rPr>
          <w:sz w:val="28"/>
          <w:szCs w:val="28"/>
          <w:lang w:val="ru-RU"/>
        </w:rPr>
        <w:t xml:space="preserve">Формування спроможних територіальних громад. Практичний посібник (видання третє) // </w:t>
      </w:r>
      <w:hyperlink r:id="rId22" w:history="1">
        <w:r w:rsidRPr="00375A67">
          <w:rPr>
            <w:rStyle w:val="a5"/>
            <w:sz w:val="28"/>
            <w:szCs w:val="28"/>
            <w:lang w:val="ru-RU"/>
          </w:rPr>
          <w:t>https://www.auc.org.ua/sites/default/files/library/</w:t>
        </w:r>
      </w:hyperlink>
      <w:r w:rsidRPr="00375A67">
        <w:rPr>
          <w:sz w:val="28"/>
          <w:szCs w:val="28"/>
          <w:lang w:val="ru-RU"/>
        </w:rPr>
        <w:t xml:space="preserve"> otgbook3new_obgortka_i_blok.pdf</w:t>
      </w:r>
      <w:r w:rsidR="00022BDB" w:rsidRPr="00375A67">
        <w:rPr>
          <w:sz w:val="28"/>
          <w:szCs w:val="28"/>
          <w:lang w:val="ru-RU"/>
        </w:rPr>
        <w:t>.</w:t>
      </w:r>
    </w:p>
    <w:p w:rsidR="00EE3BA3" w:rsidRPr="00375A67" w:rsidRDefault="00EE3BA3" w:rsidP="00EE3BA3">
      <w:pPr>
        <w:rPr>
          <w:rFonts w:ascii="Times New Roman" w:hAnsi="Times New Roman" w:cs="Times New Roman"/>
          <w:b/>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6. Методи розробки стратегій розвитку громад</w:t>
      </w:r>
    </w:p>
    <w:p w:rsidR="00EE3BA3" w:rsidRPr="00375A67" w:rsidRDefault="00EE3BA3" w:rsidP="00EE3BA3">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6.1. Метод патерналізму.</w:t>
      </w:r>
    </w:p>
    <w:p w:rsidR="00EE3BA3" w:rsidRPr="00375A67" w:rsidRDefault="00EE3BA3" w:rsidP="00EE3BA3">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6.2. Експертний метод.</w:t>
      </w:r>
    </w:p>
    <w:p w:rsidR="00EE3BA3" w:rsidRPr="00375A67" w:rsidRDefault="00EE3BA3" w:rsidP="00EE3BA3">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6.3. Експертно-консультативний метод.</w:t>
      </w:r>
    </w:p>
    <w:p w:rsidR="00EE3BA3" w:rsidRPr="00375A67" w:rsidRDefault="00EE3BA3" w:rsidP="00EE3BA3">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6.4. Адміністративно-консультативний метод.</w:t>
      </w:r>
    </w:p>
    <w:p w:rsidR="00EE3BA3" w:rsidRPr="00375A67" w:rsidRDefault="00EE3BA3" w:rsidP="00EE3BA3">
      <w:pPr>
        <w:spacing w:after="0" w:line="240" w:lineRule="auto"/>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6.5. Метод довготривалого партнерства із залученням експертів.</w:t>
      </w:r>
    </w:p>
    <w:p w:rsidR="00E9796E" w:rsidRPr="00375A67" w:rsidRDefault="00E9796E" w:rsidP="00E9796E">
      <w:pPr>
        <w:jc w:val="both"/>
        <w:rPr>
          <w:rFonts w:ascii="Times New Roman" w:hAnsi="Times New Roman" w:cs="Times New Roman"/>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022BDB" w:rsidRPr="00375A67" w:rsidRDefault="00022BDB" w:rsidP="00022BDB">
      <w:pPr>
        <w:pStyle w:val="a3"/>
        <w:numPr>
          <w:ilvl w:val="0"/>
          <w:numId w:val="17"/>
        </w:numPr>
        <w:jc w:val="both"/>
        <w:rPr>
          <w:sz w:val="28"/>
          <w:szCs w:val="28"/>
          <w:lang w:val="ru-RU"/>
        </w:rPr>
      </w:pPr>
      <w:r w:rsidRPr="00375A67">
        <w:rPr>
          <w:sz w:val="28"/>
          <w:szCs w:val="28"/>
          <w:lang w:val="ru-RU"/>
        </w:rPr>
        <w:t xml:space="preserve">Гвен Свінберн, Світовий Банк: Розробка місцевих стратегій економічного розвитку </w:t>
      </w:r>
      <w:hyperlink r:id="rId23" w:history="1">
        <w:r w:rsidRPr="00375A67">
          <w:rPr>
            <w:rStyle w:val="a5"/>
            <w:sz w:val="28"/>
            <w:szCs w:val="28"/>
            <w:lang w:val="ru-RU"/>
          </w:rPr>
          <w:t>www.worldbank.org/urban/local/toolkit/pages/home.htm</w:t>
        </w:r>
      </w:hyperlink>
      <w:r w:rsidRPr="00375A67">
        <w:rPr>
          <w:sz w:val="28"/>
          <w:szCs w:val="28"/>
          <w:lang w:val="ru-RU"/>
        </w:rPr>
        <w:t>;</w:t>
      </w:r>
    </w:p>
    <w:p w:rsidR="0096697A" w:rsidRPr="00375A67" w:rsidRDefault="0096697A" w:rsidP="0096697A">
      <w:pPr>
        <w:pStyle w:val="a3"/>
        <w:numPr>
          <w:ilvl w:val="0"/>
          <w:numId w:val="17"/>
        </w:numPr>
        <w:jc w:val="both"/>
        <w:rPr>
          <w:sz w:val="28"/>
          <w:szCs w:val="28"/>
          <w:lang w:val="ru-RU"/>
        </w:rPr>
      </w:pPr>
      <w:r w:rsidRPr="00375A67">
        <w:rPr>
          <w:sz w:val="28"/>
          <w:szCs w:val="28"/>
          <w:lang w:val="ru-RU"/>
        </w:rPr>
        <w:t>Методика формування спроможних територіальних громад (затверджена постановою Кабінету Міністрів України від 08квітня 2015 року №214);</w:t>
      </w:r>
    </w:p>
    <w:p w:rsidR="0096697A" w:rsidRPr="00375A67" w:rsidRDefault="0096697A" w:rsidP="0096697A">
      <w:pPr>
        <w:pStyle w:val="a3"/>
        <w:numPr>
          <w:ilvl w:val="0"/>
          <w:numId w:val="17"/>
        </w:numPr>
        <w:jc w:val="both"/>
        <w:rPr>
          <w:sz w:val="28"/>
          <w:szCs w:val="28"/>
          <w:lang w:val="ru-RU"/>
        </w:rPr>
      </w:pPr>
      <w:r w:rsidRPr="00375A67">
        <w:rPr>
          <w:sz w:val="28"/>
          <w:szCs w:val="28"/>
          <w:lang w:val="ru-RU"/>
        </w:rPr>
        <w:lastRenderedPageBreak/>
        <w:t>Методологія стратегічного планування розвитку об’єднаних територіальних громад в Україні / Проект «Підтримка політики регіонального розвитку в Україні». – К.: 2016. – 55 с.;</w:t>
      </w:r>
    </w:p>
    <w:p w:rsidR="0096697A" w:rsidRPr="00375A67" w:rsidRDefault="0096697A" w:rsidP="0096697A">
      <w:pPr>
        <w:pStyle w:val="a3"/>
        <w:numPr>
          <w:ilvl w:val="0"/>
          <w:numId w:val="17"/>
        </w:numPr>
        <w:spacing w:after="200"/>
        <w:jc w:val="both"/>
        <w:rPr>
          <w:sz w:val="28"/>
          <w:szCs w:val="28"/>
        </w:rPr>
      </w:pPr>
      <w:r w:rsidRPr="00375A67">
        <w:rPr>
          <w:sz w:val="28"/>
          <w:szCs w:val="28"/>
        </w:rPr>
        <w:t>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https://zakon.rada.gov.ua/rada/show/v0075858-16;</w:t>
      </w:r>
    </w:p>
    <w:p w:rsidR="0096697A" w:rsidRPr="00375A67" w:rsidRDefault="0096697A" w:rsidP="0096697A">
      <w:pPr>
        <w:pStyle w:val="a3"/>
        <w:numPr>
          <w:ilvl w:val="0"/>
          <w:numId w:val="17"/>
        </w:numPr>
        <w:jc w:val="both"/>
        <w:rPr>
          <w:sz w:val="28"/>
          <w:szCs w:val="28"/>
          <w:lang w:val="ru-RU"/>
        </w:rPr>
      </w:pPr>
      <w:r w:rsidRPr="00375A67">
        <w:rPr>
          <w:sz w:val="28"/>
          <w:szCs w:val="28"/>
          <w:lang w:val="ru-RU"/>
        </w:rPr>
        <w:t>Про затвердження Державної стратегії регіонального розвитку на період до 2020 року : Постанова Кабінету Міністрів України вiд 6 серп. 2014 р. № 385. – [Електронний ресурс]. – Режим доступу : http://www.rada.gov.ua;</w:t>
      </w:r>
    </w:p>
    <w:p w:rsidR="0096697A" w:rsidRPr="00375A67" w:rsidRDefault="0096697A" w:rsidP="0096697A">
      <w:pPr>
        <w:pStyle w:val="a3"/>
        <w:numPr>
          <w:ilvl w:val="0"/>
          <w:numId w:val="17"/>
        </w:numPr>
        <w:jc w:val="both"/>
        <w:rPr>
          <w:sz w:val="28"/>
          <w:szCs w:val="28"/>
          <w:lang w:val="ru-RU"/>
        </w:rPr>
      </w:pPr>
      <w:r w:rsidRPr="00375A67">
        <w:rPr>
          <w:sz w:val="28"/>
          <w:szCs w:val="28"/>
          <w:lang w:val="ru-RU"/>
        </w:rPr>
        <w:t>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Наказ Міністерства регіонального розвитку, будівництва та житлово-комунального господарства України від 31 берез. 2016 р. № 79 [Електронний ресурс ] // Режим доступу: http://www. minregion.gov.ua/wp-content/uploads/ 2016/05/Nakaz-Minregionu.-79_31.03.16.pdf;</w:t>
      </w:r>
    </w:p>
    <w:p w:rsidR="00022BDB" w:rsidRPr="00375A67" w:rsidRDefault="0096697A" w:rsidP="0096697A">
      <w:pPr>
        <w:pStyle w:val="a3"/>
        <w:numPr>
          <w:ilvl w:val="0"/>
          <w:numId w:val="17"/>
        </w:numPr>
        <w:jc w:val="both"/>
        <w:rPr>
          <w:sz w:val="28"/>
          <w:szCs w:val="28"/>
          <w:lang w:val="ru-RU"/>
        </w:rPr>
      </w:pPr>
      <w:r w:rsidRPr="00375A67">
        <w:rPr>
          <w:sz w:val="28"/>
          <w:szCs w:val="28"/>
          <w:lang w:val="ru-RU"/>
        </w:rPr>
        <w:t>Результати соціологічного дослідження серед мешканців об`єднаних територіальних громад щодо оцінки процесів планування та впрова-дження стратегії розвитку, проведеного Швейцарсько-українським проектом «Підтримка децентралізації» DESPRO.</w:t>
      </w:r>
    </w:p>
    <w:p w:rsidR="00022BDB" w:rsidRPr="00375A67" w:rsidRDefault="00022BDB" w:rsidP="00022BDB">
      <w:pPr>
        <w:jc w:val="both"/>
        <w:rPr>
          <w:rFonts w:ascii="Times New Roman" w:hAnsi="Times New Roman" w:cs="Times New Roman"/>
          <w:sz w:val="28"/>
          <w:szCs w:val="28"/>
        </w:rPr>
      </w:pPr>
    </w:p>
    <w:p w:rsidR="00EE3BA3" w:rsidRPr="00375A67" w:rsidRDefault="00EE3BA3" w:rsidP="00EE3BA3">
      <w:pPr>
        <w:ind w:firstLine="709"/>
        <w:jc w:val="both"/>
        <w:rPr>
          <w:rFonts w:ascii="Times New Roman" w:hAnsi="Times New Roman" w:cs="Times New Roman"/>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7. Стратегічний фінансовий аналіз та його методи в системі розвитку економіки ОТГ</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7.1. Особливості розробки стратегії фінансового забезпечення розвитку економіки ОТГ.</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7.2. Сутність стратегічного фінансового аналізу розвитку ОТГ.</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7.3. Методи здійснення стратегічного фінансового аналізу розвитку економіки ОТГ.</w:t>
      </w:r>
    </w:p>
    <w:p w:rsidR="00EE3BA3" w:rsidRPr="00375A67" w:rsidRDefault="00EE3BA3" w:rsidP="00EE3BA3">
      <w:pPr>
        <w:ind w:firstLine="709"/>
        <w:jc w:val="both"/>
        <w:rPr>
          <w:rFonts w:ascii="Times New Roman" w:hAnsi="Times New Roman" w:cs="Times New Roman"/>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96697A" w:rsidRPr="00375A67" w:rsidRDefault="0096697A" w:rsidP="0096697A">
      <w:pPr>
        <w:pStyle w:val="a3"/>
        <w:numPr>
          <w:ilvl w:val="0"/>
          <w:numId w:val="18"/>
        </w:numPr>
        <w:jc w:val="both"/>
        <w:rPr>
          <w:sz w:val="28"/>
          <w:szCs w:val="28"/>
          <w:lang w:val="ru-RU"/>
        </w:rPr>
      </w:pPr>
      <w:r w:rsidRPr="00375A67">
        <w:rPr>
          <w:sz w:val="28"/>
          <w:szCs w:val="28"/>
        </w:rPr>
        <w:t>Б</w:t>
      </w:r>
      <w:r w:rsidRPr="00375A67">
        <w:rPr>
          <w:sz w:val="28"/>
          <w:szCs w:val="28"/>
          <w:lang w:val="ru-RU"/>
        </w:rPr>
        <w:t>ерданова О. В., Вакуленко В. М., Валентюк І. В., Ткачук А. Ф. Стратегічне планування розвитку об’єднаної територіальної громади: навч. посіб./ [О. В. Берданова, В. М. Вакуленко, І. В. Валентюк, А. Ф. Ткачук] – К. : – 2017. – 121 с.</w:t>
      </w:r>
      <w:r w:rsidR="00C31B36" w:rsidRPr="00375A67">
        <w:rPr>
          <w:sz w:val="28"/>
          <w:szCs w:val="28"/>
          <w:lang w:val="ru-RU"/>
        </w:rPr>
        <w:t>;</w:t>
      </w:r>
    </w:p>
    <w:p w:rsidR="0096697A" w:rsidRPr="00375A67" w:rsidRDefault="0096697A" w:rsidP="0096697A">
      <w:pPr>
        <w:pStyle w:val="a3"/>
        <w:numPr>
          <w:ilvl w:val="0"/>
          <w:numId w:val="18"/>
        </w:numPr>
        <w:jc w:val="both"/>
        <w:rPr>
          <w:sz w:val="28"/>
          <w:szCs w:val="28"/>
          <w:lang w:val="ru-RU"/>
        </w:rPr>
      </w:pPr>
      <w:r w:rsidRPr="00375A67">
        <w:rPr>
          <w:sz w:val="28"/>
          <w:szCs w:val="28"/>
          <w:lang w:val="ru-RU"/>
        </w:rPr>
        <w:lastRenderedPageBreak/>
        <w:t>Методологія стратегічного планування розвитку об’єднаних тери-торіальних громад в Україні / Проект «Підтримка політики регіонального розвитку в Україні». – К.: 2016. – 55 с.</w:t>
      </w:r>
      <w:r w:rsidR="00C31B36" w:rsidRPr="00375A67">
        <w:rPr>
          <w:sz w:val="28"/>
          <w:szCs w:val="28"/>
          <w:lang w:val="ru-RU"/>
        </w:rPr>
        <w:t>;</w:t>
      </w:r>
    </w:p>
    <w:p w:rsidR="0096697A" w:rsidRPr="00375A67" w:rsidRDefault="0096697A" w:rsidP="0096697A">
      <w:pPr>
        <w:pStyle w:val="a3"/>
        <w:numPr>
          <w:ilvl w:val="0"/>
          <w:numId w:val="18"/>
        </w:numPr>
        <w:spacing w:after="200"/>
        <w:jc w:val="both"/>
        <w:rPr>
          <w:sz w:val="28"/>
          <w:szCs w:val="28"/>
        </w:rPr>
      </w:pPr>
      <w:r w:rsidRPr="00375A67">
        <w:rPr>
          <w:sz w:val="28"/>
          <w:szCs w:val="28"/>
        </w:rPr>
        <w:t>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https://zakon.rada.gov.ua/rada/show/v0075858-16;</w:t>
      </w:r>
    </w:p>
    <w:p w:rsidR="0096697A" w:rsidRPr="00375A67" w:rsidRDefault="0096697A" w:rsidP="0096697A">
      <w:pPr>
        <w:pStyle w:val="a3"/>
        <w:numPr>
          <w:ilvl w:val="0"/>
          <w:numId w:val="18"/>
        </w:numPr>
        <w:jc w:val="both"/>
        <w:rPr>
          <w:sz w:val="28"/>
          <w:szCs w:val="28"/>
          <w:lang w:val="ru-RU"/>
        </w:rPr>
      </w:pPr>
      <w:r w:rsidRPr="00375A67">
        <w:rPr>
          <w:sz w:val="28"/>
          <w:szCs w:val="28"/>
          <w:lang w:val="ru-RU"/>
        </w:rPr>
        <w:t>Методологія стратегічного план</w:t>
      </w:r>
      <w:r w:rsidR="00C31B36" w:rsidRPr="00375A67">
        <w:rPr>
          <w:sz w:val="28"/>
          <w:szCs w:val="28"/>
          <w:lang w:val="ru-RU"/>
        </w:rPr>
        <w:t>ування розвитку об’єднаних тери</w:t>
      </w:r>
      <w:r w:rsidRPr="00375A67">
        <w:rPr>
          <w:sz w:val="28"/>
          <w:szCs w:val="28"/>
          <w:lang w:val="ru-RU"/>
        </w:rPr>
        <w:t>торіальних громад в Україні / Проект «Підтримка політики регіонального розвитку в Україні». – К.: 2016. – 55 с.</w:t>
      </w:r>
      <w:r w:rsidR="00C31B36" w:rsidRPr="00375A67">
        <w:rPr>
          <w:sz w:val="28"/>
          <w:szCs w:val="28"/>
          <w:lang w:val="ru-RU"/>
        </w:rPr>
        <w:t>;</w:t>
      </w:r>
    </w:p>
    <w:p w:rsidR="0096697A" w:rsidRPr="00375A67" w:rsidRDefault="0096697A" w:rsidP="0096697A">
      <w:pPr>
        <w:pStyle w:val="a3"/>
        <w:numPr>
          <w:ilvl w:val="0"/>
          <w:numId w:val="18"/>
        </w:numPr>
        <w:jc w:val="both"/>
        <w:rPr>
          <w:sz w:val="28"/>
          <w:szCs w:val="28"/>
          <w:lang w:val="ru-RU"/>
        </w:rPr>
      </w:pPr>
      <w:r w:rsidRPr="00375A67">
        <w:rPr>
          <w:sz w:val="28"/>
          <w:szCs w:val="28"/>
          <w:lang w:val="ru-RU"/>
        </w:rPr>
        <w:t>Порядок та умови надання субвенції з державного бюджету місцевим бюджетам на формування інфраструктур</w:t>
      </w:r>
      <w:r w:rsidR="00C31B36" w:rsidRPr="00375A67">
        <w:rPr>
          <w:sz w:val="28"/>
          <w:szCs w:val="28"/>
          <w:lang w:val="ru-RU"/>
        </w:rPr>
        <w:t>и об’єднаних територіальних гро</w:t>
      </w:r>
      <w:r w:rsidRPr="00375A67">
        <w:rPr>
          <w:sz w:val="28"/>
          <w:szCs w:val="28"/>
          <w:lang w:val="ru-RU"/>
        </w:rPr>
        <w:t>мад (затверджений постановою Кабінету Міністрів України від 16.03.2016 року № 200, із змінами, внесеними постано</w:t>
      </w:r>
      <w:r w:rsidR="00C31B36" w:rsidRPr="00375A67">
        <w:rPr>
          <w:sz w:val="28"/>
          <w:szCs w:val="28"/>
          <w:lang w:val="ru-RU"/>
        </w:rPr>
        <w:t>вою КМУ від 07.06.2017 р. №410);</w:t>
      </w:r>
    </w:p>
    <w:p w:rsidR="00C31B36" w:rsidRPr="00375A67" w:rsidRDefault="00C31B36" w:rsidP="00C31B36">
      <w:pPr>
        <w:pStyle w:val="a3"/>
        <w:numPr>
          <w:ilvl w:val="0"/>
          <w:numId w:val="18"/>
        </w:numPr>
        <w:jc w:val="both"/>
        <w:rPr>
          <w:sz w:val="28"/>
          <w:szCs w:val="28"/>
        </w:rPr>
      </w:pPr>
      <w:r w:rsidRPr="00375A67">
        <w:rPr>
          <w:sz w:val="28"/>
          <w:szCs w:val="28"/>
        </w:rPr>
        <w:t>Постанова Кабінету Міністрів України “</w:t>
      </w:r>
      <w:r w:rsidRPr="00375A67">
        <w:rPr>
          <w:bCs/>
          <w:color w:val="000000"/>
          <w:sz w:val="28"/>
          <w:szCs w:val="28"/>
          <w:shd w:val="clear" w:color="auto" w:fill="FFFFFF"/>
        </w:rPr>
        <w:t>Про затвердження Методики формування спроможних територіальних громад”</w:t>
      </w:r>
      <w:r w:rsidRPr="00375A67">
        <w:rPr>
          <w:sz w:val="28"/>
          <w:szCs w:val="28"/>
        </w:rPr>
        <w:t xml:space="preserve"> від 8.04.2015р. № 214 [Електронний ресурс] / Верховна Рада України. – Режим доступу : </w:t>
      </w:r>
      <w:hyperlink r:id="rId24" w:history="1">
        <w:r w:rsidRPr="00375A67">
          <w:rPr>
            <w:rStyle w:val="a5"/>
            <w:sz w:val="28"/>
            <w:szCs w:val="28"/>
          </w:rPr>
          <w:t>https://zakon.rada.gov.ua/laws/show/214-2015-п</w:t>
        </w:r>
      </w:hyperlink>
      <w:r w:rsidRPr="00375A67">
        <w:rPr>
          <w:sz w:val="28"/>
          <w:szCs w:val="28"/>
        </w:rPr>
        <w:t>;</w:t>
      </w:r>
    </w:p>
    <w:p w:rsidR="00C31B36" w:rsidRPr="00375A67" w:rsidRDefault="00C31B36" w:rsidP="00C31B36">
      <w:pPr>
        <w:pStyle w:val="a3"/>
        <w:numPr>
          <w:ilvl w:val="0"/>
          <w:numId w:val="18"/>
        </w:numPr>
        <w:jc w:val="both"/>
        <w:rPr>
          <w:sz w:val="28"/>
          <w:szCs w:val="28"/>
        </w:rPr>
      </w:pPr>
      <w:r w:rsidRPr="00375A67">
        <w:rPr>
          <w:sz w:val="28"/>
          <w:szCs w:val="28"/>
        </w:rPr>
        <w:t>Постанова Кабінету Міністрів України від 14 січня 2015 р. №7 «Деякі питання надання субвенції на підготовку робітничих кадрів з державного бюджету місцевим бюджетам»;</w:t>
      </w:r>
    </w:p>
    <w:p w:rsidR="00C31B36" w:rsidRPr="00375A67" w:rsidRDefault="00C31B36" w:rsidP="00C31B36">
      <w:pPr>
        <w:pStyle w:val="a3"/>
        <w:numPr>
          <w:ilvl w:val="0"/>
          <w:numId w:val="18"/>
        </w:numPr>
        <w:jc w:val="both"/>
        <w:rPr>
          <w:sz w:val="28"/>
          <w:szCs w:val="28"/>
          <w:lang w:val="ru-RU"/>
        </w:rPr>
      </w:pPr>
      <w:r w:rsidRPr="00375A67">
        <w:rPr>
          <w:sz w:val="28"/>
          <w:szCs w:val="28"/>
          <w:lang w:val="ru-RU"/>
        </w:rPr>
        <w:t>Практичний досвід проведення громадського моніторингу реалізації стратегічних планів розвитку громади, Волинський ресурсний центр, 2008;</w:t>
      </w:r>
    </w:p>
    <w:p w:rsidR="0096697A" w:rsidRPr="00375A67" w:rsidRDefault="00C31B36" w:rsidP="00C31B36">
      <w:pPr>
        <w:pStyle w:val="a3"/>
        <w:numPr>
          <w:ilvl w:val="0"/>
          <w:numId w:val="18"/>
        </w:numPr>
        <w:jc w:val="both"/>
        <w:rPr>
          <w:sz w:val="28"/>
          <w:szCs w:val="28"/>
          <w:lang w:val="ru-RU"/>
        </w:rPr>
      </w:pPr>
      <w:r w:rsidRPr="00375A67">
        <w:rPr>
          <w:sz w:val="28"/>
          <w:szCs w:val="28"/>
          <w:lang w:val="ru-RU"/>
        </w:rPr>
        <w:t>Практичний посібник з питань формування спроможних територіальних громад/ Проект “Ініціатива захисту прав та представлення інтересів місцевого самоврядування в Україні” (проект ДІАЛОГ). – К., 2017. – 40 с.;</w:t>
      </w:r>
    </w:p>
    <w:p w:rsidR="00C31B36" w:rsidRPr="00375A67" w:rsidRDefault="00C31B36" w:rsidP="00C31B36">
      <w:pPr>
        <w:pStyle w:val="a3"/>
        <w:numPr>
          <w:ilvl w:val="0"/>
          <w:numId w:val="18"/>
        </w:numPr>
        <w:jc w:val="both"/>
        <w:rPr>
          <w:sz w:val="28"/>
          <w:szCs w:val="28"/>
          <w:lang w:val="ru-RU"/>
        </w:rPr>
      </w:pPr>
      <w:r w:rsidRPr="00375A67">
        <w:rPr>
          <w:sz w:val="28"/>
          <w:szCs w:val="28"/>
          <w:lang w:val="ru-RU"/>
        </w:rPr>
        <w:t>Розпорядження Кабінету Міністрів України від 04.04.2018р. №201-р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2018році»;</w:t>
      </w:r>
    </w:p>
    <w:p w:rsidR="00C31B36" w:rsidRPr="00375A67" w:rsidRDefault="00C31B36" w:rsidP="00C31B36">
      <w:pPr>
        <w:pStyle w:val="a3"/>
        <w:numPr>
          <w:ilvl w:val="0"/>
          <w:numId w:val="18"/>
        </w:numPr>
        <w:jc w:val="both"/>
        <w:rPr>
          <w:sz w:val="28"/>
          <w:szCs w:val="28"/>
          <w:lang w:val="ru-RU"/>
        </w:rPr>
      </w:pPr>
      <w:r w:rsidRPr="00375A67">
        <w:rPr>
          <w:sz w:val="28"/>
          <w:szCs w:val="28"/>
          <w:lang w:val="ru-RU"/>
        </w:rPr>
        <w:t>Розподіл у 2016 році субвенції з державного бюджету місцевим бюджетам на формування інфраструктури об’єднаних територіальних громад (затверджений постановою Кабінету Міністрів України від 16.03.2016 року № 200);</w:t>
      </w:r>
    </w:p>
    <w:p w:rsidR="00C31B36" w:rsidRPr="00375A67" w:rsidRDefault="00C31B36" w:rsidP="00C31B36">
      <w:pPr>
        <w:pStyle w:val="a3"/>
        <w:numPr>
          <w:ilvl w:val="0"/>
          <w:numId w:val="18"/>
        </w:numPr>
        <w:jc w:val="both"/>
        <w:rPr>
          <w:sz w:val="28"/>
          <w:szCs w:val="28"/>
          <w:lang w:val="ru-RU"/>
        </w:rPr>
      </w:pPr>
      <w:r w:rsidRPr="00375A67">
        <w:rPr>
          <w:sz w:val="28"/>
          <w:szCs w:val="28"/>
          <w:lang w:val="ru-RU"/>
        </w:rPr>
        <w:t>Розподіл у 2017 році субвенції з державного бюджету місцевим бюджетам на формування інфраструктури об’єднаних територіальних громад (затверджений постановою Кабінету Міністрів України від 07.06.2017 року №410).</w:t>
      </w:r>
    </w:p>
    <w:p w:rsidR="0096697A" w:rsidRPr="00375A67" w:rsidRDefault="0096697A" w:rsidP="0096697A">
      <w:pPr>
        <w:jc w:val="both"/>
        <w:rPr>
          <w:rFonts w:ascii="Times New Roman" w:hAnsi="Times New Roman" w:cs="Times New Roman"/>
          <w:sz w:val="28"/>
          <w:szCs w:val="28"/>
        </w:rPr>
      </w:pP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8. Моніторинг та оцінка розвитку ОТГ</w:t>
      </w:r>
    </w:p>
    <w:p w:rsidR="00EE3BA3" w:rsidRPr="00375A67" w:rsidRDefault="00EE3BA3" w:rsidP="00EE3BA3">
      <w:pPr>
        <w:spacing w:after="0" w:line="240" w:lineRule="auto"/>
        <w:ind w:left="1418" w:hanging="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8.1. Класифікації видів моніторингу.</w:t>
      </w:r>
    </w:p>
    <w:p w:rsidR="00EE3BA3" w:rsidRPr="00375A67" w:rsidRDefault="00EE3BA3" w:rsidP="00EE3BA3">
      <w:pPr>
        <w:pStyle w:val="a3"/>
        <w:ind w:left="1418" w:hanging="698"/>
        <w:jc w:val="both"/>
        <w:rPr>
          <w:sz w:val="28"/>
          <w:szCs w:val="28"/>
        </w:rPr>
      </w:pPr>
      <w:r w:rsidRPr="00375A67">
        <w:rPr>
          <w:sz w:val="28"/>
          <w:szCs w:val="28"/>
        </w:rPr>
        <w:t>8.2. Типи оцінювання стратегій територіального розвитку.</w:t>
      </w:r>
    </w:p>
    <w:p w:rsidR="00EE3BA3" w:rsidRPr="00375A67" w:rsidRDefault="00EE3BA3" w:rsidP="00EE3BA3">
      <w:pPr>
        <w:pStyle w:val="a3"/>
        <w:ind w:left="1418" w:hanging="698"/>
        <w:jc w:val="both"/>
        <w:rPr>
          <w:sz w:val="28"/>
          <w:szCs w:val="28"/>
        </w:rPr>
      </w:pPr>
      <w:r w:rsidRPr="00375A67">
        <w:rPr>
          <w:sz w:val="28"/>
          <w:szCs w:val="28"/>
        </w:rPr>
        <w:t>8.3. Етапи організації моніторингу та оцінювання розвитку ОТГ.</w:t>
      </w:r>
    </w:p>
    <w:p w:rsidR="00EE3BA3" w:rsidRPr="00375A67" w:rsidRDefault="00EE3BA3" w:rsidP="00EE3BA3">
      <w:pPr>
        <w:pStyle w:val="a3"/>
        <w:ind w:left="1418" w:hanging="698"/>
        <w:jc w:val="both"/>
        <w:rPr>
          <w:sz w:val="28"/>
          <w:szCs w:val="28"/>
        </w:rPr>
      </w:pPr>
      <w:r w:rsidRPr="00375A67">
        <w:rPr>
          <w:sz w:val="28"/>
          <w:szCs w:val="28"/>
        </w:rPr>
        <w:t>8.4. Індикатори моніторингу досягнення стратегічних цілей.</w:t>
      </w:r>
    </w:p>
    <w:p w:rsidR="00EE3BA3" w:rsidRPr="00375A67" w:rsidRDefault="00EE3BA3" w:rsidP="00EE3BA3">
      <w:pPr>
        <w:pStyle w:val="a3"/>
        <w:ind w:left="1418" w:hanging="698"/>
        <w:jc w:val="both"/>
        <w:rPr>
          <w:sz w:val="28"/>
          <w:szCs w:val="28"/>
        </w:rPr>
      </w:pPr>
      <w:r w:rsidRPr="00375A67">
        <w:rPr>
          <w:sz w:val="28"/>
          <w:szCs w:val="28"/>
        </w:rPr>
        <w:t>8.5. Шаблон моніторингу реалізації стратегії розвитку ОТГ.</w:t>
      </w:r>
    </w:p>
    <w:p w:rsidR="00B5525D" w:rsidRPr="00375A67" w:rsidRDefault="00B5525D" w:rsidP="00EE3BA3">
      <w:pPr>
        <w:jc w:val="center"/>
        <w:rPr>
          <w:rFonts w:ascii="Times New Roman" w:hAnsi="Times New Roman" w:cs="Times New Roman"/>
          <w:i/>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B5525D" w:rsidRPr="00375A67" w:rsidRDefault="00B5525D" w:rsidP="00B5525D">
      <w:pPr>
        <w:pStyle w:val="a3"/>
        <w:numPr>
          <w:ilvl w:val="0"/>
          <w:numId w:val="19"/>
        </w:numPr>
        <w:spacing w:after="200"/>
        <w:jc w:val="both"/>
        <w:rPr>
          <w:sz w:val="28"/>
          <w:szCs w:val="28"/>
        </w:rPr>
      </w:pPr>
      <w:r w:rsidRPr="00375A67">
        <w:rPr>
          <w:sz w:val="28"/>
          <w:szCs w:val="28"/>
        </w:rPr>
        <w:t xml:space="preserve">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w:t>
      </w:r>
      <w:hyperlink r:id="rId25" w:history="1">
        <w:r w:rsidRPr="00375A67">
          <w:rPr>
            <w:rStyle w:val="a5"/>
            <w:sz w:val="28"/>
            <w:szCs w:val="28"/>
          </w:rPr>
          <w:t>https://zakon.rada.gov.ua/rada/show/v0075858-16</w:t>
        </w:r>
      </w:hyperlink>
      <w:r w:rsidRPr="00375A67">
        <w:rPr>
          <w:sz w:val="28"/>
          <w:szCs w:val="28"/>
        </w:rPr>
        <w:t>;</w:t>
      </w:r>
    </w:p>
    <w:p w:rsidR="00EE3BA3" w:rsidRPr="00375A67" w:rsidRDefault="00B5525D" w:rsidP="00B5525D">
      <w:pPr>
        <w:pStyle w:val="a3"/>
        <w:numPr>
          <w:ilvl w:val="0"/>
          <w:numId w:val="19"/>
        </w:numPr>
        <w:spacing w:after="200"/>
        <w:jc w:val="both"/>
        <w:rPr>
          <w:sz w:val="28"/>
          <w:szCs w:val="28"/>
        </w:rPr>
      </w:pPr>
      <w:r w:rsidRPr="00375A67">
        <w:rPr>
          <w:sz w:val="28"/>
          <w:szCs w:val="28"/>
        </w:rPr>
        <w:t xml:space="preserve">Моніторинг процесу децентралізації влади та реформування місцевого самоврядування станом на 10.08.2018 р. [Електронний ресурс] / Міністерство регіонального розвитку, будівництва та житлово-комунального господарства України. – Режим доступу : </w:t>
      </w:r>
      <w:hyperlink r:id="rId26" w:history="1">
        <w:r w:rsidRPr="00375A67">
          <w:rPr>
            <w:rStyle w:val="a5"/>
            <w:sz w:val="28"/>
            <w:szCs w:val="28"/>
          </w:rPr>
          <w:t>http://www.minregion.gov.ua/wp-content/uploads/2018/08/10.08.20181.pdf</w:t>
        </w:r>
      </w:hyperlink>
      <w:r w:rsidR="005060BA" w:rsidRPr="00375A67">
        <w:rPr>
          <w:sz w:val="28"/>
          <w:szCs w:val="28"/>
        </w:rPr>
        <w:t>;</w:t>
      </w:r>
    </w:p>
    <w:p w:rsidR="00B5525D" w:rsidRPr="00375A67" w:rsidRDefault="00B5525D" w:rsidP="00B5525D">
      <w:pPr>
        <w:pStyle w:val="a3"/>
        <w:numPr>
          <w:ilvl w:val="0"/>
          <w:numId w:val="19"/>
        </w:numPr>
        <w:jc w:val="both"/>
        <w:rPr>
          <w:sz w:val="28"/>
          <w:szCs w:val="28"/>
          <w:lang w:val="ru-RU"/>
        </w:rPr>
      </w:pPr>
      <w:r w:rsidRPr="00375A67">
        <w:rPr>
          <w:sz w:val="28"/>
          <w:szCs w:val="28"/>
          <w:lang w:val="ru-RU"/>
        </w:rPr>
        <w:t>Посібник з моніторингу та оцінювання програм регіонального роз-витку / Лендьел М., Винницький Б., Ратейчак Ю., Санжаровський І. /За ред. Санжаровського І., Полянського Ю. – К.: К.І.С., 2007. – 80 с.</w:t>
      </w:r>
      <w:r w:rsidR="005060BA" w:rsidRPr="00375A67">
        <w:rPr>
          <w:sz w:val="28"/>
          <w:szCs w:val="28"/>
          <w:lang w:val="ru-RU"/>
        </w:rPr>
        <w:t>;</w:t>
      </w:r>
    </w:p>
    <w:p w:rsidR="00B5525D" w:rsidRPr="00375A67" w:rsidRDefault="00B5525D" w:rsidP="00B5525D">
      <w:pPr>
        <w:pStyle w:val="a3"/>
        <w:numPr>
          <w:ilvl w:val="0"/>
          <w:numId w:val="19"/>
        </w:numPr>
        <w:jc w:val="both"/>
        <w:rPr>
          <w:sz w:val="28"/>
          <w:szCs w:val="28"/>
        </w:rPr>
      </w:pPr>
      <w:r w:rsidRPr="00375A67">
        <w:rPr>
          <w:sz w:val="28"/>
          <w:szCs w:val="28"/>
        </w:rPr>
        <w:t>Постанова Кабінету Міністрів України “</w:t>
      </w:r>
      <w:r w:rsidRPr="00375A67">
        <w:rPr>
          <w:bCs/>
          <w:color w:val="000000"/>
          <w:sz w:val="28"/>
          <w:szCs w:val="28"/>
          <w:shd w:val="clear" w:color="auto" w:fill="FFFFFF"/>
        </w:rPr>
        <w:t>Про затвердження Методики формування спроможних територіальних громад”</w:t>
      </w:r>
      <w:r w:rsidRPr="00375A67">
        <w:rPr>
          <w:sz w:val="28"/>
          <w:szCs w:val="28"/>
        </w:rPr>
        <w:t xml:space="preserve"> від 8.04.2015р. № 214 [Електронний ресурс] / Верховна Рада України. – Режим доступу : </w:t>
      </w:r>
      <w:hyperlink r:id="rId27" w:history="1">
        <w:r w:rsidRPr="00375A67">
          <w:rPr>
            <w:rStyle w:val="a5"/>
            <w:sz w:val="28"/>
            <w:szCs w:val="28"/>
          </w:rPr>
          <w:t>https://zakon.rada.gov.ua/laws/show/214-2015-п</w:t>
        </w:r>
      </w:hyperlink>
      <w:r w:rsidRPr="00375A67">
        <w:rPr>
          <w:sz w:val="28"/>
          <w:szCs w:val="28"/>
        </w:rPr>
        <w:t>;</w:t>
      </w:r>
    </w:p>
    <w:p w:rsidR="005060BA" w:rsidRPr="00375A67" w:rsidRDefault="005060BA" w:rsidP="005060BA">
      <w:pPr>
        <w:pStyle w:val="a3"/>
        <w:numPr>
          <w:ilvl w:val="0"/>
          <w:numId w:val="19"/>
        </w:numPr>
        <w:jc w:val="both"/>
        <w:rPr>
          <w:sz w:val="28"/>
          <w:szCs w:val="28"/>
          <w:lang w:val="ru-RU"/>
        </w:rPr>
      </w:pPr>
      <w:r w:rsidRPr="00375A67">
        <w:rPr>
          <w:sz w:val="28"/>
          <w:szCs w:val="28"/>
          <w:lang w:val="ru-RU"/>
        </w:rPr>
        <w:t>Практичний досвід проведення громадського моніторингу реалізації стратегічних планів розвитку громади, Волинський ресурсний центр, 2008;</w:t>
      </w:r>
    </w:p>
    <w:p w:rsidR="005060BA" w:rsidRPr="00375A67" w:rsidRDefault="005060BA" w:rsidP="005060BA">
      <w:pPr>
        <w:pStyle w:val="a3"/>
        <w:numPr>
          <w:ilvl w:val="0"/>
          <w:numId w:val="19"/>
        </w:numPr>
        <w:jc w:val="both"/>
        <w:rPr>
          <w:sz w:val="28"/>
          <w:szCs w:val="28"/>
          <w:lang w:val="ru-RU"/>
        </w:rPr>
      </w:pPr>
      <w:r w:rsidRPr="00375A67">
        <w:rPr>
          <w:sz w:val="28"/>
          <w:szCs w:val="28"/>
          <w:lang w:val="ru-RU"/>
        </w:rPr>
        <w:t>Практичний посібник з питань формування спроможних територіальних громад/ Проект “Ініціатива захисту прав та представлення інтересів місцевого самоврядування в Україні” (проект ДІАЛОГ). – К., 2017. – 40 с.;</w:t>
      </w:r>
    </w:p>
    <w:p w:rsidR="005060BA" w:rsidRPr="00375A67" w:rsidRDefault="005060BA" w:rsidP="005060BA">
      <w:pPr>
        <w:pStyle w:val="a3"/>
        <w:numPr>
          <w:ilvl w:val="0"/>
          <w:numId w:val="19"/>
        </w:numPr>
        <w:jc w:val="both"/>
        <w:rPr>
          <w:sz w:val="28"/>
          <w:szCs w:val="28"/>
          <w:lang w:val="ru-RU"/>
        </w:rPr>
      </w:pPr>
      <w:r w:rsidRPr="00375A67">
        <w:rPr>
          <w:sz w:val="28"/>
          <w:szCs w:val="28"/>
          <w:lang w:val="ru-RU"/>
        </w:rPr>
        <w:t>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Наказ Міністерства регіонального розвитку, будівництва та житлово-комунального господарства України від 31 берез. 2016 р. № 79 [Електронний ресурс ] // Режим доступу: http://www. minregion.gov.ua/wp-content/uploads/ 2016/05/Nakaz-Minregionu.-79_31.03.16.pdf;</w:t>
      </w:r>
    </w:p>
    <w:p w:rsidR="00B5525D" w:rsidRPr="00375A67" w:rsidRDefault="005060BA" w:rsidP="005060BA">
      <w:pPr>
        <w:pStyle w:val="a3"/>
        <w:numPr>
          <w:ilvl w:val="0"/>
          <w:numId w:val="19"/>
        </w:numPr>
        <w:jc w:val="both"/>
        <w:rPr>
          <w:sz w:val="28"/>
          <w:szCs w:val="28"/>
          <w:lang w:val="ru-RU"/>
        </w:rPr>
      </w:pPr>
      <w:r w:rsidRPr="00375A67">
        <w:rPr>
          <w:sz w:val="28"/>
          <w:szCs w:val="28"/>
          <w:lang w:val="ru-RU"/>
        </w:rPr>
        <w:lastRenderedPageBreak/>
        <w:t>ПРООН БіГ: Методологія комплексного планування місцевого розвитку www.undp.org/content/bosnia_and_herzegovina/en/home/library/poverty/methodology-forintegrated-local-development-planning-in-bosnia.</w:t>
      </w:r>
    </w:p>
    <w:p w:rsidR="00EE3BA3" w:rsidRPr="00375A67" w:rsidRDefault="00EE3BA3" w:rsidP="00EE3BA3">
      <w:pPr>
        <w:ind w:firstLine="709"/>
        <w:jc w:val="both"/>
        <w:rPr>
          <w:rFonts w:ascii="Times New Roman" w:hAnsi="Times New Roman" w:cs="Times New Roman"/>
          <w:sz w:val="28"/>
          <w:szCs w:val="28"/>
          <w:lang w:val="uk-UA"/>
        </w:rPr>
      </w:pPr>
    </w:p>
    <w:p w:rsidR="00EE3BA3" w:rsidRPr="00375A67" w:rsidRDefault="00EE3BA3" w:rsidP="00EE3BA3">
      <w:pPr>
        <w:ind w:firstLine="709"/>
        <w:jc w:val="center"/>
        <w:rPr>
          <w:rFonts w:ascii="Times New Roman" w:hAnsi="Times New Roman" w:cs="Times New Roman"/>
          <w:b/>
          <w:sz w:val="28"/>
          <w:szCs w:val="28"/>
          <w:lang w:val="uk-UA"/>
        </w:rPr>
      </w:pPr>
      <w:r w:rsidRPr="00375A67">
        <w:rPr>
          <w:rFonts w:ascii="Times New Roman" w:hAnsi="Times New Roman" w:cs="Times New Roman"/>
          <w:b/>
          <w:sz w:val="28"/>
          <w:szCs w:val="28"/>
          <w:lang w:val="uk-UA"/>
        </w:rPr>
        <w:t>ТЕМА 9. Практика використання методології стратегічного планування розвинутих країн світу (розробки стратегій місцевого розвитку)</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9.1. Іноземні програми міжнародної технічної допомоги щодо розробки вітчизняних стратегій місцевого розвитку.</w:t>
      </w:r>
    </w:p>
    <w:p w:rsidR="00EE3BA3" w:rsidRPr="00375A67" w:rsidRDefault="00EE3BA3" w:rsidP="00EE3BA3">
      <w:pPr>
        <w:spacing w:after="0" w:line="240" w:lineRule="auto"/>
        <w:ind w:firstLine="709"/>
        <w:jc w:val="both"/>
        <w:rPr>
          <w:rFonts w:ascii="Times New Roman" w:hAnsi="Times New Roman" w:cs="Times New Roman"/>
          <w:color w:val="1A1A1A"/>
          <w:sz w:val="28"/>
          <w:szCs w:val="28"/>
          <w:shd w:val="clear" w:color="auto" w:fill="FFFFFF"/>
          <w:lang w:val="uk-UA"/>
        </w:rPr>
      </w:pPr>
      <w:r w:rsidRPr="00375A67">
        <w:rPr>
          <w:rFonts w:ascii="Times New Roman" w:hAnsi="Times New Roman" w:cs="Times New Roman"/>
          <w:sz w:val="28"/>
          <w:szCs w:val="28"/>
          <w:lang w:val="uk-UA"/>
        </w:rPr>
        <w:t xml:space="preserve">9.2. Програми </w:t>
      </w:r>
      <w:r w:rsidRPr="00375A67">
        <w:rPr>
          <w:rFonts w:ascii="Times New Roman" w:hAnsi="Times New Roman" w:cs="Times New Roman"/>
          <w:color w:val="1A1A1A"/>
          <w:sz w:val="28"/>
          <w:szCs w:val="28"/>
          <w:shd w:val="clear" w:color="auto" w:fill="FFFFFF"/>
          <w:lang w:val="uk-UA"/>
        </w:rPr>
        <w:t>п</w:t>
      </w:r>
      <w:r w:rsidRPr="00375A67">
        <w:rPr>
          <w:rFonts w:ascii="Times New Roman" w:hAnsi="Times New Roman" w:cs="Times New Roman"/>
          <w:color w:val="1A1A1A"/>
          <w:sz w:val="28"/>
          <w:szCs w:val="28"/>
          <w:shd w:val="clear" w:color="auto" w:fill="FFFFFF"/>
        </w:rPr>
        <w:t xml:space="preserve">оширення напрацьованих успішних практик у процесі створення нових </w:t>
      </w:r>
      <w:r w:rsidRPr="00375A67">
        <w:rPr>
          <w:rFonts w:ascii="Times New Roman" w:hAnsi="Times New Roman" w:cs="Times New Roman"/>
          <w:color w:val="1A1A1A"/>
          <w:sz w:val="28"/>
          <w:szCs w:val="28"/>
          <w:shd w:val="clear" w:color="auto" w:fill="FFFFFF"/>
          <w:lang w:val="uk-UA"/>
        </w:rPr>
        <w:t xml:space="preserve">територіальних </w:t>
      </w:r>
      <w:r w:rsidRPr="00375A67">
        <w:rPr>
          <w:rFonts w:ascii="Times New Roman" w:hAnsi="Times New Roman" w:cs="Times New Roman"/>
          <w:color w:val="1A1A1A"/>
          <w:sz w:val="28"/>
          <w:szCs w:val="28"/>
          <w:shd w:val="clear" w:color="auto" w:fill="FFFFFF"/>
        </w:rPr>
        <w:t>громад</w:t>
      </w:r>
      <w:r w:rsidRPr="00375A67">
        <w:rPr>
          <w:rFonts w:ascii="Times New Roman" w:hAnsi="Times New Roman" w:cs="Times New Roman"/>
          <w:color w:val="1A1A1A"/>
          <w:sz w:val="28"/>
          <w:szCs w:val="28"/>
          <w:shd w:val="clear" w:color="auto" w:fill="FFFFFF"/>
          <w:lang w:val="uk-UA"/>
        </w:rPr>
        <w:t>.</w:t>
      </w:r>
    </w:p>
    <w:p w:rsidR="00EE3BA3" w:rsidRPr="00375A67" w:rsidRDefault="00EE3BA3" w:rsidP="00EE3BA3">
      <w:pPr>
        <w:spacing w:after="0" w:line="240" w:lineRule="auto"/>
        <w:ind w:firstLine="709"/>
        <w:jc w:val="both"/>
        <w:rPr>
          <w:rFonts w:ascii="Times New Roman" w:hAnsi="Times New Roman" w:cs="Times New Roman"/>
          <w:color w:val="1A1A1A"/>
          <w:sz w:val="28"/>
          <w:szCs w:val="28"/>
          <w:shd w:val="clear" w:color="auto" w:fill="FFFFFF"/>
          <w:lang w:val="uk-UA"/>
        </w:rPr>
      </w:pPr>
      <w:r w:rsidRPr="00375A67">
        <w:rPr>
          <w:rFonts w:ascii="Times New Roman" w:hAnsi="Times New Roman" w:cs="Times New Roman"/>
          <w:sz w:val="28"/>
          <w:szCs w:val="28"/>
          <w:lang w:val="uk-UA"/>
        </w:rPr>
        <w:t>9.3. Досвід конструктивного застосування методології стратегічного планування розвинутих країн світу.</w:t>
      </w:r>
    </w:p>
    <w:p w:rsidR="00EE3BA3" w:rsidRPr="00375A67" w:rsidRDefault="00EE3BA3" w:rsidP="005060BA">
      <w:pPr>
        <w:rPr>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5060BA" w:rsidRPr="00375A67" w:rsidRDefault="005060BA" w:rsidP="005060BA">
      <w:pPr>
        <w:pStyle w:val="a3"/>
        <w:numPr>
          <w:ilvl w:val="0"/>
          <w:numId w:val="20"/>
        </w:numPr>
        <w:jc w:val="both"/>
        <w:rPr>
          <w:sz w:val="28"/>
          <w:szCs w:val="28"/>
          <w:lang w:val="ru-RU"/>
        </w:rPr>
      </w:pPr>
      <w:r w:rsidRPr="00375A67">
        <w:rPr>
          <w:sz w:val="28"/>
          <w:szCs w:val="28"/>
          <w:lang w:val="ru-RU"/>
        </w:rPr>
        <w:t xml:space="preserve">Варда Я., Клосовський В. Підручник зі стратегічного планування місцевого розвитку «Острови надії». Режим доступу: </w:t>
      </w:r>
      <w:hyperlink r:id="rId28" w:history="1">
        <w:r w:rsidRPr="00375A67">
          <w:rPr>
            <w:rStyle w:val="a5"/>
            <w:sz w:val="28"/>
            <w:szCs w:val="28"/>
            <w:lang w:val="ru-RU"/>
          </w:rPr>
          <w:t>http://www.klon.org.pl/files/szkolaliderow.pl/public/III_USLOP_2008/materialy/ostrovy_nadii.pdf</w:t>
        </w:r>
      </w:hyperlink>
      <w:r w:rsidR="00E35A06" w:rsidRPr="00375A67">
        <w:rPr>
          <w:sz w:val="28"/>
          <w:szCs w:val="28"/>
        </w:rPr>
        <w:t>;</w:t>
      </w:r>
    </w:p>
    <w:p w:rsidR="005060BA" w:rsidRPr="00375A67" w:rsidRDefault="005060BA" w:rsidP="005060BA">
      <w:pPr>
        <w:pStyle w:val="a3"/>
        <w:numPr>
          <w:ilvl w:val="0"/>
          <w:numId w:val="20"/>
        </w:numPr>
        <w:jc w:val="both"/>
        <w:rPr>
          <w:sz w:val="28"/>
          <w:szCs w:val="28"/>
          <w:lang w:val="ru-RU"/>
        </w:rPr>
      </w:pPr>
      <w:r w:rsidRPr="00375A67">
        <w:rPr>
          <w:sz w:val="28"/>
          <w:szCs w:val="28"/>
          <w:lang w:val="ru-RU"/>
        </w:rPr>
        <w:t xml:space="preserve">Гвен Свінберн, Світовий Банк: Розробка місцевих стратегій економічного розвитку </w:t>
      </w:r>
      <w:hyperlink r:id="rId29" w:history="1">
        <w:r w:rsidRPr="00375A67">
          <w:rPr>
            <w:rStyle w:val="a5"/>
            <w:sz w:val="28"/>
            <w:szCs w:val="28"/>
            <w:lang w:val="ru-RU"/>
          </w:rPr>
          <w:t>www.worldbank.org/urban/local/toolkit/pages/home.htm</w:t>
        </w:r>
      </w:hyperlink>
      <w:r w:rsidR="00E35A06" w:rsidRPr="00375A67">
        <w:rPr>
          <w:sz w:val="28"/>
          <w:szCs w:val="28"/>
          <w:lang w:val="ru-RU"/>
        </w:rPr>
        <w:t>;</w:t>
      </w:r>
    </w:p>
    <w:p w:rsidR="005060BA" w:rsidRPr="00375A67" w:rsidRDefault="005060BA" w:rsidP="00E35A06">
      <w:pPr>
        <w:pStyle w:val="a3"/>
        <w:numPr>
          <w:ilvl w:val="0"/>
          <w:numId w:val="20"/>
        </w:numPr>
        <w:jc w:val="both"/>
        <w:rPr>
          <w:sz w:val="28"/>
          <w:szCs w:val="28"/>
          <w:lang w:val="ru-RU"/>
        </w:rPr>
      </w:pPr>
      <w:r w:rsidRPr="00375A67">
        <w:rPr>
          <w:sz w:val="28"/>
          <w:szCs w:val="28"/>
          <w:lang w:val="ru-RU"/>
        </w:rPr>
        <w:t>Децентралізація для всіх: від загальної інформації до конкретних порад / Анатолій Ткачук. – К. : ІКЦ «Легальний статус», 2016. – 52с.</w:t>
      </w:r>
      <w:r w:rsidR="00E35A06" w:rsidRPr="00375A67">
        <w:rPr>
          <w:sz w:val="28"/>
          <w:szCs w:val="28"/>
          <w:lang w:val="ru-RU"/>
        </w:rPr>
        <w:t>;</w:t>
      </w:r>
    </w:p>
    <w:p w:rsidR="005060BA" w:rsidRPr="00375A67" w:rsidRDefault="005060BA" w:rsidP="005060BA">
      <w:pPr>
        <w:pStyle w:val="a3"/>
        <w:numPr>
          <w:ilvl w:val="0"/>
          <w:numId w:val="20"/>
        </w:numPr>
        <w:jc w:val="both"/>
        <w:rPr>
          <w:sz w:val="28"/>
          <w:szCs w:val="28"/>
          <w:lang w:val="ru-RU"/>
        </w:rPr>
      </w:pPr>
      <w:r w:rsidRPr="00375A67">
        <w:rPr>
          <w:sz w:val="28"/>
          <w:szCs w:val="28"/>
          <w:lang w:val="ru-RU"/>
        </w:rPr>
        <w:t>Довідник організацій, проектів та програм міжнародної технічної допомоги (підготовлений Програмою USAID РАДА: відповідальність, підзвітність, демократичне парламентське представництво), травень 2018 р.</w:t>
      </w:r>
      <w:r w:rsidR="00E35A06" w:rsidRPr="00375A67">
        <w:rPr>
          <w:sz w:val="28"/>
          <w:szCs w:val="28"/>
          <w:lang w:val="ru-RU"/>
        </w:rPr>
        <w:t>;</w:t>
      </w:r>
      <w:r w:rsidRPr="00375A67">
        <w:rPr>
          <w:sz w:val="28"/>
          <w:szCs w:val="28"/>
          <w:lang w:val="ru-RU"/>
        </w:rPr>
        <w:t xml:space="preserve"> </w:t>
      </w:r>
    </w:p>
    <w:p w:rsidR="005060BA" w:rsidRPr="00375A67" w:rsidRDefault="005060BA" w:rsidP="005060BA">
      <w:pPr>
        <w:pStyle w:val="a3"/>
        <w:numPr>
          <w:ilvl w:val="0"/>
          <w:numId w:val="20"/>
        </w:numPr>
        <w:jc w:val="both"/>
        <w:rPr>
          <w:sz w:val="28"/>
          <w:szCs w:val="28"/>
          <w:lang w:val="ru-RU"/>
        </w:rPr>
      </w:pPr>
      <w:r w:rsidRPr="00375A67">
        <w:rPr>
          <w:color w:val="000000"/>
          <w:sz w:val="28"/>
          <w:szCs w:val="28"/>
          <w:shd w:val="clear" w:color="auto" w:fill="FFFFFF"/>
        </w:rPr>
        <w:t>Квак М.В. Спроможні громади – головна мета стратегічного планування розвитку територій / М. В. Квак // Вісник Львівського університету. Серія економічна : зб. наук. праць Львів. нац. ун-ту ім. І. Франка. – 2018. – Вип. 55. – С. 157-165</w:t>
      </w:r>
      <w:r w:rsidR="00E35A06" w:rsidRPr="00375A67">
        <w:rPr>
          <w:color w:val="000000"/>
          <w:sz w:val="28"/>
          <w:szCs w:val="28"/>
          <w:shd w:val="clear" w:color="auto" w:fill="FFFFFF"/>
        </w:rPr>
        <w:t>;</w:t>
      </w:r>
    </w:p>
    <w:p w:rsidR="005060BA" w:rsidRPr="00375A67" w:rsidRDefault="005060BA" w:rsidP="005060BA">
      <w:pPr>
        <w:pStyle w:val="a3"/>
        <w:numPr>
          <w:ilvl w:val="0"/>
          <w:numId w:val="20"/>
        </w:numPr>
        <w:spacing w:after="200"/>
        <w:jc w:val="both"/>
        <w:rPr>
          <w:sz w:val="28"/>
          <w:szCs w:val="28"/>
        </w:rPr>
      </w:pPr>
      <w:r w:rsidRPr="00375A67">
        <w:rPr>
          <w:sz w:val="28"/>
          <w:szCs w:val="28"/>
        </w:rPr>
        <w:t xml:space="preserve">Крат М., Софій О. Порівняльний аналіз процесу децентралізації України та Польщі. Аналітична записка. [Електронний ресурс] / ГО “Європейський діалог”. – Режим доступу : </w:t>
      </w:r>
      <w:hyperlink r:id="rId30" w:history="1">
        <w:r w:rsidRPr="00375A67">
          <w:rPr>
            <w:rStyle w:val="a5"/>
            <w:sz w:val="28"/>
            <w:szCs w:val="28"/>
            <w:lang w:val="en-US"/>
          </w:rPr>
          <w:t>http</w:t>
        </w:r>
        <w:r w:rsidRPr="00375A67">
          <w:rPr>
            <w:rStyle w:val="a5"/>
            <w:sz w:val="28"/>
            <w:szCs w:val="28"/>
          </w:rPr>
          <w:t>://</w:t>
        </w:r>
        <w:r w:rsidRPr="00375A67">
          <w:rPr>
            <w:rStyle w:val="a5"/>
            <w:sz w:val="28"/>
            <w:szCs w:val="28"/>
            <w:lang w:val="en-US"/>
          </w:rPr>
          <w:t>dialog</w:t>
        </w:r>
        <w:r w:rsidRPr="00375A67">
          <w:rPr>
            <w:rStyle w:val="a5"/>
            <w:sz w:val="28"/>
            <w:szCs w:val="28"/>
          </w:rPr>
          <w:t>.</w:t>
        </w:r>
        <w:r w:rsidRPr="00375A67">
          <w:rPr>
            <w:rStyle w:val="a5"/>
            <w:sz w:val="28"/>
            <w:szCs w:val="28"/>
            <w:lang w:val="en-US"/>
          </w:rPr>
          <w:t>lviv</w:t>
        </w:r>
        <w:r w:rsidRPr="00375A67">
          <w:rPr>
            <w:rStyle w:val="a5"/>
            <w:sz w:val="28"/>
            <w:szCs w:val="28"/>
          </w:rPr>
          <w:t>.</w:t>
        </w:r>
        <w:r w:rsidRPr="00375A67">
          <w:rPr>
            <w:rStyle w:val="a5"/>
            <w:sz w:val="28"/>
            <w:szCs w:val="28"/>
            <w:lang w:val="en-US"/>
          </w:rPr>
          <w:t>ua</w:t>
        </w:r>
        <w:r w:rsidRPr="00375A67">
          <w:rPr>
            <w:rStyle w:val="a5"/>
            <w:sz w:val="28"/>
            <w:szCs w:val="28"/>
          </w:rPr>
          <w:t>/</w:t>
        </w:r>
        <w:r w:rsidRPr="00375A67">
          <w:rPr>
            <w:rStyle w:val="a5"/>
            <w:sz w:val="28"/>
            <w:szCs w:val="28"/>
            <w:lang w:val="en-US"/>
          </w:rPr>
          <w:t>porivnyalniy</w:t>
        </w:r>
        <w:r w:rsidRPr="00375A67">
          <w:rPr>
            <w:rStyle w:val="a5"/>
            <w:sz w:val="28"/>
            <w:szCs w:val="28"/>
          </w:rPr>
          <w:t>-</w:t>
        </w:r>
        <w:r w:rsidRPr="00375A67">
          <w:rPr>
            <w:rStyle w:val="a5"/>
            <w:sz w:val="28"/>
            <w:szCs w:val="28"/>
            <w:lang w:val="en-US"/>
          </w:rPr>
          <w:t>analiz</w:t>
        </w:r>
        <w:r w:rsidRPr="00375A67">
          <w:rPr>
            <w:rStyle w:val="a5"/>
            <w:sz w:val="28"/>
            <w:szCs w:val="28"/>
          </w:rPr>
          <w:t>-</w:t>
        </w:r>
        <w:r w:rsidRPr="00375A67">
          <w:rPr>
            <w:rStyle w:val="a5"/>
            <w:sz w:val="28"/>
            <w:szCs w:val="28"/>
            <w:lang w:val="en-US"/>
          </w:rPr>
          <w:t>protsesu</w:t>
        </w:r>
        <w:r w:rsidRPr="00375A67">
          <w:rPr>
            <w:rStyle w:val="a5"/>
            <w:sz w:val="28"/>
            <w:szCs w:val="28"/>
          </w:rPr>
          <w:t>-</w:t>
        </w:r>
        <w:r w:rsidRPr="00375A67">
          <w:rPr>
            <w:rStyle w:val="a5"/>
            <w:sz w:val="28"/>
            <w:szCs w:val="28"/>
            <w:lang w:val="en-US"/>
          </w:rPr>
          <w:t>detsentralizatsiyi</w:t>
        </w:r>
        <w:r w:rsidRPr="00375A67">
          <w:rPr>
            <w:rStyle w:val="a5"/>
            <w:sz w:val="28"/>
            <w:szCs w:val="28"/>
          </w:rPr>
          <w:t>-</w:t>
        </w:r>
        <w:r w:rsidRPr="00375A67">
          <w:rPr>
            <w:rStyle w:val="a5"/>
            <w:sz w:val="28"/>
            <w:szCs w:val="28"/>
            <w:lang w:val="en-US"/>
          </w:rPr>
          <w:t>ukrayini</w:t>
        </w:r>
        <w:r w:rsidRPr="00375A67">
          <w:rPr>
            <w:rStyle w:val="a5"/>
            <w:sz w:val="28"/>
            <w:szCs w:val="28"/>
          </w:rPr>
          <w:t>-</w:t>
        </w:r>
        <w:r w:rsidRPr="00375A67">
          <w:rPr>
            <w:rStyle w:val="a5"/>
            <w:sz w:val="28"/>
            <w:szCs w:val="28"/>
            <w:lang w:val="en-US"/>
          </w:rPr>
          <w:t>ta</w:t>
        </w:r>
        <w:r w:rsidRPr="00375A67">
          <w:rPr>
            <w:rStyle w:val="a5"/>
            <w:sz w:val="28"/>
            <w:szCs w:val="28"/>
          </w:rPr>
          <w:t>-</w:t>
        </w:r>
        <w:r w:rsidRPr="00375A67">
          <w:rPr>
            <w:rStyle w:val="a5"/>
            <w:sz w:val="28"/>
            <w:szCs w:val="28"/>
            <w:lang w:val="en-US"/>
          </w:rPr>
          <w:t>polshhi</w:t>
        </w:r>
        <w:r w:rsidRPr="00375A67">
          <w:rPr>
            <w:rStyle w:val="a5"/>
            <w:sz w:val="28"/>
            <w:szCs w:val="28"/>
          </w:rPr>
          <w:t>-2/</w:t>
        </w:r>
      </w:hyperlink>
      <w:r w:rsidRPr="00375A67">
        <w:rPr>
          <w:sz w:val="28"/>
          <w:szCs w:val="28"/>
        </w:rPr>
        <w:t>;</w:t>
      </w:r>
    </w:p>
    <w:p w:rsidR="005060BA" w:rsidRPr="00375A67" w:rsidRDefault="005060BA" w:rsidP="005060BA">
      <w:pPr>
        <w:pStyle w:val="a3"/>
        <w:numPr>
          <w:ilvl w:val="0"/>
          <w:numId w:val="20"/>
        </w:numPr>
        <w:jc w:val="both"/>
        <w:rPr>
          <w:sz w:val="28"/>
          <w:szCs w:val="28"/>
        </w:rPr>
      </w:pPr>
      <w:r w:rsidRPr="00375A67">
        <w:rPr>
          <w:sz w:val="28"/>
          <w:szCs w:val="28"/>
        </w:rPr>
        <w:t xml:space="preserve">Методологія планування регіонального розвитку в Україні: Інструмент для розробки стратегій регіонального розвитку і планів їх реалізації. – </w:t>
      </w:r>
      <w:r w:rsidRPr="00375A67">
        <w:rPr>
          <w:sz w:val="28"/>
          <w:szCs w:val="28"/>
        </w:rPr>
        <w:lastRenderedPageBreak/>
        <w:t>К.: Проект ЄС «Підтримка політики регіонального розвитку України» – 159 с.</w:t>
      </w:r>
      <w:r w:rsidR="00E35A06" w:rsidRPr="00375A67">
        <w:rPr>
          <w:sz w:val="28"/>
          <w:szCs w:val="28"/>
        </w:rPr>
        <w:t>;</w:t>
      </w:r>
    </w:p>
    <w:p w:rsidR="005060BA" w:rsidRPr="00375A67" w:rsidRDefault="005060BA" w:rsidP="005060BA">
      <w:pPr>
        <w:pStyle w:val="a3"/>
        <w:numPr>
          <w:ilvl w:val="0"/>
          <w:numId w:val="20"/>
        </w:numPr>
        <w:jc w:val="both"/>
        <w:rPr>
          <w:sz w:val="28"/>
          <w:szCs w:val="28"/>
          <w:lang w:val="ru-RU"/>
        </w:rPr>
      </w:pPr>
      <w:r w:rsidRPr="00375A67">
        <w:rPr>
          <w:sz w:val="28"/>
          <w:szCs w:val="28"/>
          <w:lang w:val="ru-RU"/>
        </w:rPr>
        <w:t>Методологія стратегічного планування розвитку об’єднаних тери-торіальних громад в Україні / Проект «Підтримка політики регіонального розвитку в Україні». – К.: 2016. – 55 с.</w:t>
      </w:r>
      <w:r w:rsidR="00E35A06" w:rsidRPr="00375A67">
        <w:rPr>
          <w:sz w:val="28"/>
          <w:szCs w:val="28"/>
          <w:lang w:val="ru-RU"/>
        </w:rPr>
        <w:t>;</w:t>
      </w:r>
    </w:p>
    <w:p w:rsidR="005060BA" w:rsidRPr="00375A67" w:rsidRDefault="005060BA" w:rsidP="005060BA">
      <w:pPr>
        <w:pStyle w:val="a3"/>
        <w:numPr>
          <w:ilvl w:val="0"/>
          <w:numId w:val="20"/>
        </w:numPr>
        <w:spacing w:after="200"/>
        <w:jc w:val="both"/>
        <w:rPr>
          <w:sz w:val="28"/>
          <w:szCs w:val="28"/>
        </w:rPr>
      </w:pPr>
      <w:r w:rsidRPr="00375A67">
        <w:rPr>
          <w:sz w:val="28"/>
          <w:szCs w:val="28"/>
        </w:rPr>
        <w:t>Перелік проектів міжнародної допомоги Україні, зареєстрованих у Міністерстві економічного розвитку і торгівлі України станом на 01.2018 р.;</w:t>
      </w:r>
    </w:p>
    <w:p w:rsidR="005060BA" w:rsidRPr="00375A67" w:rsidRDefault="005060BA" w:rsidP="005060BA">
      <w:pPr>
        <w:pStyle w:val="a3"/>
        <w:numPr>
          <w:ilvl w:val="0"/>
          <w:numId w:val="20"/>
        </w:numPr>
        <w:jc w:val="both"/>
        <w:rPr>
          <w:sz w:val="28"/>
          <w:szCs w:val="28"/>
          <w:lang w:val="ru-RU"/>
        </w:rPr>
      </w:pPr>
      <w:r w:rsidRPr="00375A67">
        <w:rPr>
          <w:sz w:val="28"/>
          <w:szCs w:val="28"/>
          <w:lang w:val="ru-RU"/>
        </w:rPr>
        <w:t>Результати соціологічного дослідження серед мешканців об`єднаних територіальних громад щодо оцінки процесів планування та впрова-дження стратегії розвитку, проведеного Швейцарсько-українським проектом «Підтримка децентралізації» DESPRO</w:t>
      </w:r>
      <w:r w:rsidR="00E35A06" w:rsidRPr="00375A67">
        <w:rPr>
          <w:sz w:val="28"/>
          <w:szCs w:val="28"/>
          <w:lang w:val="ru-RU"/>
        </w:rPr>
        <w:t>;</w:t>
      </w:r>
    </w:p>
    <w:p w:rsidR="005060BA" w:rsidRPr="00375A67" w:rsidRDefault="005060BA" w:rsidP="005060BA">
      <w:pPr>
        <w:pStyle w:val="a3"/>
        <w:numPr>
          <w:ilvl w:val="0"/>
          <w:numId w:val="20"/>
        </w:numPr>
        <w:jc w:val="both"/>
        <w:rPr>
          <w:sz w:val="28"/>
          <w:szCs w:val="28"/>
          <w:lang w:val="en-US"/>
        </w:rPr>
      </w:pPr>
      <w:r w:rsidRPr="00375A67">
        <w:rPr>
          <w:sz w:val="28"/>
          <w:szCs w:val="28"/>
          <w:lang w:val="en-US"/>
        </w:rPr>
        <w:t xml:space="preserve">Civil participation in the decision-making process : the code of good practice. </w:t>
      </w:r>
      <w:r w:rsidRPr="00375A67">
        <w:rPr>
          <w:sz w:val="28"/>
          <w:szCs w:val="28"/>
          <w:lang w:val="ru-RU"/>
        </w:rPr>
        <w:t>Режим</w:t>
      </w:r>
      <w:r w:rsidRPr="00375A67">
        <w:rPr>
          <w:sz w:val="28"/>
          <w:szCs w:val="28"/>
          <w:lang w:val="en-US"/>
        </w:rPr>
        <w:t xml:space="preserve"> </w:t>
      </w:r>
      <w:r w:rsidRPr="00375A67">
        <w:rPr>
          <w:sz w:val="28"/>
          <w:szCs w:val="28"/>
          <w:lang w:val="ru-RU"/>
        </w:rPr>
        <w:t>доступу</w:t>
      </w:r>
      <w:r w:rsidRPr="00375A67">
        <w:rPr>
          <w:sz w:val="28"/>
          <w:szCs w:val="28"/>
          <w:lang w:val="en-US"/>
        </w:rPr>
        <w:t xml:space="preserve">: </w:t>
      </w:r>
      <w:hyperlink r:id="rId31" w:history="1">
        <w:r w:rsidRPr="00375A67">
          <w:rPr>
            <w:rStyle w:val="a5"/>
            <w:sz w:val="28"/>
            <w:szCs w:val="28"/>
            <w:lang w:val="en-US"/>
          </w:rPr>
          <w:t>https://_rm.coe.int/_CoERMPublic_Common_</w:t>
        </w:r>
      </w:hyperlink>
      <w:r w:rsidRPr="00375A67">
        <w:rPr>
          <w:sz w:val="28"/>
          <w:szCs w:val="28"/>
          <w:lang w:val="en-US"/>
        </w:rPr>
        <w:t xml:space="preserve"> Search_Services_/DisplayDCTMContent?_documentId=0900001</w:t>
      </w:r>
      <w:r w:rsidR="00E35A06" w:rsidRPr="00375A67">
        <w:rPr>
          <w:sz w:val="28"/>
          <w:szCs w:val="28"/>
          <w:lang w:val="en-US"/>
        </w:rPr>
        <w:t>6802eede1/</w:t>
      </w:r>
      <w:r w:rsidR="00E35A06" w:rsidRPr="00375A67">
        <w:rPr>
          <w:sz w:val="28"/>
          <w:szCs w:val="28"/>
        </w:rPr>
        <w:t>;</w:t>
      </w:r>
    </w:p>
    <w:p w:rsidR="005060BA" w:rsidRPr="00375A67" w:rsidRDefault="005060BA" w:rsidP="005060BA">
      <w:pPr>
        <w:pStyle w:val="a3"/>
        <w:numPr>
          <w:ilvl w:val="0"/>
          <w:numId w:val="20"/>
        </w:numPr>
        <w:jc w:val="both"/>
        <w:rPr>
          <w:sz w:val="28"/>
          <w:szCs w:val="28"/>
        </w:rPr>
      </w:pPr>
      <w:r w:rsidRPr="00375A67">
        <w:rPr>
          <w:sz w:val="28"/>
          <w:szCs w:val="28"/>
          <w:lang w:val="en-US"/>
        </w:rPr>
        <w:t>Community</w:t>
      </w:r>
      <w:r w:rsidRPr="00375A67">
        <w:rPr>
          <w:sz w:val="28"/>
          <w:szCs w:val="28"/>
        </w:rPr>
        <w:t xml:space="preserve"> </w:t>
      </w:r>
      <w:r w:rsidRPr="00375A67">
        <w:rPr>
          <w:sz w:val="28"/>
          <w:szCs w:val="28"/>
          <w:lang w:val="en-US"/>
        </w:rPr>
        <w:t>Cohesion</w:t>
      </w:r>
      <w:r w:rsidRPr="00375A67">
        <w:rPr>
          <w:sz w:val="28"/>
          <w:szCs w:val="28"/>
        </w:rPr>
        <w:t xml:space="preserve"> </w:t>
      </w:r>
      <w:r w:rsidRPr="00375A67">
        <w:rPr>
          <w:sz w:val="28"/>
          <w:szCs w:val="28"/>
          <w:lang w:val="en-US"/>
        </w:rPr>
        <w:t>Strategy</w:t>
      </w:r>
      <w:r w:rsidRPr="00375A67">
        <w:rPr>
          <w:sz w:val="28"/>
          <w:szCs w:val="28"/>
        </w:rPr>
        <w:t xml:space="preserve"> </w:t>
      </w:r>
      <w:r w:rsidRPr="00375A67">
        <w:rPr>
          <w:sz w:val="28"/>
          <w:szCs w:val="28"/>
          <w:lang w:val="en-US"/>
        </w:rPr>
        <w:t>for</w:t>
      </w:r>
      <w:r w:rsidRPr="00375A67">
        <w:rPr>
          <w:sz w:val="28"/>
          <w:szCs w:val="28"/>
        </w:rPr>
        <w:t xml:space="preserve"> </w:t>
      </w:r>
      <w:r w:rsidRPr="00375A67">
        <w:rPr>
          <w:sz w:val="28"/>
          <w:szCs w:val="28"/>
          <w:lang w:val="en-US"/>
        </w:rPr>
        <w:t>Wrexham</w:t>
      </w:r>
      <w:r w:rsidRPr="00375A67">
        <w:rPr>
          <w:sz w:val="28"/>
          <w:szCs w:val="28"/>
        </w:rPr>
        <w:t xml:space="preserve"> </w:t>
      </w:r>
      <w:r w:rsidRPr="00375A67">
        <w:rPr>
          <w:sz w:val="28"/>
          <w:szCs w:val="28"/>
          <w:lang w:val="en-US"/>
        </w:rPr>
        <w:t>County</w:t>
      </w:r>
      <w:r w:rsidRPr="00375A67">
        <w:rPr>
          <w:sz w:val="28"/>
          <w:szCs w:val="28"/>
        </w:rPr>
        <w:t xml:space="preserve"> </w:t>
      </w:r>
      <w:r w:rsidRPr="00375A67">
        <w:rPr>
          <w:sz w:val="28"/>
          <w:szCs w:val="28"/>
          <w:lang w:val="en-US"/>
        </w:rPr>
        <w:t>Borough</w:t>
      </w:r>
      <w:r w:rsidRPr="00375A67">
        <w:rPr>
          <w:sz w:val="28"/>
          <w:szCs w:val="28"/>
        </w:rPr>
        <w:t xml:space="preserve"> 2008– 2011[Електронний ресурс] – Режим доступу до ресурсу: </w:t>
      </w:r>
      <w:r w:rsidRPr="00375A67">
        <w:rPr>
          <w:sz w:val="28"/>
          <w:szCs w:val="28"/>
          <w:lang w:val="en-US"/>
        </w:rPr>
        <w:t>http</w:t>
      </w:r>
      <w:r w:rsidRPr="00375A67">
        <w:rPr>
          <w:sz w:val="28"/>
          <w:szCs w:val="28"/>
        </w:rPr>
        <w:t>://</w:t>
      </w:r>
      <w:r w:rsidRPr="00375A67">
        <w:rPr>
          <w:sz w:val="28"/>
          <w:szCs w:val="28"/>
          <w:lang w:val="en-US"/>
        </w:rPr>
        <w:t>www</w:t>
      </w:r>
      <w:r w:rsidRPr="00375A67">
        <w:rPr>
          <w:sz w:val="28"/>
          <w:szCs w:val="28"/>
        </w:rPr>
        <w:t>.</w:t>
      </w:r>
      <w:r w:rsidRPr="00375A67">
        <w:rPr>
          <w:sz w:val="28"/>
          <w:szCs w:val="28"/>
          <w:lang w:val="en-US"/>
        </w:rPr>
        <w:t>wrexham</w:t>
      </w:r>
      <w:r w:rsidRPr="00375A67">
        <w:rPr>
          <w:sz w:val="28"/>
          <w:szCs w:val="28"/>
        </w:rPr>
        <w:t>.</w:t>
      </w:r>
      <w:r w:rsidRPr="00375A67">
        <w:rPr>
          <w:sz w:val="28"/>
          <w:szCs w:val="28"/>
          <w:lang w:val="en-US"/>
        </w:rPr>
        <w:t>gov</w:t>
      </w:r>
      <w:r w:rsidRPr="00375A67">
        <w:rPr>
          <w:sz w:val="28"/>
          <w:szCs w:val="28"/>
        </w:rPr>
        <w:t>.</w:t>
      </w:r>
      <w:r w:rsidRPr="00375A67">
        <w:rPr>
          <w:sz w:val="28"/>
          <w:szCs w:val="28"/>
          <w:lang w:val="en-US"/>
        </w:rPr>
        <w:t>uk</w:t>
      </w:r>
      <w:r w:rsidRPr="00375A67">
        <w:rPr>
          <w:sz w:val="28"/>
          <w:szCs w:val="28"/>
        </w:rPr>
        <w:t>/</w:t>
      </w:r>
      <w:r w:rsidRPr="00375A67">
        <w:rPr>
          <w:sz w:val="28"/>
          <w:szCs w:val="28"/>
          <w:lang w:val="en-US"/>
        </w:rPr>
        <w:t>assets</w:t>
      </w:r>
      <w:r w:rsidRPr="00375A67">
        <w:rPr>
          <w:sz w:val="28"/>
          <w:szCs w:val="28"/>
        </w:rPr>
        <w:t>/</w:t>
      </w:r>
      <w:r w:rsidRPr="00375A67">
        <w:rPr>
          <w:sz w:val="28"/>
          <w:szCs w:val="28"/>
          <w:lang w:val="en-US"/>
        </w:rPr>
        <w:t>pdfs</w:t>
      </w:r>
      <w:r w:rsidRPr="00375A67">
        <w:rPr>
          <w:sz w:val="28"/>
          <w:szCs w:val="28"/>
        </w:rPr>
        <w:t>/</w:t>
      </w:r>
      <w:r w:rsidRPr="00375A67">
        <w:rPr>
          <w:sz w:val="28"/>
          <w:szCs w:val="28"/>
          <w:lang w:val="en-US"/>
        </w:rPr>
        <w:t>community</w:t>
      </w:r>
      <w:r w:rsidRPr="00375A67">
        <w:rPr>
          <w:sz w:val="28"/>
          <w:szCs w:val="28"/>
        </w:rPr>
        <w:t>_</w:t>
      </w:r>
      <w:r w:rsidRPr="00375A67">
        <w:rPr>
          <w:sz w:val="28"/>
          <w:szCs w:val="28"/>
          <w:lang w:val="en-US"/>
        </w:rPr>
        <w:t>cohesion</w:t>
      </w:r>
      <w:r w:rsidRPr="00375A67">
        <w:rPr>
          <w:sz w:val="28"/>
          <w:szCs w:val="28"/>
        </w:rPr>
        <w:t>/</w:t>
      </w:r>
      <w:r w:rsidRPr="00375A67">
        <w:rPr>
          <w:sz w:val="28"/>
          <w:szCs w:val="28"/>
          <w:lang w:val="en-US"/>
        </w:rPr>
        <w:t>cohesion</w:t>
      </w:r>
      <w:r w:rsidRPr="00375A67">
        <w:rPr>
          <w:sz w:val="28"/>
          <w:szCs w:val="28"/>
        </w:rPr>
        <w:t>_</w:t>
      </w:r>
      <w:r w:rsidRPr="00375A67">
        <w:rPr>
          <w:sz w:val="28"/>
          <w:szCs w:val="28"/>
          <w:lang w:val="en-US"/>
        </w:rPr>
        <w:t>strategy</w:t>
      </w:r>
      <w:r w:rsidRPr="00375A67">
        <w:rPr>
          <w:sz w:val="28"/>
          <w:szCs w:val="28"/>
        </w:rPr>
        <w:t>.</w:t>
      </w:r>
      <w:r w:rsidRPr="00375A67">
        <w:rPr>
          <w:sz w:val="28"/>
          <w:szCs w:val="28"/>
          <w:lang w:val="en-US"/>
        </w:rPr>
        <w:t>pdf</w:t>
      </w:r>
      <w:r w:rsidR="00E35A06" w:rsidRPr="00375A67">
        <w:rPr>
          <w:sz w:val="28"/>
          <w:szCs w:val="28"/>
        </w:rPr>
        <w:t>;</w:t>
      </w:r>
      <w:r w:rsidRPr="00375A67">
        <w:rPr>
          <w:sz w:val="28"/>
          <w:szCs w:val="28"/>
        </w:rPr>
        <w:t xml:space="preserve"> </w:t>
      </w:r>
    </w:p>
    <w:p w:rsidR="005060BA" w:rsidRPr="00375A67" w:rsidRDefault="005060BA" w:rsidP="005060BA">
      <w:pPr>
        <w:pStyle w:val="a3"/>
        <w:numPr>
          <w:ilvl w:val="0"/>
          <w:numId w:val="20"/>
        </w:numPr>
        <w:jc w:val="both"/>
        <w:rPr>
          <w:sz w:val="28"/>
          <w:szCs w:val="28"/>
          <w:lang w:val="ru-RU"/>
        </w:rPr>
      </w:pPr>
      <w:r w:rsidRPr="00375A67">
        <w:rPr>
          <w:sz w:val="28"/>
          <w:szCs w:val="28"/>
          <w:lang w:val="en-US"/>
        </w:rPr>
        <w:t>Holdsworth L. Indicators of Community Cohesion in an Australian Country Town [</w:t>
      </w:r>
      <w:r w:rsidRPr="00375A67">
        <w:rPr>
          <w:sz w:val="28"/>
          <w:szCs w:val="28"/>
          <w:lang w:val="ru-RU"/>
        </w:rPr>
        <w:t>Електронний</w:t>
      </w:r>
      <w:r w:rsidRPr="00375A67">
        <w:rPr>
          <w:sz w:val="28"/>
          <w:szCs w:val="28"/>
          <w:lang w:val="en-US"/>
        </w:rPr>
        <w:t xml:space="preserve"> </w:t>
      </w:r>
      <w:r w:rsidRPr="00375A67">
        <w:rPr>
          <w:sz w:val="28"/>
          <w:szCs w:val="28"/>
          <w:lang w:val="ru-RU"/>
        </w:rPr>
        <w:t>ресурс</w:t>
      </w:r>
      <w:r w:rsidRPr="00375A67">
        <w:rPr>
          <w:sz w:val="28"/>
          <w:szCs w:val="28"/>
          <w:lang w:val="en-US"/>
        </w:rPr>
        <w:t>] / L. Holdsworth, Y. Hartman // Commonwealth Journal of Local Governance. Issue</w:t>
      </w:r>
      <w:r w:rsidRPr="00375A67">
        <w:rPr>
          <w:sz w:val="28"/>
          <w:szCs w:val="28"/>
          <w:lang w:val="ru-RU"/>
        </w:rPr>
        <w:t xml:space="preserve"> 2: – 2009. – Режим доступу до ресурсу: </w:t>
      </w:r>
      <w:r w:rsidRPr="00375A67">
        <w:rPr>
          <w:sz w:val="28"/>
          <w:szCs w:val="28"/>
          <w:lang w:val="en-US"/>
        </w:rPr>
        <w:t>http</w:t>
      </w:r>
      <w:r w:rsidRPr="00375A67">
        <w:rPr>
          <w:sz w:val="28"/>
          <w:szCs w:val="28"/>
          <w:lang w:val="ru-RU"/>
        </w:rPr>
        <w:t>://</w:t>
      </w:r>
      <w:r w:rsidRPr="00375A67">
        <w:rPr>
          <w:sz w:val="28"/>
          <w:szCs w:val="28"/>
          <w:lang w:val="en-US"/>
        </w:rPr>
        <w:t>epubs</w:t>
      </w:r>
      <w:r w:rsidRPr="00375A67">
        <w:rPr>
          <w:sz w:val="28"/>
          <w:szCs w:val="28"/>
          <w:lang w:val="ru-RU"/>
        </w:rPr>
        <w:t>.</w:t>
      </w:r>
      <w:r w:rsidRPr="00375A67">
        <w:rPr>
          <w:sz w:val="28"/>
          <w:szCs w:val="28"/>
          <w:lang w:val="en-US"/>
        </w:rPr>
        <w:t>scu</w:t>
      </w:r>
      <w:r w:rsidRPr="00375A67">
        <w:rPr>
          <w:sz w:val="28"/>
          <w:szCs w:val="28"/>
          <w:lang w:val="ru-RU"/>
        </w:rPr>
        <w:t>.</w:t>
      </w:r>
      <w:r w:rsidRPr="00375A67">
        <w:rPr>
          <w:sz w:val="28"/>
          <w:szCs w:val="28"/>
          <w:lang w:val="en-US"/>
        </w:rPr>
        <w:t>edu</w:t>
      </w:r>
      <w:r w:rsidRPr="00375A67">
        <w:rPr>
          <w:sz w:val="28"/>
          <w:szCs w:val="28"/>
          <w:lang w:val="ru-RU"/>
        </w:rPr>
        <w:t>.</w:t>
      </w:r>
      <w:r w:rsidRPr="00375A67">
        <w:rPr>
          <w:sz w:val="28"/>
          <w:szCs w:val="28"/>
          <w:lang w:val="en-US"/>
        </w:rPr>
        <w:t>au</w:t>
      </w:r>
      <w:r w:rsidRPr="00375A67">
        <w:rPr>
          <w:sz w:val="28"/>
          <w:szCs w:val="28"/>
          <w:lang w:val="ru-RU"/>
        </w:rPr>
        <w:t>/</w:t>
      </w:r>
      <w:r w:rsidRPr="00375A67">
        <w:rPr>
          <w:sz w:val="28"/>
          <w:szCs w:val="28"/>
          <w:lang w:val="en-US"/>
        </w:rPr>
        <w:t>cgi</w:t>
      </w:r>
      <w:r w:rsidRPr="00375A67">
        <w:rPr>
          <w:sz w:val="28"/>
          <w:szCs w:val="28"/>
          <w:lang w:val="ru-RU"/>
        </w:rPr>
        <w:t>/</w:t>
      </w:r>
      <w:r w:rsidRPr="00375A67">
        <w:rPr>
          <w:sz w:val="28"/>
          <w:szCs w:val="28"/>
          <w:lang w:val="en-US"/>
        </w:rPr>
        <w:t>viewcontent</w:t>
      </w:r>
      <w:r w:rsidRPr="00375A67">
        <w:rPr>
          <w:sz w:val="28"/>
          <w:szCs w:val="28"/>
          <w:lang w:val="ru-RU"/>
        </w:rPr>
        <w:t>.</w:t>
      </w:r>
      <w:r w:rsidRPr="00375A67">
        <w:rPr>
          <w:sz w:val="28"/>
          <w:szCs w:val="28"/>
          <w:lang w:val="en-US"/>
        </w:rPr>
        <w:t>cgi</w:t>
      </w:r>
      <w:r w:rsidRPr="00375A67">
        <w:rPr>
          <w:sz w:val="28"/>
          <w:szCs w:val="28"/>
          <w:lang w:val="ru-RU"/>
        </w:rPr>
        <w:t>?</w:t>
      </w:r>
      <w:r w:rsidRPr="00375A67">
        <w:rPr>
          <w:sz w:val="28"/>
          <w:szCs w:val="28"/>
          <w:lang w:val="en-US"/>
        </w:rPr>
        <w:t>article</w:t>
      </w:r>
      <w:r w:rsidRPr="00375A67">
        <w:rPr>
          <w:sz w:val="28"/>
          <w:szCs w:val="28"/>
          <w:lang w:val="ru-RU"/>
        </w:rPr>
        <w:t>=1660&amp;</w:t>
      </w:r>
      <w:r w:rsidRPr="00375A67">
        <w:rPr>
          <w:sz w:val="28"/>
          <w:szCs w:val="28"/>
          <w:lang w:val="en-US"/>
        </w:rPr>
        <w:t>context</w:t>
      </w:r>
      <w:r w:rsidRPr="00375A67">
        <w:rPr>
          <w:sz w:val="28"/>
          <w:szCs w:val="28"/>
          <w:lang w:val="ru-RU"/>
        </w:rPr>
        <w:t>=</w:t>
      </w:r>
      <w:r w:rsidRPr="00375A67">
        <w:rPr>
          <w:sz w:val="28"/>
          <w:szCs w:val="28"/>
          <w:lang w:val="en-US"/>
        </w:rPr>
        <w:t>sass</w:t>
      </w:r>
      <w:r w:rsidRPr="00375A67">
        <w:rPr>
          <w:sz w:val="28"/>
          <w:szCs w:val="28"/>
          <w:lang w:val="ru-RU"/>
        </w:rPr>
        <w:t>_</w:t>
      </w:r>
      <w:r w:rsidRPr="00375A67">
        <w:rPr>
          <w:sz w:val="28"/>
          <w:szCs w:val="28"/>
          <w:lang w:val="en-US"/>
        </w:rPr>
        <w:t>pubs</w:t>
      </w:r>
      <w:r w:rsidRPr="00375A67">
        <w:rPr>
          <w:sz w:val="28"/>
          <w:szCs w:val="28"/>
          <w:lang w:val="ru-RU"/>
        </w:rPr>
        <w:t>.]</w:t>
      </w:r>
      <w:r w:rsidR="00E35A06" w:rsidRPr="00375A67">
        <w:rPr>
          <w:sz w:val="28"/>
          <w:szCs w:val="28"/>
          <w:lang w:val="ru-RU"/>
        </w:rPr>
        <w:t>;</w:t>
      </w:r>
    </w:p>
    <w:p w:rsidR="005060BA" w:rsidRPr="00375A67" w:rsidRDefault="005060BA" w:rsidP="005060BA">
      <w:pPr>
        <w:pStyle w:val="a3"/>
        <w:numPr>
          <w:ilvl w:val="0"/>
          <w:numId w:val="20"/>
        </w:numPr>
        <w:jc w:val="both"/>
        <w:rPr>
          <w:sz w:val="28"/>
          <w:szCs w:val="28"/>
          <w:lang w:val="en-US"/>
        </w:rPr>
      </w:pPr>
      <w:r w:rsidRPr="00375A67">
        <w:rPr>
          <w:sz w:val="28"/>
          <w:szCs w:val="28"/>
          <w:lang w:val="en-US"/>
        </w:rPr>
        <w:t>Platt L. Social Participation: How does it vary with illness, caring and ethnic group? / L. Platt. – University of Essex, Wivenhoe Park: Institute for Social</w:t>
      </w:r>
      <w:r w:rsidRPr="00375A67">
        <w:rPr>
          <w:sz w:val="28"/>
          <w:szCs w:val="28"/>
        </w:rPr>
        <w:t xml:space="preserve"> </w:t>
      </w:r>
      <w:r w:rsidRPr="00375A67">
        <w:rPr>
          <w:sz w:val="28"/>
          <w:szCs w:val="28"/>
          <w:lang w:val="en-US"/>
        </w:rPr>
        <w:t>and Economic Research, 2006. – (ISER Working Paper)</w:t>
      </w:r>
      <w:r w:rsidR="00E35A06" w:rsidRPr="00375A67">
        <w:rPr>
          <w:sz w:val="28"/>
          <w:szCs w:val="28"/>
        </w:rPr>
        <w:t>;</w:t>
      </w:r>
    </w:p>
    <w:p w:rsidR="005060BA" w:rsidRPr="00375A67" w:rsidRDefault="005060BA" w:rsidP="005060BA">
      <w:pPr>
        <w:pStyle w:val="a3"/>
        <w:numPr>
          <w:ilvl w:val="0"/>
          <w:numId w:val="20"/>
        </w:numPr>
        <w:jc w:val="both"/>
        <w:rPr>
          <w:sz w:val="28"/>
          <w:szCs w:val="28"/>
        </w:rPr>
      </w:pPr>
      <w:r w:rsidRPr="00375A67">
        <w:rPr>
          <w:sz w:val="28"/>
          <w:szCs w:val="28"/>
          <w:lang w:val="en-US"/>
        </w:rPr>
        <w:t>Quigley</w:t>
      </w:r>
      <w:r w:rsidRPr="00375A67">
        <w:rPr>
          <w:sz w:val="28"/>
          <w:szCs w:val="28"/>
        </w:rPr>
        <w:t xml:space="preserve"> </w:t>
      </w:r>
      <w:r w:rsidRPr="00375A67">
        <w:rPr>
          <w:sz w:val="28"/>
          <w:szCs w:val="28"/>
          <w:lang w:val="en-US"/>
        </w:rPr>
        <w:t>R</w:t>
      </w:r>
      <w:r w:rsidRPr="00375A67">
        <w:rPr>
          <w:sz w:val="28"/>
          <w:szCs w:val="28"/>
        </w:rPr>
        <w:t xml:space="preserve">. </w:t>
      </w:r>
      <w:r w:rsidRPr="00375A67">
        <w:rPr>
          <w:sz w:val="28"/>
          <w:szCs w:val="28"/>
          <w:lang w:val="en-US"/>
        </w:rPr>
        <w:t>Literature</w:t>
      </w:r>
      <w:r w:rsidRPr="00375A67">
        <w:rPr>
          <w:sz w:val="28"/>
          <w:szCs w:val="28"/>
        </w:rPr>
        <w:t xml:space="preserve"> </w:t>
      </w:r>
      <w:r w:rsidRPr="00375A67">
        <w:rPr>
          <w:sz w:val="28"/>
          <w:szCs w:val="28"/>
          <w:lang w:val="en-US"/>
        </w:rPr>
        <w:t>Review</w:t>
      </w:r>
      <w:r w:rsidRPr="00375A67">
        <w:rPr>
          <w:sz w:val="28"/>
          <w:szCs w:val="28"/>
        </w:rPr>
        <w:t xml:space="preserve"> </w:t>
      </w:r>
      <w:r w:rsidRPr="00375A67">
        <w:rPr>
          <w:sz w:val="28"/>
          <w:szCs w:val="28"/>
          <w:lang w:val="en-US"/>
        </w:rPr>
        <w:t>on</w:t>
      </w:r>
      <w:r w:rsidRPr="00375A67">
        <w:rPr>
          <w:sz w:val="28"/>
          <w:szCs w:val="28"/>
        </w:rPr>
        <w:t xml:space="preserve"> </w:t>
      </w:r>
      <w:r w:rsidRPr="00375A67">
        <w:rPr>
          <w:sz w:val="28"/>
          <w:szCs w:val="28"/>
          <w:lang w:val="en-US"/>
        </w:rPr>
        <w:t>Community</w:t>
      </w:r>
      <w:r w:rsidRPr="00375A67">
        <w:rPr>
          <w:sz w:val="28"/>
          <w:szCs w:val="28"/>
        </w:rPr>
        <w:t xml:space="preserve"> </w:t>
      </w:r>
      <w:r w:rsidRPr="00375A67">
        <w:rPr>
          <w:sz w:val="28"/>
          <w:szCs w:val="28"/>
          <w:lang w:val="en-US"/>
        </w:rPr>
        <w:t>Cohesion</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Community</w:t>
      </w:r>
      <w:r w:rsidRPr="00375A67">
        <w:rPr>
          <w:sz w:val="28"/>
          <w:szCs w:val="28"/>
        </w:rPr>
        <w:t xml:space="preserve"> </w:t>
      </w:r>
      <w:r w:rsidRPr="00375A67">
        <w:rPr>
          <w:sz w:val="28"/>
          <w:szCs w:val="28"/>
          <w:lang w:val="en-US"/>
        </w:rPr>
        <w:t>Severance</w:t>
      </w:r>
      <w:r w:rsidRPr="00375A67">
        <w:rPr>
          <w:sz w:val="28"/>
          <w:szCs w:val="28"/>
        </w:rPr>
        <w:t xml:space="preserve">: </w:t>
      </w:r>
      <w:r w:rsidRPr="00375A67">
        <w:rPr>
          <w:sz w:val="28"/>
          <w:szCs w:val="28"/>
          <w:lang w:val="en-US"/>
        </w:rPr>
        <w:t>Definitions</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Indicators</w:t>
      </w:r>
      <w:r w:rsidRPr="00375A67">
        <w:rPr>
          <w:sz w:val="28"/>
          <w:szCs w:val="28"/>
        </w:rPr>
        <w:t xml:space="preserve"> </w:t>
      </w:r>
      <w:r w:rsidRPr="00375A67">
        <w:rPr>
          <w:sz w:val="28"/>
          <w:szCs w:val="28"/>
          <w:lang w:val="en-US"/>
        </w:rPr>
        <w:t>for</w:t>
      </w:r>
      <w:r w:rsidRPr="00375A67">
        <w:rPr>
          <w:sz w:val="28"/>
          <w:szCs w:val="28"/>
        </w:rPr>
        <w:t xml:space="preserve"> </w:t>
      </w:r>
      <w:r w:rsidRPr="00375A67">
        <w:rPr>
          <w:sz w:val="28"/>
          <w:szCs w:val="28"/>
          <w:lang w:val="en-US"/>
        </w:rPr>
        <w:t>Transport</w:t>
      </w:r>
      <w:r w:rsidRPr="00375A67">
        <w:rPr>
          <w:sz w:val="28"/>
          <w:szCs w:val="28"/>
        </w:rPr>
        <w:t xml:space="preserve"> </w:t>
      </w:r>
      <w:r w:rsidRPr="00375A67">
        <w:rPr>
          <w:sz w:val="28"/>
          <w:szCs w:val="28"/>
          <w:lang w:val="en-US"/>
        </w:rPr>
        <w:t>Planning</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Monitoring</w:t>
      </w:r>
      <w:r w:rsidRPr="00375A67">
        <w:rPr>
          <w:sz w:val="28"/>
          <w:szCs w:val="28"/>
        </w:rPr>
        <w:t xml:space="preserve"> [Електронний ресурс] </w:t>
      </w:r>
      <w:r w:rsidRPr="00375A67">
        <w:rPr>
          <w:sz w:val="28"/>
          <w:szCs w:val="28"/>
          <w:lang w:val="en-US"/>
        </w:rPr>
        <w:t>R</w:t>
      </w:r>
      <w:r w:rsidRPr="00375A67">
        <w:rPr>
          <w:sz w:val="28"/>
          <w:szCs w:val="28"/>
        </w:rPr>
        <w:t xml:space="preserve">. </w:t>
      </w:r>
      <w:r w:rsidRPr="00375A67">
        <w:rPr>
          <w:sz w:val="28"/>
          <w:szCs w:val="28"/>
          <w:lang w:val="en-US"/>
        </w:rPr>
        <w:t>Quigley</w:t>
      </w:r>
      <w:r w:rsidRPr="00375A67">
        <w:rPr>
          <w:sz w:val="28"/>
          <w:szCs w:val="28"/>
        </w:rPr>
        <w:t xml:space="preserve">, </w:t>
      </w:r>
      <w:r w:rsidRPr="00375A67">
        <w:rPr>
          <w:sz w:val="28"/>
          <w:szCs w:val="28"/>
          <w:lang w:val="en-US"/>
        </w:rPr>
        <w:t>L</w:t>
      </w:r>
      <w:r w:rsidRPr="00375A67">
        <w:rPr>
          <w:sz w:val="28"/>
          <w:szCs w:val="28"/>
        </w:rPr>
        <w:t xml:space="preserve">. </w:t>
      </w:r>
      <w:r w:rsidRPr="00375A67">
        <w:rPr>
          <w:sz w:val="28"/>
          <w:szCs w:val="28"/>
          <w:lang w:val="en-US"/>
        </w:rPr>
        <w:t>Thornley</w:t>
      </w:r>
      <w:r w:rsidRPr="00375A67">
        <w:rPr>
          <w:sz w:val="28"/>
          <w:szCs w:val="28"/>
        </w:rPr>
        <w:t xml:space="preserve"> // </w:t>
      </w:r>
      <w:r w:rsidRPr="00375A67">
        <w:rPr>
          <w:sz w:val="28"/>
          <w:szCs w:val="28"/>
          <w:lang w:val="en-US"/>
        </w:rPr>
        <w:t>Quigley</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Watts</w:t>
      </w:r>
      <w:r w:rsidRPr="00375A67">
        <w:rPr>
          <w:sz w:val="28"/>
          <w:szCs w:val="28"/>
        </w:rPr>
        <w:t xml:space="preserve"> </w:t>
      </w:r>
      <w:r w:rsidRPr="00375A67">
        <w:rPr>
          <w:sz w:val="28"/>
          <w:szCs w:val="28"/>
          <w:lang w:val="en-US"/>
        </w:rPr>
        <w:t>Ltd</w:t>
      </w:r>
      <w:r w:rsidRPr="00375A67">
        <w:rPr>
          <w:sz w:val="28"/>
          <w:szCs w:val="28"/>
        </w:rPr>
        <w:t xml:space="preserve">. – 2011. – Режим доступу до ресурсу: </w:t>
      </w:r>
      <w:hyperlink r:id="rId32" w:history="1">
        <w:r w:rsidRPr="00375A67">
          <w:rPr>
            <w:rStyle w:val="a5"/>
            <w:sz w:val="28"/>
            <w:szCs w:val="28"/>
            <w:lang w:val="en-US"/>
          </w:rPr>
          <w:t>https</w:t>
        </w:r>
        <w:r w:rsidRPr="00375A67">
          <w:rPr>
            <w:rStyle w:val="a5"/>
            <w:sz w:val="28"/>
            <w:szCs w:val="28"/>
          </w:rPr>
          <w:t>://</w:t>
        </w:r>
        <w:r w:rsidRPr="00375A67">
          <w:rPr>
            <w:rStyle w:val="a5"/>
            <w:sz w:val="28"/>
            <w:szCs w:val="28"/>
            <w:lang w:val="en-US"/>
          </w:rPr>
          <w:t>www</w:t>
        </w:r>
        <w:r w:rsidRPr="00375A67">
          <w:rPr>
            <w:rStyle w:val="a5"/>
            <w:sz w:val="28"/>
            <w:szCs w:val="28"/>
          </w:rPr>
          <w:t>.</w:t>
        </w:r>
        <w:r w:rsidRPr="00375A67">
          <w:rPr>
            <w:rStyle w:val="a5"/>
            <w:sz w:val="28"/>
            <w:szCs w:val="28"/>
            <w:lang w:val="en-US"/>
          </w:rPr>
          <w:t>nzta</w:t>
        </w:r>
        <w:r w:rsidRPr="00375A67">
          <w:rPr>
            <w:rStyle w:val="a5"/>
            <w:sz w:val="28"/>
            <w:szCs w:val="28"/>
          </w:rPr>
          <w:t>.</w:t>
        </w:r>
        <w:r w:rsidRPr="00375A67">
          <w:rPr>
            <w:rStyle w:val="a5"/>
            <w:sz w:val="28"/>
            <w:szCs w:val="28"/>
            <w:lang w:val="en-US"/>
          </w:rPr>
          <w:t>govt</w:t>
        </w:r>
        <w:r w:rsidRPr="00375A67">
          <w:rPr>
            <w:rStyle w:val="a5"/>
            <w:sz w:val="28"/>
            <w:szCs w:val="28"/>
          </w:rPr>
          <w:t>.</w:t>
        </w:r>
        <w:r w:rsidRPr="00375A67">
          <w:rPr>
            <w:rStyle w:val="a5"/>
            <w:sz w:val="28"/>
            <w:szCs w:val="28"/>
            <w:lang w:val="en-US"/>
          </w:rPr>
          <w:t>nz</w:t>
        </w:r>
        <w:r w:rsidRPr="00375A67">
          <w:rPr>
            <w:rStyle w:val="a5"/>
            <w:sz w:val="28"/>
            <w:szCs w:val="28"/>
          </w:rPr>
          <w:t>/</w:t>
        </w:r>
        <w:r w:rsidRPr="00375A67">
          <w:rPr>
            <w:rStyle w:val="a5"/>
            <w:sz w:val="28"/>
            <w:szCs w:val="28"/>
            <w:lang w:val="en-US"/>
          </w:rPr>
          <w:t>assets</w:t>
        </w:r>
        <w:r w:rsidRPr="00375A67">
          <w:rPr>
            <w:rStyle w:val="a5"/>
            <w:sz w:val="28"/>
            <w:szCs w:val="28"/>
          </w:rPr>
          <w:t>/</w:t>
        </w:r>
        <w:r w:rsidRPr="00375A67">
          <w:rPr>
            <w:rStyle w:val="a5"/>
            <w:sz w:val="28"/>
            <w:szCs w:val="28"/>
            <w:lang w:val="en-US"/>
          </w:rPr>
          <w:t>resources</w:t>
        </w:r>
        <w:r w:rsidRPr="00375A67">
          <w:rPr>
            <w:rStyle w:val="a5"/>
            <w:sz w:val="28"/>
            <w:szCs w:val="28"/>
          </w:rPr>
          <w:t>/</w:t>
        </w:r>
        <w:r w:rsidRPr="00375A67">
          <w:rPr>
            <w:rStyle w:val="a5"/>
            <w:sz w:val="28"/>
            <w:szCs w:val="28"/>
            <w:lang w:val="en-US"/>
          </w:rPr>
          <w:t>communitycohesion</w:t>
        </w:r>
        <w:r w:rsidRPr="00375A67">
          <w:rPr>
            <w:rStyle w:val="a5"/>
            <w:sz w:val="28"/>
            <w:szCs w:val="28"/>
          </w:rPr>
          <w:t>-</w:t>
        </w:r>
        <w:r w:rsidRPr="00375A67">
          <w:rPr>
            <w:rStyle w:val="a5"/>
            <w:sz w:val="28"/>
            <w:szCs w:val="28"/>
            <w:lang w:val="en-US"/>
          </w:rPr>
          <w:t>and</w:t>
        </w:r>
        <w:r w:rsidRPr="00375A67">
          <w:rPr>
            <w:rStyle w:val="a5"/>
            <w:sz w:val="28"/>
            <w:szCs w:val="28"/>
          </w:rPr>
          <w:t>-</w:t>
        </w:r>
        <w:r w:rsidRPr="00375A67">
          <w:rPr>
            <w:rStyle w:val="a5"/>
            <w:sz w:val="28"/>
            <w:szCs w:val="28"/>
            <w:lang w:val="en-US"/>
          </w:rPr>
          <w:t>community</w:t>
        </w:r>
        <w:r w:rsidRPr="00375A67">
          <w:rPr>
            <w:rStyle w:val="a5"/>
            <w:sz w:val="28"/>
            <w:szCs w:val="28"/>
          </w:rPr>
          <w:t>-</w:t>
        </w:r>
        <w:r w:rsidRPr="00375A67">
          <w:rPr>
            <w:rStyle w:val="a5"/>
            <w:sz w:val="28"/>
            <w:szCs w:val="28"/>
            <w:lang w:val="en-US"/>
          </w:rPr>
          <w:t>severance</w:t>
        </w:r>
        <w:r w:rsidRPr="00375A67">
          <w:rPr>
            <w:rStyle w:val="a5"/>
            <w:sz w:val="28"/>
            <w:szCs w:val="28"/>
          </w:rPr>
          <w:t>/</w:t>
        </w:r>
        <w:r w:rsidRPr="00375A67">
          <w:rPr>
            <w:rStyle w:val="a5"/>
            <w:sz w:val="28"/>
            <w:szCs w:val="28"/>
            <w:lang w:val="en-US"/>
          </w:rPr>
          <w:t>docs</w:t>
        </w:r>
        <w:r w:rsidRPr="00375A67">
          <w:rPr>
            <w:rStyle w:val="a5"/>
            <w:sz w:val="28"/>
            <w:szCs w:val="28"/>
          </w:rPr>
          <w:t>/</w:t>
        </w:r>
        <w:r w:rsidRPr="00375A67">
          <w:rPr>
            <w:rStyle w:val="a5"/>
            <w:sz w:val="28"/>
            <w:szCs w:val="28"/>
            <w:lang w:val="en-US"/>
          </w:rPr>
          <w:t>community</w:t>
        </w:r>
        <w:r w:rsidRPr="00375A67">
          <w:rPr>
            <w:rStyle w:val="a5"/>
            <w:sz w:val="28"/>
            <w:szCs w:val="28"/>
          </w:rPr>
          <w:t>-</w:t>
        </w:r>
        <w:r w:rsidRPr="00375A67">
          <w:rPr>
            <w:rStyle w:val="a5"/>
            <w:sz w:val="28"/>
            <w:szCs w:val="28"/>
            <w:lang w:val="en-US"/>
          </w:rPr>
          <w:t>cohesion</w:t>
        </w:r>
        <w:r w:rsidRPr="00375A67">
          <w:rPr>
            <w:rStyle w:val="a5"/>
            <w:sz w:val="28"/>
            <w:szCs w:val="28"/>
          </w:rPr>
          <w:t>-</w:t>
        </w:r>
        <w:r w:rsidRPr="00375A67">
          <w:rPr>
            <w:rStyle w:val="a5"/>
            <w:sz w:val="28"/>
            <w:szCs w:val="28"/>
            <w:lang w:val="en-US"/>
          </w:rPr>
          <w:t>andcommunity</w:t>
        </w:r>
      </w:hyperlink>
      <w:r w:rsidRPr="00375A67">
        <w:rPr>
          <w:sz w:val="28"/>
          <w:szCs w:val="28"/>
        </w:rPr>
        <w:t xml:space="preserve"> </w:t>
      </w:r>
      <w:r w:rsidRPr="00375A67">
        <w:rPr>
          <w:sz w:val="28"/>
          <w:szCs w:val="28"/>
          <w:lang w:val="en-US"/>
        </w:rPr>
        <w:t>severance</w:t>
      </w:r>
      <w:r w:rsidRPr="00375A67">
        <w:rPr>
          <w:sz w:val="28"/>
          <w:szCs w:val="28"/>
        </w:rPr>
        <w:t xml:space="preserve">. </w:t>
      </w:r>
      <w:r w:rsidRPr="00375A67">
        <w:rPr>
          <w:sz w:val="28"/>
          <w:szCs w:val="28"/>
          <w:lang w:val="en-US"/>
        </w:rPr>
        <w:t>pdf</w:t>
      </w:r>
      <w:r w:rsidRPr="00375A67">
        <w:rPr>
          <w:sz w:val="28"/>
          <w:szCs w:val="28"/>
        </w:rPr>
        <w:t xml:space="preserve">. </w:t>
      </w:r>
    </w:p>
    <w:p w:rsidR="00EE3BA3" w:rsidRPr="00375A67" w:rsidRDefault="00EE3BA3" w:rsidP="00EE3BA3">
      <w:pPr>
        <w:ind w:firstLine="709"/>
        <w:jc w:val="center"/>
        <w:rPr>
          <w:rFonts w:ascii="Times New Roman" w:hAnsi="Times New Roman" w:cs="Times New Roman"/>
          <w:b/>
          <w:sz w:val="28"/>
          <w:szCs w:val="28"/>
          <w:lang w:val="uk-UA"/>
        </w:rPr>
      </w:pPr>
    </w:p>
    <w:p w:rsidR="00EE3BA3" w:rsidRPr="00375A67" w:rsidRDefault="00EE3BA3" w:rsidP="00EE3BA3">
      <w:pPr>
        <w:ind w:firstLine="709"/>
        <w:jc w:val="center"/>
        <w:rPr>
          <w:rFonts w:ascii="Times New Roman" w:hAnsi="Times New Roman" w:cs="Times New Roman"/>
          <w:sz w:val="28"/>
          <w:szCs w:val="28"/>
          <w:lang w:val="uk-UA"/>
        </w:rPr>
      </w:pPr>
      <w:r w:rsidRPr="00375A67">
        <w:rPr>
          <w:rFonts w:ascii="Times New Roman" w:hAnsi="Times New Roman" w:cs="Times New Roman"/>
          <w:b/>
          <w:sz w:val="28"/>
          <w:szCs w:val="28"/>
          <w:lang w:val="uk-UA"/>
        </w:rPr>
        <w:t>ТЕМА 10. Досвід стратегічного планування в країнах ЄС</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10.1. Реформаційні практики країн ЄС щодо</w:t>
      </w:r>
      <w:r w:rsidRPr="00375A67">
        <w:rPr>
          <w:rFonts w:ascii="Times New Roman" w:hAnsi="Times New Roman" w:cs="Times New Roman"/>
          <w:b/>
          <w:sz w:val="28"/>
          <w:szCs w:val="28"/>
          <w:lang w:val="uk-UA"/>
        </w:rPr>
        <w:t xml:space="preserve"> </w:t>
      </w:r>
      <w:r w:rsidRPr="00375A67">
        <w:rPr>
          <w:rFonts w:ascii="Times New Roman" w:hAnsi="Times New Roman" w:cs="Times New Roman"/>
          <w:sz w:val="28"/>
          <w:szCs w:val="28"/>
          <w:lang w:val="uk-UA"/>
        </w:rPr>
        <w:t>застосування методології стратегічного планування розвитку ОТГ</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10.2. Програми міжнародної технічної допомоги Україні у сфері децентралізації, розроблені Федеральним Міністерством економічного співробітництва та розвитку Німеччини (BMZ).</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lastRenderedPageBreak/>
        <w:t>10.3. Програми, розроблені Урядом Великої  Британії через UK aid.</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10.4. Програми Шведського агентства з міжнародного розвитку.</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 xml:space="preserve">10.5. Польська допомога в процесах децентралізації України за  </w:t>
      </w:r>
      <w:r w:rsidRPr="00375A67">
        <w:rPr>
          <w:rFonts w:ascii="Times New Roman" w:hAnsi="Times New Roman" w:cs="Times New Roman"/>
          <w:sz w:val="28"/>
          <w:szCs w:val="28"/>
        </w:rPr>
        <w:t>“</w:t>
      </w:r>
      <w:r w:rsidRPr="00375A67">
        <w:rPr>
          <w:rFonts w:ascii="Times New Roman" w:hAnsi="Times New Roman" w:cs="Times New Roman"/>
          <w:sz w:val="28"/>
          <w:szCs w:val="28"/>
          <w:lang w:val="uk-UA"/>
        </w:rPr>
        <w:t>Програмою співробітництва розвитку</w:t>
      </w:r>
      <w:r w:rsidRPr="00375A67">
        <w:rPr>
          <w:rFonts w:ascii="Times New Roman" w:hAnsi="Times New Roman" w:cs="Times New Roman"/>
          <w:sz w:val="28"/>
          <w:szCs w:val="28"/>
        </w:rPr>
        <w:t>”</w:t>
      </w:r>
      <w:r w:rsidRPr="00375A67">
        <w:rPr>
          <w:rFonts w:ascii="Times New Roman" w:hAnsi="Times New Roman" w:cs="Times New Roman"/>
          <w:sz w:val="28"/>
          <w:szCs w:val="28"/>
          <w:lang w:val="uk-UA"/>
        </w:rPr>
        <w:t xml:space="preserve"> на 2016 – 2020 рр.</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10.6. Фінансування Польщею програми “</w:t>
      </w:r>
      <w:r w:rsidRPr="00375A67">
        <w:rPr>
          <w:rFonts w:ascii="Times New Roman" w:hAnsi="Times New Roman" w:cs="Times New Roman"/>
          <w:sz w:val="28"/>
          <w:szCs w:val="28"/>
          <w:lang w:val="en-US"/>
        </w:rPr>
        <w:t>U</w:t>
      </w:r>
      <w:r w:rsidRPr="00375A67">
        <w:rPr>
          <w:rFonts w:ascii="Times New Roman" w:hAnsi="Times New Roman" w:cs="Times New Roman"/>
          <w:sz w:val="28"/>
          <w:szCs w:val="28"/>
          <w:lang w:val="uk-UA"/>
        </w:rPr>
        <w:t>-</w:t>
      </w:r>
      <w:r w:rsidRPr="00375A67">
        <w:rPr>
          <w:rFonts w:ascii="Times New Roman" w:hAnsi="Times New Roman" w:cs="Times New Roman"/>
          <w:sz w:val="28"/>
          <w:szCs w:val="28"/>
          <w:lang w:val="en-US"/>
        </w:rPr>
        <w:t>LEAD</w:t>
      </w:r>
      <w:r w:rsidRPr="00375A67">
        <w:rPr>
          <w:rFonts w:ascii="Times New Roman" w:hAnsi="Times New Roman" w:cs="Times New Roman"/>
          <w:sz w:val="28"/>
          <w:szCs w:val="28"/>
          <w:lang w:val="uk-UA"/>
        </w:rPr>
        <w:t xml:space="preserve"> </w:t>
      </w:r>
      <w:r w:rsidRPr="00375A67">
        <w:rPr>
          <w:rFonts w:ascii="Times New Roman" w:hAnsi="Times New Roman" w:cs="Times New Roman"/>
          <w:sz w:val="28"/>
          <w:szCs w:val="28"/>
          <w:lang w:val="en-US"/>
        </w:rPr>
        <w:t>with</w:t>
      </w:r>
      <w:r w:rsidRPr="00375A67">
        <w:rPr>
          <w:rFonts w:ascii="Times New Roman" w:hAnsi="Times New Roman" w:cs="Times New Roman"/>
          <w:sz w:val="28"/>
          <w:szCs w:val="28"/>
          <w:lang w:val="uk-UA"/>
        </w:rPr>
        <w:t xml:space="preserve"> </w:t>
      </w:r>
      <w:r w:rsidRPr="00375A67">
        <w:rPr>
          <w:rFonts w:ascii="Times New Roman" w:hAnsi="Times New Roman" w:cs="Times New Roman"/>
          <w:sz w:val="28"/>
          <w:szCs w:val="28"/>
          <w:lang w:val="en-US"/>
        </w:rPr>
        <w:t>Europe</w:t>
      </w:r>
      <w:r w:rsidRPr="00375A67">
        <w:rPr>
          <w:rFonts w:ascii="Times New Roman" w:hAnsi="Times New Roman" w:cs="Times New Roman"/>
          <w:sz w:val="28"/>
          <w:szCs w:val="28"/>
          <w:lang w:val="uk-UA"/>
        </w:rPr>
        <w:t xml:space="preserve">” та участь у передачі польського досвіду через програму </w:t>
      </w:r>
      <w:r w:rsidRPr="00375A67">
        <w:rPr>
          <w:rFonts w:ascii="Times New Roman" w:hAnsi="Times New Roman" w:cs="Times New Roman"/>
          <w:sz w:val="28"/>
          <w:szCs w:val="28"/>
          <w:lang w:val="en-US"/>
        </w:rPr>
        <w:t>DOBRE</w:t>
      </w:r>
      <w:r w:rsidRPr="00375A67">
        <w:rPr>
          <w:rFonts w:ascii="Times New Roman" w:hAnsi="Times New Roman" w:cs="Times New Roman"/>
          <w:sz w:val="28"/>
          <w:szCs w:val="28"/>
          <w:lang w:val="uk-UA"/>
        </w:rPr>
        <w:t>.</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10.7. Порівняльний аналіз методології стратегічного планування місцевого розвитку Польщі та України.</w:t>
      </w: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p>
    <w:p w:rsidR="00EE3BA3" w:rsidRPr="00375A67" w:rsidRDefault="00EE3BA3" w:rsidP="00EE3BA3">
      <w:pPr>
        <w:spacing w:after="0" w:line="240" w:lineRule="auto"/>
        <w:ind w:firstLine="709"/>
        <w:jc w:val="both"/>
        <w:rPr>
          <w:rFonts w:ascii="Times New Roman" w:hAnsi="Times New Roman" w:cs="Times New Roman"/>
          <w:sz w:val="28"/>
          <w:szCs w:val="28"/>
          <w:lang w:val="uk-UA"/>
        </w:rPr>
      </w:pPr>
    </w:p>
    <w:p w:rsidR="00EE3BA3" w:rsidRPr="00375A67" w:rsidRDefault="00EE3BA3" w:rsidP="00EE3BA3">
      <w:pPr>
        <w:jc w:val="center"/>
        <w:rPr>
          <w:rFonts w:ascii="Times New Roman" w:hAnsi="Times New Roman" w:cs="Times New Roman"/>
          <w:i/>
          <w:sz w:val="28"/>
          <w:szCs w:val="28"/>
          <w:lang w:val="uk-UA"/>
        </w:rPr>
      </w:pPr>
      <w:r w:rsidRPr="00375A67">
        <w:rPr>
          <w:rFonts w:ascii="Times New Roman" w:hAnsi="Times New Roman" w:cs="Times New Roman"/>
          <w:i/>
          <w:sz w:val="28"/>
          <w:szCs w:val="28"/>
          <w:lang w:val="uk-UA"/>
        </w:rPr>
        <w:t>Література</w:t>
      </w:r>
    </w:p>
    <w:p w:rsidR="00E35A06" w:rsidRPr="00375A67" w:rsidRDefault="00E35A06" w:rsidP="00E35A06">
      <w:pPr>
        <w:pStyle w:val="a3"/>
        <w:numPr>
          <w:ilvl w:val="0"/>
          <w:numId w:val="21"/>
        </w:numPr>
        <w:jc w:val="both"/>
        <w:rPr>
          <w:sz w:val="28"/>
          <w:szCs w:val="28"/>
          <w:lang w:val="ru-RU"/>
        </w:rPr>
      </w:pPr>
      <w:r w:rsidRPr="00375A67">
        <w:rPr>
          <w:sz w:val="28"/>
          <w:szCs w:val="28"/>
          <w:lang w:val="ru-RU"/>
        </w:rPr>
        <w:t xml:space="preserve">Варда Я., Клосовський В. Підручник зі стратегічного планування місцевого розвитку «Острови надії». Режим доступу: </w:t>
      </w:r>
      <w:hyperlink r:id="rId33" w:history="1">
        <w:r w:rsidRPr="00375A67">
          <w:rPr>
            <w:rStyle w:val="a5"/>
            <w:sz w:val="28"/>
            <w:szCs w:val="28"/>
            <w:lang w:val="ru-RU"/>
          </w:rPr>
          <w:t>http://www.klon.org.pl/files/szkolaliderow.pl/public/III_USLOP_2008/materialy/ostrovy_nadii.pdf</w:t>
        </w:r>
      </w:hyperlink>
      <w:r w:rsidRPr="00375A67">
        <w:rPr>
          <w:sz w:val="28"/>
          <w:szCs w:val="28"/>
        </w:rPr>
        <w:t>;</w:t>
      </w:r>
    </w:p>
    <w:p w:rsidR="00E35A06" w:rsidRPr="00375A67" w:rsidRDefault="00E35A06" w:rsidP="00E35A06">
      <w:pPr>
        <w:pStyle w:val="a3"/>
        <w:numPr>
          <w:ilvl w:val="0"/>
          <w:numId w:val="21"/>
        </w:numPr>
        <w:jc w:val="both"/>
        <w:rPr>
          <w:sz w:val="28"/>
          <w:szCs w:val="28"/>
          <w:lang w:val="ru-RU"/>
        </w:rPr>
      </w:pPr>
      <w:r w:rsidRPr="00375A67">
        <w:rPr>
          <w:sz w:val="28"/>
          <w:szCs w:val="28"/>
          <w:lang w:val="ru-RU"/>
        </w:rPr>
        <w:t xml:space="preserve">Гвен Свінберн, Світовий Банк: Розробка місцевих стратегій економічного розвитку </w:t>
      </w:r>
      <w:hyperlink r:id="rId34" w:history="1">
        <w:r w:rsidRPr="00375A67">
          <w:rPr>
            <w:rStyle w:val="a5"/>
            <w:sz w:val="28"/>
            <w:szCs w:val="28"/>
            <w:lang w:val="ru-RU"/>
          </w:rPr>
          <w:t>www.worldbank.org/urban/local/toolkit/pages/home.htm</w:t>
        </w:r>
      </w:hyperlink>
      <w:r w:rsidRPr="00375A67">
        <w:rPr>
          <w:sz w:val="28"/>
          <w:szCs w:val="28"/>
          <w:lang w:val="ru-RU"/>
        </w:rPr>
        <w:t>;</w:t>
      </w:r>
    </w:p>
    <w:p w:rsidR="00E35A06" w:rsidRPr="00375A67" w:rsidRDefault="00E35A06" w:rsidP="00E35A06">
      <w:pPr>
        <w:pStyle w:val="a3"/>
        <w:numPr>
          <w:ilvl w:val="0"/>
          <w:numId w:val="21"/>
        </w:numPr>
        <w:jc w:val="both"/>
        <w:rPr>
          <w:sz w:val="28"/>
          <w:szCs w:val="28"/>
          <w:lang w:val="ru-RU"/>
        </w:rPr>
      </w:pPr>
      <w:r w:rsidRPr="00375A67">
        <w:rPr>
          <w:sz w:val="28"/>
          <w:szCs w:val="28"/>
          <w:lang w:val="ru-RU"/>
        </w:rPr>
        <w:t>Децентралізація для всіх: від загальної інформації до конкретних порад / Анатолій Ткачук. – К. : ІКЦ «Легальний статус», 2016. – 52с.;</w:t>
      </w:r>
    </w:p>
    <w:p w:rsidR="00E35A06" w:rsidRPr="00375A67" w:rsidRDefault="00E35A06" w:rsidP="00E35A06">
      <w:pPr>
        <w:pStyle w:val="a3"/>
        <w:numPr>
          <w:ilvl w:val="0"/>
          <w:numId w:val="21"/>
        </w:numPr>
        <w:jc w:val="both"/>
        <w:rPr>
          <w:sz w:val="28"/>
          <w:szCs w:val="28"/>
          <w:lang w:val="ru-RU"/>
        </w:rPr>
      </w:pPr>
      <w:r w:rsidRPr="00375A67">
        <w:rPr>
          <w:sz w:val="28"/>
          <w:szCs w:val="28"/>
          <w:lang w:val="ru-RU"/>
        </w:rPr>
        <w:t xml:space="preserve">Довідник організацій, проектів та програм міжнародної технічної допомоги (підготовлений Програмою USAID РАДА: відповідальність, підзвітність, демократичне парламентське представництво), травень 2018 р.; </w:t>
      </w:r>
    </w:p>
    <w:p w:rsidR="00E35A06" w:rsidRPr="00375A67" w:rsidRDefault="00E35A06" w:rsidP="00E35A06">
      <w:pPr>
        <w:pStyle w:val="a3"/>
        <w:numPr>
          <w:ilvl w:val="0"/>
          <w:numId w:val="21"/>
        </w:numPr>
        <w:jc w:val="both"/>
        <w:rPr>
          <w:sz w:val="28"/>
          <w:szCs w:val="28"/>
          <w:lang w:val="ru-RU"/>
        </w:rPr>
      </w:pPr>
      <w:r w:rsidRPr="00375A67">
        <w:rPr>
          <w:color w:val="000000"/>
          <w:sz w:val="28"/>
          <w:szCs w:val="28"/>
          <w:shd w:val="clear" w:color="auto" w:fill="FFFFFF"/>
        </w:rPr>
        <w:t>Квак М.В. Спроможні громади – головна мета стратегічного планування розвитку територій / М. В. Квак // Вісник Львівського університету. Серія економічна : зб. наук. праць Львів. нац. ун-ту ім. І. Франка. – 2018. – Вип. 55. – С. 157-165;</w:t>
      </w:r>
    </w:p>
    <w:p w:rsidR="00E35A06" w:rsidRPr="00375A67" w:rsidRDefault="00E35A06" w:rsidP="00E35A06">
      <w:pPr>
        <w:pStyle w:val="a3"/>
        <w:numPr>
          <w:ilvl w:val="0"/>
          <w:numId w:val="21"/>
        </w:numPr>
        <w:spacing w:after="200"/>
        <w:jc w:val="both"/>
        <w:rPr>
          <w:sz w:val="28"/>
          <w:szCs w:val="28"/>
        </w:rPr>
      </w:pPr>
      <w:r w:rsidRPr="00375A67">
        <w:rPr>
          <w:sz w:val="28"/>
          <w:szCs w:val="28"/>
        </w:rPr>
        <w:t xml:space="preserve">Крат М., Софій О. Порівняльний аналіз процесу децентралізації України та Польщі. Аналітична записка. [Електронний ресурс] / ГО “Європейський діалог”. – Режим доступу : </w:t>
      </w:r>
      <w:hyperlink r:id="rId35" w:history="1">
        <w:r w:rsidRPr="00375A67">
          <w:rPr>
            <w:rStyle w:val="a5"/>
            <w:sz w:val="28"/>
            <w:szCs w:val="28"/>
            <w:lang w:val="en-US"/>
          </w:rPr>
          <w:t>http</w:t>
        </w:r>
        <w:r w:rsidRPr="00375A67">
          <w:rPr>
            <w:rStyle w:val="a5"/>
            <w:sz w:val="28"/>
            <w:szCs w:val="28"/>
          </w:rPr>
          <w:t>://</w:t>
        </w:r>
        <w:r w:rsidRPr="00375A67">
          <w:rPr>
            <w:rStyle w:val="a5"/>
            <w:sz w:val="28"/>
            <w:szCs w:val="28"/>
            <w:lang w:val="en-US"/>
          </w:rPr>
          <w:t>dialog</w:t>
        </w:r>
        <w:r w:rsidRPr="00375A67">
          <w:rPr>
            <w:rStyle w:val="a5"/>
            <w:sz w:val="28"/>
            <w:szCs w:val="28"/>
          </w:rPr>
          <w:t>.</w:t>
        </w:r>
        <w:r w:rsidRPr="00375A67">
          <w:rPr>
            <w:rStyle w:val="a5"/>
            <w:sz w:val="28"/>
            <w:szCs w:val="28"/>
            <w:lang w:val="en-US"/>
          </w:rPr>
          <w:t>lviv</w:t>
        </w:r>
        <w:r w:rsidRPr="00375A67">
          <w:rPr>
            <w:rStyle w:val="a5"/>
            <w:sz w:val="28"/>
            <w:szCs w:val="28"/>
          </w:rPr>
          <w:t>.</w:t>
        </w:r>
        <w:r w:rsidRPr="00375A67">
          <w:rPr>
            <w:rStyle w:val="a5"/>
            <w:sz w:val="28"/>
            <w:szCs w:val="28"/>
            <w:lang w:val="en-US"/>
          </w:rPr>
          <w:t>ua</w:t>
        </w:r>
        <w:r w:rsidRPr="00375A67">
          <w:rPr>
            <w:rStyle w:val="a5"/>
            <w:sz w:val="28"/>
            <w:szCs w:val="28"/>
          </w:rPr>
          <w:t>/</w:t>
        </w:r>
        <w:r w:rsidRPr="00375A67">
          <w:rPr>
            <w:rStyle w:val="a5"/>
            <w:sz w:val="28"/>
            <w:szCs w:val="28"/>
            <w:lang w:val="en-US"/>
          </w:rPr>
          <w:t>porivnyalniy</w:t>
        </w:r>
        <w:r w:rsidRPr="00375A67">
          <w:rPr>
            <w:rStyle w:val="a5"/>
            <w:sz w:val="28"/>
            <w:szCs w:val="28"/>
          </w:rPr>
          <w:t>-</w:t>
        </w:r>
        <w:r w:rsidRPr="00375A67">
          <w:rPr>
            <w:rStyle w:val="a5"/>
            <w:sz w:val="28"/>
            <w:szCs w:val="28"/>
            <w:lang w:val="en-US"/>
          </w:rPr>
          <w:t>analiz</w:t>
        </w:r>
        <w:r w:rsidRPr="00375A67">
          <w:rPr>
            <w:rStyle w:val="a5"/>
            <w:sz w:val="28"/>
            <w:szCs w:val="28"/>
          </w:rPr>
          <w:t>-</w:t>
        </w:r>
        <w:r w:rsidRPr="00375A67">
          <w:rPr>
            <w:rStyle w:val="a5"/>
            <w:sz w:val="28"/>
            <w:szCs w:val="28"/>
            <w:lang w:val="en-US"/>
          </w:rPr>
          <w:t>protsesu</w:t>
        </w:r>
        <w:r w:rsidRPr="00375A67">
          <w:rPr>
            <w:rStyle w:val="a5"/>
            <w:sz w:val="28"/>
            <w:szCs w:val="28"/>
          </w:rPr>
          <w:t>-</w:t>
        </w:r>
        <w:r w:rsidRPr="00375A67">
          <w:rPr>
            <w:rStyle w:val="a5"/>
            <w:sz w:val="28"/>
            <w:szCs w:val="28"/>
            <w:lang w:val="en-US"/>
          </w:rPr>
          <w:t>detsentralizatsiyi</w:t>
        </w:r>
        <w:r w:rsidRPr="00375A67">
          <w:rPr>
            <w:rStyle w:val="a5"/>
            <w:sz w:val="28"/>
            <w:szCs w:val="28"/>
          </w:rPr>
          <w:t>-</w:t>
        </w:r>
        <w:r w:rsidRPr="00375A67">
          <w:rPr>
            <w:rStyle w:val="a5"/>
            <w:sz w:val="28"/>
            <w:szCs w:val="28"/>
            <w:lang w:val="en-US"/>
          </w:rPr>
          <w:t>ukrayini</w:t>
        </w:r>
        <w:r w:rsidRPr="00375A67">
          <w:rPr>
            <w:rStyle w:val="a5"/>
            <w:sz w:val="28"/>
            <w:szCs w:val="28"/>
          </w:rPr>
          <w:t>-</w:t>
        </w:r>
        <w:r w:rsidRPr="00375A67">
          <w:rPr>
            <w:rStyle w:val="a5"/>
            <w:sz w:val="28"/>
            <w:szCs w:val="28"/>
            <w:lang w:val="en-US"/>
          </w:rPr>
          <w:t>ta</w:t>
        </w:r>
        <w:r w:rsidRPr="00375A67">
          <w:rPr>
            <w:rStyle w:val="a5"/>
            <w:sz w:val="28"/>
            <w:szCs w:val="28"/>
          </w:rPr>
          <w:t>-</w:t>
        </w:r>
        <w:r w:rsidRPr="00375A67">
          <w:rPr>
            <w:rStyle w:val="a5"/>
            <w:sz w:val="28"/>
            <w:szCs w:val="28"/>
            <w:lang w:val="en-US"/>
          </w:rPr>
          <w:t>polshhi</w:t>
        </w:r>
        <w:r w:rsidRPr="00375A67">
          <w:rPr>
            <w:rStyle w:val="a5"/>
            <w:sz w:val="28"/>
            <w:szCs w:val="28"/>
          </w:rPr>
          <w:t>-2/</w:t>
        </w:r>
      </w:hyperlink>
      <w:r w:rsidRPr="00375A67">
        <w:rPr>
          <w:sz w:val="28"/>
          <w:szCs w:val="28"/>
        </w:rPr>
        <w:t>;</w:t>
      </w:r>
    </w:p>
    <w:p w:rsidR="00E35A06" w:rsidRPr="00375A67" w:rsidRDefault="00E35A06" w:rsidP="00E35A06">
      <w:pPr>
        <w:pStyle w:val="a3"/>
        <w:numPr>
          <w:ilvl w:val="0"/>
          <w:numId w:val="21"/>
        </w:numPr>
        <w:jc w:val="both"/>
        <w:rPr>
          <w:sz w:val="28"/>
          <w:szCs w:val="28"/>
        </w:rPr>
      </w:pPr>
      <w:r w:rsidRPr="00375A67">
        <w:rPr>
          <w:sz w:val="28"/>
          <w:szCs w:val="28"/>
        </w:rPr>
        <w:t>Методологія планування регіонального розвитку в Україні: Інструмент для розробки стратегій регіонального розвитку і планів їх реалізації. – К.: Проект ЄС «Підтримка політики регіонального розвитку України» – 159 с.;</w:t>
      </w:r>
    </w:p>
    <w:p w:rsidR="00E35A06" w:rsidRPr="00375A67" w:rsidRDefault="00E35A06" w:rsidP="00E35A06">
      <w:pPr>
        <w:pStyle w:val="a3"/>
        <w:numPr>
          <w:ilvl w:val="0"/>
          <w:numId w:val="21"/>
        </w:numPr>
        <w:jc w:val="both"/>
        <w:rPr>
          <w:sz w:val="28"/>
          <w:szCs w:val="28"/>
          <w:lang w:val="ru-RU"/>
        </w:rPr>
      </w:pPr>
      <w:r w:rsidRPr="00375A67">
        <w:rPr>
          <w:sz w:val="28"/>
          <w:szCs w:val="28"/>
          <w:lang w:val="ru-RU"/>
        </w:rPr>
        <w:t>Методологія стратегічного планування розвитку об’єднаних тери-торіальних громад в Україні / Проект «Підтримка політики регіонального розвитку в Україні». – К.: 2016. – 55 с.;</w:t>
      </w:r>
    </w:p>
    <w:p w:rsidR="00E35A06" w:rsidRPr="00375A67" w:rsidRDefault="00E35A06" w:rsidP="00E35A06">
      <w:pPr>
        <w:pStyle w:val="a3"/>
        <w:numPr>
          <w:ilvl w:val="0"/>
          <w:numId w:val="21"/>
        </w:numPr>
        <w:spacing w:after="200"/>
        <w:jc w:val="both"/>
        <w:rPr>
          <w:sz w:val="28"/>
          <w:szCs w:val="28"/>
        </w:rPr>
      </w:pPr>
      <w:r w:rsidRPr="00375A67">
        <w:rPr>
          <w:sz w:val="28"/>
          <w:szCs w:val="28"/>
        </w:rPr>
        <w:t>Перелік проектів міжнародної допомоги Україні, зареєстрованих у Міністерстві економічного розвитку і торгівлі України станом на 01.2018 р.;</w:t>
      </w:r>
    </w:p>
    <w:p w:rsidR="00E35A06" w:rsidRPr="00375A67" w:rsidRDefault="00E35A06" w:rsidP="00E35A06">
      <w:pPr>
        <w:pStyle w:val="a3"/>
        <w:numPr>
          <w:ilvl w:val="0"/>
          <w:numId w:val="21"/>
        </w:numPr>
        <w:jc w:val="both"/>
        <w:rPr>
          <w:sz w:val="28"/>
          <w:szCs w:val="28"/>
          <w:lang w:val="ru-RU"/>
        </w:rPr>
      </w:pPr>
      <w:r w:rsidRPr="00375A67">
        <w:rPr>
          <w:sz w:val="28"/>
          <w:szCs w:val="28"/>
          <w:lang w:val="ru-RU"/>
        </w:rPr>
        <w:lastRenderedPageBreak/>
        <w:t>Результати соціологічного дослідження серед мешканців об`єднаних територіальних громад щодо оцінки процесів планування та впрова-дження стратегії розвитку, проведеного Швейцарсько-українським проектом «Підтримка децентралізації» DESPRO;</w:t>
      </w:r>
    </w:p>
    <w:p w:rsidR="00E35A06" w:rsidRPr="00375A67" w:rsidRDefault="00E35A06" w:rsidP="00E35A06">
      <w:pPr>
        <w:pStyle w:val="a3"/>
        <w:numPr>
          <w:ilvl w:val="0"/>
          <w:numId w:val="21"/>
        </w:numPr>
        <w:jc w:val="both"/>
        <w:rPr>
          <w:sz w:val="28"/>
          <w:szCs w:val="28"/>
          <w:lang w:val="en-US"/>
        </w:rPr>
      </w:pPr>
      <w:r w:rsidRPr="00375A67">
        <w:rPr>
          <w:sz w:val="28"/>
          <w:szCs w:val="28"/>
          <w:lang w:val="en-US"/>
        </w:rPr>
        <w:t xml:space="preserve">Civil participation in the decision-making process : the code of good practice. </w:t>
      </w:r>
      <w:r w:rsidRPr="00375A67">
        <w:rPr>
          <w:sz w:val="28"/>
          <w:szCs w:val="28"/>
          <w:lang w:val="ru-RU"/>
        </w:rPr>
        <w:t>Режим</w:t>
      </w:r>
      <w:r w:rsidRPr="00375A67">
        <w:rPr>
          <w:sz w:val="28"/>
          <w:szCs w:val="28"/>
          <w:lang w:val="en-US"/>
        </w:rPr>
        <w:t xml:space="preserve"> </w:t>
      </w:r>
      <w:r w:rsidRPr="00375A67">
        <w:rPr>
          <w:sz w:val="28"/>
          <w:szCs w:val="28"/>
          <w:lang w:val="ru-RU"/>
        </w:rPr>
        <w:t>доступу</w:t>
      </w:r>
      <w:r w:rsidRPr="00375A67">
        <w:rPr>
          <w:sz w:val="28"/>
          <w:szCs w:val="28"/>
          <w:lang w:val="en-US"/>
        </w:rPr>
        <w:t xml:space="preserve">: </w:t>
      </w:r>
      <w:hyperlink r:id="rId36" w:history="1">
        <w:r w:rsidRPr="00375A67">
          <w:rPr>
            <w:rStyle w:val="a5"/>
            <w:sz w:val="28"/>
            <w:szCs w:val="28"/>
            <w:lang w:val="en-US"/>
          </w:rPr>
          <w:t>https://_rm.coe.int/_CoERMPublic_Common_</w:t>
        </w:r>
      </w:hyperlink>
      <w:r w:rsidRPr="00375A67">
        <w:rPr>
          <w:sz w:val="28"/>
          <w:szCs w:val="28"/>
          <w:lang w:val="en-US"/>
        </w:rPr>
        <w:t xml:space="preserve"> Search_Services_/DisplayDCTMContent?_documentId=09000016802eede1/</w:t>
      </w:r>
      <w:r w:rsidRPr="00375A67">
        <w:rPr>
          <w:sz w:val="28"/>
          <w:szCs w:val="28"/>
        </w:rPr>
        <w:t>;</w:t>
      </w:r>
    </w:p>
    <w:p w:rsidR="00E35A06" w:rsidRPr="00375A67" w:rsidRDefault="00E35A06" w:rsidP="00E35A06">
      <w:pPr>
        <w:pStyle w:val="a3"/>
        <w:numPr>
          <w:ilvl w:val="0"/>
          <w:numId w:val="21"/>
        </w:numPr>
        <w:jc w:val="both"/>
        <w:rPr>
          <w:sz w:val="28"/>
          <w:szCs w:val="28"/>
        </w:rPr>
      </w:pPr>
      <w:r w:rsidRPr="00375A67">
        <w:rPr>
          <w:sz w:val="28"/>
          <w:szCs w:val="28"/>
          <w:lang w:val="en-US"/>
        </w:rPr>
        <w:t>Community</w:t>
      </w:r>
      <w:r w:rsidRPr="00375A67">
        <w:rPr>
          <w:sz w:val="28"/>
          <w:szCs w:val="28"/>
        </w:rPr>
        <w:t xml:space="preserve"> </w:t>
      </w:r>
      <w:r w:rsidRPr="00375A67">
        <w:rPr>
          <w:sz w:val="28"/>
          <w:szCs w:val="28"/>
          <w:lang w:val="en-US"/>
        </w:rPr>
        <w:t>Cohesion</w:t>
      </w:r>
      <w:r w:rsidRPr="00375A67">
        <w:rPr>
          <w:sz w:val="28"/>
          <w:szCs w:val="28"/>
        </w:rPr>
        <w:t xml:space="preserve"> </w:t>
      </w:r>
      <w:r w:rsidRPr="00375A67">
        <w:rPr>
          <w:sz w:val="28"/>
          <w:szCs w:val="28"/>
          <w:lang w:val="en-US"/>
        </w:rPr>
        <w:t>Strategy</w:t>
      </w:r>
      <w:r w:rsidRPr="00375A67">
        <w:rPr>
          <w:sz w:val="28"/>
          <w:szCs w:val="28"/>
        </w:rPr>
        <w:t xml:space="preserve"> </w:t>
      </w:r>
      <w:r w:rsidRPr="00375A67">
        <w:rPr>
          <w:sz w:val="28"/>
          <w:szCs w:val="28"/>
          <w:lang w:val="en-US"/>
        </w:rPr>
        <w:t>for</w:t>
      </w:r>
      <w:r w:rsidRPr="00375A67">
        <w:rPr>
          <w:sz w:val="28"/>
          <w:szCs w:val="28"/>
        </w:rPr>
        <w:t xml:space="preserve"> </w:t>
      </w:r>
      <w:r w:rsidRPr="00375A67">
        <w:rPr>
          <w:sz w:val="28"/>
          <w:szCs w:val="28"/>
          <w:lang w:val="en-US"/>
        </w:rPr>
        <w:t>Wrexham</w:t>
      </w:r>
      <w:r w:rsidRPr="00375A67">
        <w:rPr>
          <w:sz w:val="28"/>
          <w:szCs w:val="28"/>
        </w:rPr>
        <w:t xml:space="preserve"> </w:t>
      </w:r>
      <w:r w:rsidRPr="00375A67">
        <w:rPr>
          <w:sz w:val="28"/>
          <w:szCs w:val="28"/>
          <w:lang w:val="en-US"/>
        </w:rPr>
        <w:t>County</w:t>
      </w:r>
      <w:r w:rsidRPr="00375A67">
        <w:rPr>
          <w:sz w:val="28"/>
          <w:szCs w:val="28"/>
        </w:rPr>
        <w:t xml:space="preserve"> </w:t>
      </w:r>
      <w:r w:rsidRPr="00375A67">
        <w:rPr>
          <w:sz w:val="28"/>
          <w:szCs w:val="28"/>
          <w:lang w:val="en-US"/>
        </w:rPr>
        <w:t>Borough</w:t>
      </w:r>
      <w:r w:rsidRPr="00375A67">
        <w:rPr>
          <w:sz w:val="28"/>
          <w:szCs w:val="28"/>
        </w:rPr>
        <w:t xml:space="preserve"> 2008– 2011[Електронний ресурс] – Режим доступу до ресурсу: </w:t>
      </w:r>
      <w:r w:rsidRPr="00375A67">
        <w:rPr>
          <w:sz w:val="28"/>
          <w:szCs w:val="28"/>
          <w:lang w:val="en-US"/>
        </w:rPr>
        <w:t>http</w:t>
      </w:r>
      <w:r w:rsidRPr="00375A67">
        <w:rPr>
          <w:sz w:val="28"/>
          <w:szCs w:val="28"/>
        </w:rPr>
        <w:t>://</w:t>
      </w:r>
      <w:r w:rsidRPr="00375A67">
        <w:rPr>
          <w:sz w:val="28"/>
          <w:szCs w:val="28"/>
          <w:lang w:val="en-US"/>
        </w:rPr>
        <w:t>www</w:t>
      </w:r>
      <w:r w:rsidRPr="00375A67">
        <w:rPr>
          <w:sz w:val="28"/>
          <w:szCs w:val="28"/>
        </w:rPr>
        <w:t>.</w:t>
      </w:r>
      <w:r w:rsidRPr="00375A67">
        <w:rPr>
          <w:sz w:val="28"/>
          <w:szCs w:val="28"/>
          <w:lang w:val="en-US"/>
        </w:rPr>
        <w:t>wrexham</w:t>
      </w:r>
      <w:r w:rsidRPr="00375A67">
        <w:rPr>
          <w:sz w:val="28"/>
          <w:szCs w:val="28"/>
        </w:rPr>
        <w:t>.</w:t>
      </w:r>
      <w:r w:rsidRPr="00375A67">
        <w:rPr>
          <w:sz w:val="28"/>
          <w:szCs w:val="28"/>
          <w:lang w:val="en-US"/>
        </w:rPr>
        <w:t>gov</w:t>
      </w:r>
      <w:r w:rsidRPr="00375A67">
        <w:rPr>
          <w:sz w:val="28"/>
          <w:szCs w:val="28"/>
        </w:rPr>
        <w:t>.</w:t>
      </w:r>
      <w:r w:rsidRPr="00375A67">
        <w:rPr>
          <w:sz w:val="28"/>
          <w:szCs w:val="28"/>
          <w:lang w:val="en-US"/>
        </w:rPr>
        <w:t>uk</w:t>
      </w:r>
      <w:r w:rsidRPr="00375A67">
        <w:rPr>
          <w:sz w:val="28"/>
          <w:szCs w:val="28"/>
        </w:rPr>
        <w:t>/</w:t>
      </w:r>
      <w:r w:rsidRPr="00375A67">
        <w:rPr>
          <w:sz w:val="28"/>
          <w:szCs w:val="28"/>
          <w:lang w:val="en-US"/>
        </w:rPr>
        <w:t>assets</w:t>
      </w:r>
      <w:r w:rsidRPr="00375A67">
        <w:rPr>
          <w:sz w:val="28"/>
          <w:szCs w:val="28"/>
        </w:rPr>
        <w:t>/</w:t>
      </w:r>
      <w:r w:rsidRPr="00375A67">
        <w:rPr>
          <w:sz w:val="28"/>
          <w:szCs w:val="28"/>
          <w:lang w:val="en-US"/>
        </w:rPr>
        <w:t>pdfs</w:t>
      </w:r>
      <w:r w:rsidRPr="00375A67">
        <w:rPr>
          <w:sz w:val="28"/>
          <w:szCs w:val="28"/>
        </w:rPr>
        <w:t>/</w:t>
      </w:r>
      <w:r w:rsidRPr="00375A67">
        <w:rPr>
          <w:sz w:val="28"/>
          <w:szCs w:val="28"/>
          <w:lang w:val="en-US"/>
        </w:rPr>
        <w:t>community</w:t>
      </w:r>
      <w:r w:rsidRPr="00375A67">
        <w:rPr>
          <w:sz w:val="28"/>
          <w:szCs w:val="28"/>
        </w:rPr>
        <w:t>_</w:t>
      </w:r>
      <w:r w:rsidRPr="00375A67">
        <w:rPr>
          <w:sz w:val="28"/>
          <w:szCs w:val="28"/>
          <w:lang w:val="en-US"/>
        </w:rPr>
        <w:t>cohesion</w:t>
      </w:r>
      <w:r w:rsidRPr="00375A67">
        <w:rPr>
          <w:sz w:val="28"/>
          <w:szCs w:val="28"/>
        </w:rPr>
        <w:t>/</w:t>
      </w:r>
      <w:r w:rsidRPr="00375A67">
        <w:rPr>
          <w:sz w:val="28"/>
          <w:szCs w:val="28"/>
          <w:lang w:val="en-US"/>
        </w:rPr>
        <w:t>cohesion</w:t>
      </w:r>
      <w:r w:rsidRPr="00375A67">
        <w:rPr>
          <w:sz w:val="28"/>
          <w:szCs w:val="28"/>
        </w:rPr>
        <w:t>_</w:t>
      </w:r>
      <w:r w:rsidRPr="00375A67">
        <w:rPr>
          <w:sz w:val="28"/>
          <w:szCs w:val="28"/>
          <w:lang w:val="en-US"/>
        </w:rPr>
        <w:t>strategy</w:t>
      </w:r>
      <w:r w:rsidRPr="00375A67">
        <w:rPr>
          <w:sz w:val="28"/>
          <w:szCs w:val="28"/>
        </w:rPr>
        <w:t>.</w:t>
      </w:r>
      <w:r w:rsidRPr="00375A67">
        <w:rPr>
          <w:sz w:val="28"/>
          <w:szCs w:val="28"/>
          <w:lang w:val="en-US"/>
        </w:rPr>
        <w:t>pdf</w:t>
      </w:r>
      <w:r w:rsidRPr="00375A67">
        <w:rPr>
          <w:sz w:val="28"/>
          <w:szCs w:val="28"/>
        </w:rPr>
        <w:t xml:space="preserve">; </w:t>
      </w:r>
    </w:p>
    <w:p w:rsidR="00E35A06" w:rsidRPr="00375A67" w:rsidRDefault="00E35A06" w:rsidP="00E35A06">
      <w:pPr>
        <w:pStyle w:val="a3"/>
        <w:numPr>
          <w:ilvl w:val="0"/>
          <w:numId w:val="21"/>
        </w:numPr>
        <w:jc w:val="both"/>
        <w:rPr>
          <w:sz w:val="28"/>
          <w:szCs w:val="28"/>
          <w:lang w:val="ru-RU"/>
        </w:rPr>
      </w:pPr>
      <w:r w:rsidRPr="00375A67">
        <w:rPr>
          <w:sz w:val="28"/>
          <w:szCs w:val="28"/>
          <w:lang w:val="en-US"/>
        </w:rPr>
        <w:t>Holdsworth L. Indicators of Community Cohesion in an Australian Country Town [</w:t>
      </w:r>
      <w:r w:rsidRPr="00375A67">
        <w:rPr>
          <w:sz w:val="28"/>
          <w:szCs w:val="28"/>
          <w:lang w:val="ru-RU"/>
        </w:rPr>
        <w:t>Електронний</w:t>
      </w:r>
      <w:r w:rsidRPr="00375A67">
        <w:rPr>
          <w:sz w:val="28"/>
          <w:szCs w:val="28"/>
          <w:lang w:val="en-US"/>
        </w:rPr>
        <w:t xml:space="preserve"> </w:t>
      </w:r>
      <w:r w:rsidRPr="00375A67">
        <w:rPr>
          <w:sz w:val="28"/>
          <w:szCs w:val="28"/>
          <w:lang w:val="ru-RU"/>
        </w:rPr>
        <w:t>ресурс</w:t>
      </w:r>
      <w:r w:rsidRPr="00375A67">
        <w:rPr>
          <w:sz w:val="28"/>
          <w:szCs w:val="28"/>
          <w:lang w:val="en-US"/>
        </w:rPr>
        <w:t>] / L. Holdsworth, Y. Hartman // Commonwealth Journal of Local Governance. Issue</w:t>
      </w:r>
      <w:r w:rsidRPr="00375A67">
        <w:rPr>
          <w:sz w:val="28"/>
          <w:szCs w:val="28"/>
          <w:lang w:val="ru-RU"/>
        </w:rPr>
        <w:t xml:space="preserve"> 2: – 2009. – Режим доступу до ресурсу: </w:t>
      </w:r>
      <w:r w:rsidRPr="00375A67">
        <w:rPr>
          <w:sz w:val="28"/>
          <w:szCs w:val="28"/>
          <w:lang w:val="en-US"/>
        </w:rPr>
        <w:t>http</w:t>
      </w:r>
      <w:r w:rsidRPr="00375A67">
        <w:rPr>
          <w:sz w:val="28"/>
          <w:szCs w:val="28"/>
          <w:lang w:val="ru-RU"/>
        </w:rPr>
        <w:t>://</w:t>
      </w:r>
      <w:r w:rsidRPr="00375A67">
        <w:rPr>
          <w:sz w:val="28"/>
          <w:szCs w:val="28"/>
          <w:lang w:val="en-US"/>
        </w:rPr>
        <w:t>epubs</w:t>
      </w:r>
      <w:r w:rsidRPr="00375A67">
        <w:rPr>
          <w:sz w:val="28"/>
          <w:szCs w:val="28"/>
          <w:lang w:val="ru-RU"/>
        </w:rPr>
        <w:t>.</w:t>
      </w:r>
      <w:r w:rsidRPr="00375A67">
        <w:rPr>
          <w:sz w:val="28"/>
          <w:szCs w:val="28"/>
          <w:lang w:val="en-US"/>
        </w:rPr>
        <w:t>scu</w:t>
      </w:r>
      <w:r w:rsidRPr="00375A67">
        <w:rPr>
          <w:sz w:val="28"/>
          <w:szCs w:val="28"/>
          <w:lang w:val="ru-RU"/>
        </w:rPr>
        <w:t>.</w:t>
      </w:r>
      <w:r w:rsidRPr="00375A67">
        <w:rPr>
          <w:sz w:val="28"/>
          <w:szCs w:val="28"/>
          <w:lang w:val="en-US"/>
        </w:rPr>
        <w:t>edu</w:t>
      </w:r>
      <w:r w:rsidRPr="00375A67">
        <w:rPr>
          <w:sz w:val="28"/>
          <w:szCs w:val="28"/>
          <w:lang w:val="ru-RU"/>
        </w:rPr>
        <w:t>.</w:t>
      </w:r>
      <w:r w:rsidRPr="00375A67">
        <w:rPr>
          <w:sz w:val="28"/>
          <w:szCs w:val="28"/>
          <w:lang w:val="en-US"/>
        </w:rPr>
        <w:t>au</w:t>
      </w:r>
      <w:r w:rsidRPr="00375A67">
        <w:rPr>
          <w:sz w:val="28"/>
          <w:szCs w:val="28"/>
          <w:lang w:val="ru-RU"/>
        </w:rPr>
        <w:t>/</w:t>
      </w:r>
      <w:r w:rsidRPr="00375A67">
        <w:rPr>
          <w:sz w:val="28"/>
          <w:szCs w:val="28"/>
          <w:lang w:val="en-US"/>
        </w:rPr>
        <w:t>cgi</w:t>
      </w:r>
      <w:r w:rsidRPr="00375A67">
        <w:rPr>
          <w:sz w:val="28"/>
          <w:szCs w:val="28"/>
          <w:lang w:val="ru-RU"/>
        </w:rPr>
        <w:t>/</w:t>
      </w:r>
      <w:r w:rsidRPr="00375A67">
        <w:rPr>
          <w:sz w:val="28"/>
          <w:szCs w:val="28"/>
          <w:lang w:val="en-US"/>
        </w:rPr>
        <w:t>viewcontent</w:t>
      </w:r>
      <w:r w:rsidRPr="00375A67">
        <w:rPr>
          <w:sz w:val="28"/>
          <w:szCs w:val="28"/>
          <w:lang w:val="ru-RU"/>
        </w:rPr>
        <w:t>.</w:t>
      </w:r>
      <w:r w:rsidRPr="00375A67">
        <w:rPr>
          <w:sz w:val="28"/>
          <w:szCs w:val="28"/>
          <w:lang w:val="en-US"/>
        </w:rPr>
        <w:t>cgi</w:t>
      </w:r>
      <w:r w:rsidRPr="00375A67">
        <w:rPr>
          <w:sz w:val="28"/>
          <w:szCs w:val="28"/>
          <w:lang w:val="ru-RU"/>
        </w:rPr>
        <w:t>?</w:t>
      </w:r>
      <w:r w:rsidRPr="00375A67">
        <w:rPr>
          <w:sz w:val="28"/>
          <w:szCs w:val="28"/>
          <w:lang w:val="en-US"/>
        </w:rPr>
        <w:t>article</w:t>
      </w:r>
      <w:r w:rsidRPr="00375A67">
        <w:rPr>
          <w:sz w:val="28"/>
          <w:szCs w:val="28"/>
          <w:lang w:val="ru-RU"/>
        </w:rPr>
        <w:t>=1660&amp;</w:t>
      </w:r>
      <w:r w:rsidRPr="00375A67">
        <w:rPr>
          <w:sz w:val="28"/>
          <w:szCs w:val="28"/>
          <w:lang w:val="en-US"/>
        </w:rPr>
        <w:t>context</w:t>
      </w:r>
      <w:r w:rsidRPr="00375A67">
        <w:rPr>
          <w:sz w:val="28"/>
          <w:szCs w:val="28"/>
          <w:lang w:val="ru-RU"/>
        </w:rPr>
        <w:t>=</w:t>
      </w:r>
      <w:r w:rsidRPr="00375A67">
        <w:rPr>
          <w:sz w:val="28"/>
          <w:szCs w:val="28"/>
          <w:lang w:val="en-US"/>
        </w:rPr>
        <w:t>sass</w:t>
      </w:r>
      <w:r w:rsidRPr="00375A67">
        <w:rPr>
          <w:sz w:val="28"/>
          <w:szCs w:val="28"/>
          <w:lang w:val="ru-RU"/>
        </w:rPr>
        <w:t>_</w:t>
      </w:r>
      <w:r w:rsidRPr="00375A67">
        <w:rPr>
          <w:sz w:val="28"/>
          <w:szCs w:val="28"/>
          <w:lang w:val="en-US"/>
        </w:rPr>
        <w:t>pubs</w:t>
      </w:r>
      <w:r w:rsidRPr="00375A67">
        <w:rPr>
          <w:sz w:val="28"/>
          <w:szCs w:val="28"/>
          <w:lang w:val="ru-RU"/>
        </w:rPr>
        <w:t>.];</w:t>
      </w:r>
    </w:p>
    <w:p w:rsidR="00E35A06" w:rsidRPr="00375A67" w:rsidRDefault="00E35A06" w:rsidP="00E35A06">
      <w:pPr>
        <w:pStyle w:val="a3"/>
        <w:numPr>
          <w:ilvl w:val="0"/>
          <w:numId w:val="21"/>
        </w:numPr>
        <w:jc w:val="both"/>
        <w:rPr>
          <w:sz w:val="28"/>
          <w:szCs w:val="28"/>
          <w:lang w:val="en-US"/>
        </w:rPr>
      </w:pPr>
      <w:r w:rsidRPr="00375A67">
        <w:rPr>
          <w:sz w:val="28"/>
          <w:szCs w:val="28"/>
          <w:lang w:val="en-US"/>
        </w:rPr>
        <w:t>Platt L. Social Participation: How does it vary with illness, caring and ethnic group? / L. Platt. – University of Essex, Wivenhoe Park: Institute for Social</w:t>
      </w:r>
      <w:r w:rsidRPr="00375A67">
        <w:rPr>
          <w:sz w:val="28"/>
          <w:szCs w:val="28"/>
        </w:rPr>
        <w:t xml:space="preserve"> </w:t>
      </w:r>
      <w:r w:rsidRPr="00375A67">
        <w:rPr>
          <w:sz w:val="28"/>
          <w:szCs w:val="28"/>
          <w:lang w:val="en-US"/>
        </w:rPr>
        <w:t>and Economic Research, 2006. – (ISER Working Paper)</w:t>
      </w:r>
      <w:r w:rsidRPr="00375A67">
        <w:rPr>
          <w:sz w:val="28"/>
          <w:szCs w:val="28"/>
        </w:rPr>
        <w:t>;</w:t>
      </w:r>
    </w:p>
    <w:p w:rsidR="00E35A06" w:rsidRPr="00375A67" w:rsidRDefault="00E35A06" w:rsidP="00E35A06">
      <w:pPr>
        <w:pStyle w:val="a3"/>
        <w:numPr>
          <w:ilvl w:val="0"/>
          <w:numId w:val="21"/>
        </w:numPr>
        <w:jc w:val="both"/>
        <w:rPr>
          <w:sz w:val="28"/>
          <w:szCs w:val="28"/>
        </w:rPr>
      </w:pPr>
      <w:r w:rsidRPr="00375A67">
        <w:rPr>
          <w:sz w:val="28"/>
          <w:szCs w:val="28"/>
          <w:lang w:val="en-US"/>
        </w:rPr>
        <w:t>Quigley</w:t>
      </w:r>
      <w:r w:rsidRPr="00375A67">
        <w:rPr>
          <w:sz w:val="28"/>
          <w:szCs w:val="28"/>
        </w:rPr>
        <w:t xml:space="preserve"> </w:t>
      </w:r>
      <w:r w:rsidRPr="00375A67">
        <w:rPr>
          <w:sz w:val="28"/>
          <w:szCs w:val="28"/>
          <w:lang w:val="en-US"/>
        </w:rPr>
        <w:t>R</w:t>
      </w:r>
      <w:r w:rsidRPr="00375A67">
        <w:rPr>
          <w:sz w:val="28"/>
          <w:szCs w:val="28"/>
        </w:rPr>
        <w:t xml:space="preserve">. </w:t>
      </w:r>
      <w:r w:rsidRPr="00375A67">
        <w:rPr>
          <w:sz w:val="28"/>
          <w:szCs w:val="28"/>
          <w:lang w:val="en-US"/>
        </w:rPr>
        <w:t>Literature</w:t>
      </w:r>
      <w:r w:rsidRPr="00375A67">
        <w:rPr>
          <w:sz w:val="28"/>
          <w:szCs w:val="28"/>
        </w:rPr>
        <w:t xml:space="preserve"> </w:t>
      </w:r>
      <w:r w:rsidRPr="00375A67">
        <w:rPr>
          <w:sz w:val="28"/>
          <w:szCs w:val="28"/>
          <w:lang w:val="en-US"/>
        </w:rPr>
        <w:t>Review</w:t>
      </w:r>
      <w:r w:rsidRPr="00375A67">
        <w:rPr>
          <w:sz w:val="28"/>
          <w:szCs w:val="28"/>
        </w:rPr>
        <w:t xml:space="preserve"> </w:t>
      </w:r>
      <w:r w:rsidRPr="00375A67">
        <w:rPr>
          <w:sz w:val="28"/>
          <w:szCs w:val="28"/>
          <w:lang w:val="en-US"/>
        </w:rPr>
        <w:t>on</w:t>
      </w:r>
      <w:r w:rsidRPr="00375A67">
        <w:rPr>
          <w:sz w:val="28"/>
          <w:szCs w:val="28"/>
        </w:rPr>
        <w:t xml:space="preserve"> </w:t>
      </w:r>
      <w:r w:rsidRPr="00375A67">
        <w:rPr>
          <w:sz w:val="28"/>
          <w:szCs w:val="28"/>
          <w:lang w:val="en-US"/>
        </w:rPr>
        <w:t>Community</w:t>
      </w:r>
      <w:r w:rsidRPr="00375A67">
        <w:rPr>
          <w:sz w:val="28"/>
          <w:szCs w:val="28"/>
        </w:rPr>
        <w:t xml:space="preserve"> </w:t>
      </w:r>
      <w:r w:rsidRPr="00375A67">
        <w:rPr>
          <w:sz w:val="28"/>
          <w:szCs w:val="28"/>
          <w:lang w:val="en-US"/>
        </w:rPr>
        <w:t>Cohesion</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Community</w:t>
      </w:r>
      <w:r w:rsidRPr="00375A67">
        <w:rPr>
          <w:sz w:val="28"/>
          <w:szCs w:val="28"/>
        </w:rPr>
        <w:t xml:space="preserve"> </w:t>
      </w:r>
      <w:r w:rsidRPr="00375A67">
        <w:rPr>
          <w:sz w:val="28"/>
          <w:szCs w:val="28"/>
          <w:lang w:val="en-US"/>
        </w:rPr>
        <w:t>Severance</w:t>
      </w:r>
      <w:r w:rsidRPr="00375A67">
        <w:rPr>
          <w:sz w:val="28"/>
          <w:szCs w:val="28"/>
        </w:rPr>
        <w:t xml:space="preserve">: </w:t>
      </w:r>
      <w:r w:rsidRPr="00375A67">
        <w:rPr>
          <w:sz w:val="28"/>
          <w:szCs w:val="28"/>
          <w:lang w:val="en-US"/>
        </w:rPr>
        <w:t>Definitions</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Indicators</w:t>
      </w:r>
      <w:r w:rsidRPr="00375A67">
        <w:rPr>
          <w:sz w:val="28"/>
          <w:szCs w:val="28"/>
        </w:rPr>
        <w:t xml:space="preserve"> </w:t>
      </w:r>
      <w:r w:rsidRPr="00375A67">
        <w:rPr>
          <w:sz w:val="28"/>
          <w:szCs w:val="28"/>
          <w:lang w:val="en-US"/>
        </w:rPr>
        <w:t>for</w:t>
      </w:r>
      <w:r w:rsidRPr="00375A67">
        <w:rPr>
          <w:sz w:val="28"/>
          <w:szCs w:val="28"/>
        </w:rPr>
        <w:t xml:space="preserve"> </w:t>
      </w:r>
      <w:r w:rsidRPr="00375A67">
        <w:rPr>
          <w:sz w:val="28"/>
          <w:szCs w:val="28"/>
          <w:lang w:val="en-US"/>
        </w:rPr>
        <w:t>Transport</w:t>
      </w:r>
      <w:r w:rsidRPr="00375A67">
        <w:rPr>
          <w:sz w:val="28"/>
          <w:szCs w:val="28"/>
        </w:rPr>
        <w:t xml:space="preserve"> </w:t>
      </w:r>
      <w:r w:rsidRPr="00375A67">
        <w:rPr>
          <w:sz w:val="28"/>
          <w:szCs w:val="28"/>
          <w:lang w:val="en-US"/>
        </w:rPr>
        <w:t>Planning</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Monitoring</w:t>
      </w:r>
      <w:r w:rsidRPr="00375A67">
        <w:rPr>
          <w:sz w:val="28"/>
          <w:szCs w:val="28"/>
        </w:rPr>
        <w:t xml:space="preserve"> [Електронний ресурс] </w:t>
      </w:r>
      <w:r w:rsidRPr="00375A67">
        <w:rPr>
          <w:sz w:val="28"/>
          <w:szCs w:val="28"/>
          <w:lang w:val="en-US"/>
        </w:rPr>
        <w:t>R</w:t>
      </w:r>
      <w:r w:rsidRPr="00375A67">
        <w:rPr>
          <w:sz w:val="28"/>
          <w:szCs w:val="28"/>
        </w:rPr>
        <w:t xml:space="preserve">. </w:t>
      </w:r>
      <w:r w:rsidRPr="00375A67">
        <w:rPr>
          <w:sz w:val="28"/>
          <w:szCs w:val="28"/>
          <w:lang w:val="en-US"/>
        </w:rPr>
        <w:t>Quigley</w:t>
      </w:r>
      <w:r w:rsidRPr="00375A67">
        <w:rPr>
          <w:sz w:val="28"/>
          <w:szCs w:val="28"/>
        </w:rPr>
        <w:t xml:space="preserve">, </w:t>
      </w:r>
      <w:r w:rsidRPr="00375A67">
        <w:rPr>
          <w:sz w:val="28"/>
          <w:szCs w:val="28"/>
          <w:lang w:val="en-US"/>
        </w:rPr>
        <w:t>L</w:t>
      </w:r>
      <w:r w:rsidRPr="00375A67">
        <w:rPr>
          <w:sz w:val="28"/>
          <w:szCs w:val="28"/>
        </w:rPr>
        <w:t xml:space="preserve">. </w:t>
      </w:r>
      <w:r w:rsidRPr="00375A67">
        <w:rPr>
          <w:sz w:val="28"/>
          <w:szCs w:val="28"/>
          <w:lang w:val="en-US"/>
        </w:rPr>
        <w:t>Thornley</w:t>
      </w:r>
      <w:r w:rsidRPr="00375A67">
        <w:rPr>
          <w:sz w:val="28"/>
          <w:szCs w:val="28"/>
        </w:rPr>
        <w:t xml:space="preserve"> // </w:t>
      </w:r>
      <w:r w:rsidRPr="00375A67">
        <w:rPr>
          <w:sz w:val="28"/>
          <w:szCs w:val="28"/>
          <w:lang w:val="en-US"/>
        </w:rPr>
        <w:t>Quigley</w:t>
      </w:r>
      <w:r w:rsidRPr="00375A67">
        <w:rPr>
          <w:sz w:val="28"/>
          <w:szCs w:val="28"/>
        </w:rPr>
        <w:t xml:space="preserve"> </w:t>
      </w:r>
      <w:r w:rsidRPr="00375A67">
        <w:rPr>
          <w:sz w:val="28"/>
          <w:szCs w:val="28"/>
          <w:lang w:val="en-US"/>
        </w:rPr>
        <w:t>and</w:t>
      </w:r>
      <w:r w:rsidRPr="00375A67">
        <w:rPr>
          <w:sz w:val="28"/>
          <w:szCs w:val="28"/>
        </w:rPr>
        <w:t xml:space="preserve"> </w:t>
      </w:r>
      <w:r w:rsidRPr="00375A67">
        <w:rPr>
          <w:sz w:val="28"/>
          <w:szCs w:val="28"/>
          <w:lang w:val="en-US"/>
        </w:rPr>
        <w:t>Watts</w:t>
      </w:r>
      <w:r w:rsidRPr="00375A67">
        <w:rPr>
          <w:sz w:val="28"/>
          <w:szCs w:val="28"/>
        </w:rPr>
        <w:t xml:space="preserve"> </w:t>
      </w:r>
      <w:r w:rsidRPr="00375A67">
        <w:rPr>
          <w:sz w:val="28"/>
          <w:szCs w:val="28"/>
          <w:lang w:val="en-US"/>
        </w:rPr>
        <w:t>Ltd</w:t>
      </w:r>
      <w:r w:rsidRPr="00375A67">
        <w:rPr>
          <w:sz w:val="28"/>
          <w:szCs w:val="28"/>
        </w:rPr>
        <w:t xml:space="preserve">. – 2011. – Режим доступу до ресурсу: </w:t>
      </w:r>
      <w:hyperlink r:id="rId37" w:history="1">
        <w:r w:rsidRPr="00375A67">
          <w:rPr>
            <w:rStyle w:val="a5"/>
            <w:sz w:val="28"/>
            <w:szCs w:val="28"/>
            <w:lang w:val="en-US"/>
          </w:rPr>
          <w:t>https</w:t>
        </w:r>
        <w:r w:rsidRPr="00375A67">
          <w:rPr>
            <w:rStyle w:val="a5"/>
            <w:sz w:val="28"/>
            <w:szCs w:val="28"/>
          </w:rPr>
          <w:t>://</w:t>
        </w:r>
        <w:r w:rsidRPr="00375A67">
          <w:rPr>
            <w:rStyle w:val="a5"/>
            <w:sz w:val="28"/>
            <w:szCs w:val="28"/>
            <w:lang w:val="en-US"/>
          </w:rPr>
          <w:t>www</w:t>
        </w:r>
        <w:r w:rsidRPr="00375A67">
          <w:rPr>
            <w:rStyle w:val="a5"/>
            <w:sz w:val="28"/>
            <w:szCs w:val="28"/>
          </w:rPr>
          <w:t>.</w:t>
        </w:r>
        <w:r w:rsidRPr="00375A67">
          <w:rPr>
            <w:rStyle w:val="a5"/>
            <w:sz w:val="28"/>
            <w:szCs w:val="28"/>
            <w:lang w:val="en-US"/>
          </w:rPr>
          <w:t>nzta</w:t>
        </w:r>
        <w:r w:rsidRPr="00375A67">
          <w:rPr>
            <w:rStyle w:val="a5"/>
            <w:sz w:val="28"/>
            <w:szCs w:val="28"/>
          </w:rPr>
          <w:t>.</w:t>
        </w:r>
        <w:r w:rsidRPr="00375A67">
          <w:rPr>
            <w:rStyle w:val="a5"/>
            <w:sz w:val="28"/>
            <w:szCs w:val="28"/>
            <w:lang w:val="en-US"/>
          </w:rPr>
          <w:t>govt</w:t>
        </w:r>
        <w:r w:rsidRPr="00375A67">
          <w:rPr>
            <w:rStyle w:val="a5"/>
            <w:sz w:val="28"/>
            <w:szCs w:val="28"/>
          </w:rPr>
          <w:t>.</w:t>
        </w:r>
        <w:r w:rsidRPr="00375A67">
          <w:rPr>
            <w:rStyle w:val="a5"/>
            <w:sz w:val="28"/>
            <w:szCs w:val="28"/>
            <w:lang w:val="en-US"/>
          </w:rPr>
          <w:t>nz</w:t>
        </w:r>
        <w:r w:rsidRPr="00375A67">
          <w:rPr>
            <w:rStyle w:val="a5"/>
            <w:sz w:val="28"/>
            <w:szCs w:val="28"/>
          </w:rPr>
          <w:t>/</w:t>
        </w:r>
        <w:r w:rsidRPr="00375A67">
          <w:rPr>
            <w:rStyle w:val="a5"/>
            <w:sz w:val="28"/>
            <w:szCs w:val="28"/>
            <w:lang w:val="en-US"/>
          </w:rPr>
          <w:t>assets</w:t>
        </w:r>
        <w:r w:rsidRPr="00375A67">
          <w:rPr>
            <w:rStyle w:val="a5"/>
            <w:sz w:val="28"/>
            <w:szCs w:val="28"/>
          </w:rPr>
          <w:t>/</w:t>
        </w:r>
        <w:r w:rsidRPr="00375A67">
          <w:rPr>
            <w:rStyle w:val="a5"/>
            <w:sz w:val="28"/>
            <w:szCs w:val="28"/>
            <w:lang w:val="en-US"/>
          </w:rPr>
          <w:t>resources</w:t>
        </w:r>
        <w:r w:rsidRPr="00375A67">
          <w:rPr>
            <w:rStyle w:val="a5"/>
            <w:sz w:val="28"/>
            <w:szCs w:val="28"/>
          </w:rPr>
          <w:t>/</w:t>
        </w:r>
        <w:r w:rsidRPr="00375A67">
          <w:rPr>
            <w:rStyle w:val="a5"/>
            <w:sz w:val="28"/>
            <w:szCs w:val="28"/>
            <w:lang w:val="en-US"/>
          </w:rPr>
          <w:t>communitycohesion</w:t>
        </w:r>
        <w:r w:rsidRPr="00375A67">
          <w:rPr>
            <w:rStyle w:val="a5"/>
            <w:sz w:val="28"/>
            <w:szCs w:val="28"/>
          </w:rPr>
          <w:t>-</w:t>
        </w:r>
        <w:r w:rsidRPr="00375A67">
          <w:rPr>
            <w:rStyle w:val="a5"/>
            <w:sz w:val="28"/>
            <w:szCs w:val="28"/>
            <w:lang w:val="en-US"/>
          </w:rPr>
          <w:t>and</w:t>
        </w:r>
        <w:r w:rsidRPr="00375A67">
          <w:rPr>
            <w:rStyle w:val="a5"/>
            <w:sz w:val="28"/>
            <w:szCs w:val="28"/>
          </w:rPr>
          <w:t>-</w:t>
        </w:r>
        <w:r w:rsidRPr="00375A67">
          <w:rPr>
            <w:rStyle w:val="a5"/>
            <w:sz w:val="28"/>
            <w:szCs w:val="28"/>
            <w:lang w:val="en-US"/>
          </w:rPr>
          <w:t>community</w:t>
        </w:r>
        <w:r w:rsidRPr="00375A67">
          <w:rPr>
            <w:rStyle w:val="a5"/>
            <w:sz w:val="28"/>
            <w:szCs w:val="28"/>
          </w:rPr>
          <w:t>-</w:t>
        </w:r>
        <w:r w:rsidRPr="00375A67">
          <w:rPr>
            <w:rStyle w:val="a5"/>
            <w:sz w:val="28"/>
            <w:szCs w:val="28"/>
            <w:lang w:val="en-US"/>
          </w:rPr>
          <w:t>severance</w:t>
        </w:r>
        <w:r w:rsidRPr="00375A67">
          <w:rPr>
            <w:rStyle w:val="a5"/>
            <w:sz w:val="28"/>
            <w:szCs w:val="28"/>
          </w:rPr>
          <w:t>/</w:t>
        </w:r>
        <w:r w:rsidRPr="00375A67">
          <w:rPr>
            <w:rStyle w:val="a5"/>
            <w:sz w:val="28"/>
            <w:szCs w:val="28"/>
            <w:lang w:val="en-US"/>
          </w:rPr>
          <w:t>docs</w:t>
        </w:r>
        <w:r w:rsidRPr="00375A67">
          <w:rPr>
            <w:rStyle w:val="a5"/>
            <w:sz w:val="28"/>
            <w:szCs w:val="28"/>
          </w:rPr>
          <w:t>/</w:t>
        </w:r>
        <w:r w:rsidRPr="00375A67">
          <w:rPr>
            <w:rStyle w:val="a5"/>
            <w:sz w:val="28"/>
            <w:szCs w:val="28"/>
            <w:lang w:val="en-US"/>
          </w:rPr>
          <w:t>community</w:t>
        </w:r>
        <w:r w:rsidRPr="00375A67">
          <w:rPr>
            <w:rStyle w:val="a5"/>
            <w:sz w:val="28"/>
            <w:szCs w:val="28"/>
          </w:rPr>
          <w:t>-</w:t>
        </w:r>
        <w:r w:rsidRPr="00375A67">
          <w:rPr>
            <w:rStyle w:val="a5"/>
            <w:sz w:val="28"/>
            <w:szCs w:val="28"/>
            <w:lang w:val="en-US"/>
          </w:rPr>
          <w:t>cohesion</w:t>
        </w:r>
        <w:r w:rsidRPr="00375A67">
          <w:rPr>
            <w:rStyle w:val="a5"/>
            <w:sz w:val="28"/>
            <w:szCs w:val="28"/>
          </w:rPr>
          <w:t>-</w:t>
        </w:r>
        <w:r w:rsidRPr="00375A67">
          <w:rPr>
            <w:rStyle w:val="a5"/>
            <w:sz w:val="28"/>
            <w:szCs w:val="28"/>
            <w:lang w:val="en-US"/>
          </w:rPr>
          <w:t>andcommunity</w:t>
        </w:r>
      </w:hyperlink>
      <w:r w:rsidRPr="00375A67">
        <w:rPr>
          <w:sz w:val="28"/>
          <w:szCs w:val="28"/>
        </w:rPr>
        <w:t xml:space="preserve"> </w:t>
      </w:r>
      <w:r w:rsidRPr="00375A67">
        <w:rPr>
          <w:sz w:val="28"/>
          <w:szCs w:val="28"/>
          <w:lang w:val="en-US"/>
        </w:rPr>
        <w:t>severance</w:t>
      </w:r>
      <w:r w:rsidRPr="00375A67">
        <w:rPr>
          <w:sz w:val="28"/>
          <w:szCs w:val="28"/>
        </w:rPr>
        <w:t xml:space="preserve">. </w:t>
      </w:r>
      <w:r w:rsidRPr="00375A67">
        <w:rPr>
          <w:sz w:val="28"/>
          <w:szCs w:val="28"/>
          <w:lang w:val="en-US"/>
        </w:rPr>
        <w:t>pdf</w:t>
      </w:r>
      <w:r w:rsidRPr="00375A67">
        <w:rPr>
          <w:sz w:val="28"/>
          <w:szCs w:val="28"/>
        </w:rPr>
        <w:t xml:space="preserve">. </w:t>
      </w:r>
    </w:p>
    <w:p w:rsidR="00F42FAA" w:rsidRPr="00375A67" w:rsidRDefault="00375A6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D6024" w:rsidRPr="00375A67" w:rsidRDefault="008D6024" w:rsidP="008D6024">
      <w:pPr>
        <w:pStyle w:val="a3"/>
        <w:jc w:val="center"/>
        <w:rPr>
          <w:b/>
          <w:sz w:val="28"/>
          <w:szCs w:val="28"/>
        </w:rPr>
      </w:pPr>
      <w:r w:rsidRPr="00375A67">
        <w:rPr>
          <w:b/>
          <w:sz w:val="28"/>
          <w:szCs w:val="28"/>
        </w:rPr>
        <w:lastRenderedPageBreak/>
        <w:t>Теми індивідуальних завдань (рефератів)</w:t>
      </w:r>
    </w:p>
    <w:p w:rsidR="008D6024" w:rsidRPr="00375A67" w:rsidRDefault="008D6024" w:rsidP="008D6024">
      <w:pPr>
        <w:pStyle w:val="a3"/>
        <w:jc w:val="center"/>
        <w:rPr>
          <w:b/>
          <w:sz w:val="28"/>
          <w:szCs w:val="28"/>
        </w:rPr>
      </w:pPr>
    </w:p>
    <w:p w:rsidR="008D6024" w:rsidRPr="00375A67" w:rsidRDefault="008D6024" w:rsidP="008D6024">
      <w:pPr>
        <w:pStyle w:val="a3"/>
        <w:ind w:left="0" w:firstLine="720"/>
        <w:jc w:val="both"/>
        <w:rPr>
          <w:sz w:val="28"/>
          <w:szCs w:val="28"/>
        </w:rPr>
      </w:pPr>
      <w:r w:rsidRPr="00375A67">
        <w:rPr>
          <w:sz w:val="28"/>
          <w:szCs w:val="28"/>
        </w:rPr>
        <w:t>1.</w:t>
      </w:r>
      <w:r w:rsidR="00276348" w:rsidRPr="00375A67">
        <w:rPr>
          <w:sz w:val="28"/>
          <w:szCs w:val="28"/>
        </w:rPr>
        <w:t>Історія стратегічного планування</w:t>
      </w:r>
      <w:r w:rsidRPr="00375A67">
        <w:rPr>
          <w:sz w:val="28"/>
          <w:szCs w:val="28"/>
        </w:rPr>
        <w:t xml:space="preserve"> розвитку ОТГ</w:t>
      </w:r>
      <w:r w:rsidR="00276348" w:rsidRPr="00375A67">
        <w:rPr>
          <w:sz w:val="28"/>
          <w:szCs w:val="28"/>
        </w:rPr>
        <w:t xml:space="preserve"> у сфері національної безпеки.</w:t>
      </w:r>
    </w:p>
    <w:p w:rsidR="00276348" w:rsidRPr="00375A67" w:rsidRDefault="008D6024" w:rsidP="008D6024">
      <w:pPr>
        <w:pStyle w:val="a3"/>
        <w:ind w:left="0" w:firstLine="720"/>
        <w:jc w:val="both"/>
        <w:rPr>
          <w:b/>
          <w:caps/>
          <w:sz w:val="28"/>
          <w:szCs w:val="28"/>
        </w:rPr>
      </w:pPr>
      <w:r w:rsidRPr="00375A67">
        <w:rPr>
          <w:sz w:val="28"/>
          <w:szCs w:val="28"/>
        </w:rPr>
        <w:t xml:space="preserve">2. </w:t>
      </w:r>
      <w:r w:rsidRPr="00375A67">
        <w:rPr>
          <w:iCs/>
          <w:sz w:val="28"/>
          <w:szCs w:val="28"/>
        </w:rPr>
        <w:t>Роль стратегічного</w:t>
      </w:r>
      <w:r w:rsidR="00276348" w:rsidRPr="00375A67">
        <w:rPr>
          <w:iCs/>
          <w:sz w:val="28"/>
          <w:szCs w:val="28"/>
        </w:rPr>
        <w:t xml:space="preserve"> менеджмент</w:t>
      </w:r>
      <w:r w:rsidRPr="00375A67">
        <w:rPr>
          <w:iCs/>
          <w:sz w:val="28"/>
          <w:szCs w:val="28"/>
        </w:rPr>
        <w:t>у</w:t>
      </w:r>
      <w:r w:rsidR="00276348" w:rsidRPr="00375A67">
        <w:rPr>
          <w:i/>
          <w:iCs/>
          <w:sz w:val="28"/>
          <w:szCs w:val="28"/>
        </w:rPr>
        <w:t xml:space="preserve"> </w:t>
      </w:r>
      <w:r w:rsidRPr="00375A67">
        <w:rPr>
          <w:sz w:val="28"/>
          <w:szCs w:val="28"/>
        </w:rPr>
        <w:t>в територіальному розвитку економіки</w:t>
      </w:r>
      <w:r w:rsidR="00276348" w:rsidRPr="00375A67">
        <w:rPr>
          <w:sz w:val="28"/>
          <w:szCs w:val="28"/>
        </w:rPr>
        <w:t>.</w:t>
      </w:r>
    </w:p>
    <w:p w:rsidR="00276348" w:rsidRPr="00375A67" w:rsidRDefault="008D6024" w:rsidP="008D6024">
      <w:pPr>
        <w:pStyle w:val="a3"/>
        <w:ind w:left="0" w:firstLine="720"/>
        <w:jc w:val="both"/>
        <w:rPr>
          <w:b/>
          <w:caps/>
          <w:sz w:val="28"/>
          <w:szCs w:val="28"/>
        </w:rPr>
      </w:pPr>
      <w:r w:rsidRPr="00375A67">
        <w:rPr>
          <w:sz w:val="28"/>
          <w:szCs w:val="28"/>
        </w:rPr>
        <w:t xml:space="preserve">3. </w:t>
      </w:r>
      <w:r w:rsidR="00276348" w:rsidRPr="00375A67">
        <w:rPr>
          <w:sz w:val="28"/>
          <w:szCs w:val="28"/>
        </w:rPr>
        <w:t>Переваги стратегічного планування</w:t>
      </w:r>
      <w:r w:rsidRPr="00375A67">
        <w:rPr>
          <w:sz w:val="28"/>
          <w:szCs w:val="28"/>
        </w:rPr>
        <w:t xml:space="preserve"> розвитку ОТГ</w:t>
      </w:r>
      <w:r w:rsidR="00276348" w:rsidRPr="00375A67">
        <w:rPr>
          <w:sz w:val="28"/>
          <w:szCs w:val="28"/>
        </w:rPr>
        <w:t xml:space="preserve"> у сфері національної безпеки. </w:t>
      </w:r>
    </w:p>
    <w:p w:rsidR="008D6024" w:rsidRPr="00375A67" w:rsidRDefault="008D6024" w:rsidP="008D6024">
      <w:pPr>
        <w:pStyle w:val="a3"/>
        <w:ind w:left="0" w:firstLine="720"/>
        <w:jc w:val="both"/>
        <w:rPr>
          <w:sz w:val="28"/>
          <w:szCs w:val="28"/>
        </w:rPr>
      </w:pPr>
      <w:r w:rsidRPr="00375A67">
        <w:rPr>
          <w:sz w:val="28"/>
          <w:szCs w:val="28"/>
        </w:rPr>
        <w:t xml:space="preserve">4. </w:t>
      </w:r>
      <w:r w:rsidR="00276348" w:rsidRPr="00375A67">
        <w:rPr>
          <w:sz w:val="28"/>
          <w:szCs w:val="28"/>
        </w:rPr>
        <w:t>Національні цілі – визначальний елемент стратегічного планування</w:t>
      </w:r>
      <w:r w:rsidRPr="00375A67">
        <w:rPr>
          <w:sz w:val="28"/>
          <w:szCs w:val="28"/>
        </w:rPr>
        <w:t xml:space="preserve"> розвитку ОТГ</w:t>
      </w:r>
      <w:r w:rsidR="00276348" w:rsidRPr="00375A67">
        <w:rPr>
          <w:sz w:val="28"/>
          <w:szCs w:val="28"/>
        </w:rPr>
        <w:t>.</w:t>
      </w:r>
    </w:p>
    <w:p w:rsidR="00276348" w:rsidRPr="00375A67" w:rsidRDefault="008D6024" w:rsidP="008D6024">
      <w:pPr>
        <w:pStyle w:val="a3"/>
        <w:ind w:left="0" w:firstLine="720"/>
        <w:jc w:val="both"/>
        <w:rPr>
          <w:b/>
          <w:caps/>
          <w:sz w:val="28"/>
          <w:szCs w:val="28"/>
        </w:rPr>
      </w:pPr>
      <w:r w:rsidRPr="00375A67">
        <w:rPr>
          <w:sz w:val="28"/>
          <w:szCs w:val="28"/>
        </w:rPr>
        <w:t xml:space="preserve">5. </w:t>
      </w:r>
      <w:r w:rsidR="00276348" w:rsidRPr="00375A67">
        <w:rPr>
          <w:sz w:val="28"/>
          <w:szCs w:val="28"/>
          <w:lang w:val="en-US"/>
        </w:rPr>
        <w:t>SWOT</w:t>
      </w:r>
      <w:r w:rsidR="00276348" w:rsidRPr="00375A67">
        <w:rPr>
          <w:sz w:val="28"/>
          <w:szCs w:val="28"/>
        </w:rPr>
        <w:t>-аналіз як важливий інструмент стратегічного</w:t>
      </w:r>
      <w:r w:rsidR="000B7F4B" w:rsidRPr="00375A67">
        <w:rPr>
          <w:sz w:val="28"/>
          <w:szCs w:val="28"/>
        </w:rPr>
        <w:t xml:space="preserve"> планування розвитку ОТГ</w:t>
      </w:r>
      <w:r w:rsidR="00276348" w:rsidRPr="00375A67">
        <w:rPr>
          <w:sz w:val="28"/>
          <w:szCs w:val="28"/>
        </w:rPr>
        <w:t>.</w:t>
      </w:r>
    </w:p>
    <w:p w:rsidR="00276348" w:rsidRPr="00375A67" w:rsidRDefault="000B7F4B" w:rsidP="008D6024">
      <w:pPr>
        <w:spacing w:after="0" w:line="240" w:lineRule="auto"/>
        <w:ind w:firstLine="720"/>
        <w:jc w:val="both"/>
        <w:rPr>
          <w:rFonts w:ascii="Times New Roman" w:hAnsi="Times New Roman" w:cs="Times New Roman"/>
          <w:sz w:val="28"/>
          <w:szCs w:val="28"/>
          <w:lang w:val="uk-UA"/>
        </w:rPr>
      </w:pPr>
      <w:r w:rsidRPr="00375A67">
        <w:rPr>
          <w:rFonts w:ascii="Times New Roman" w:hAnsi="Times New Roman" w:cs="Times New Roman"/>
          <w:sz w:val="28"/>
          <w:szCs w:val="28"/>
          <w:lang w:val="uk-UA"/>
        </w:rPr>
        <w:t xml:space="preserve">6. </w:t>
      </w:r>
      <w:r w:rsidR="00276348" w:rsidRPr="00375A67">
        <w:rPr>
          <w:rFonts w:ascii="Times New Roman" w:hAnsi="Times New Roman" w:cs="Times New Roman"/>
          <w:sz w:val="28"/>
          <w:szCs w:val="28"/>
          <w:lang w:val="uk-UA"/>
        </w:rPr>
        <w:t>Інтуїтивні (експертні) та формалізовані (екстраполяції та моделювання) методи прогнозування</w:t>
      </w:r>
      <w:r w:rsidRPr="00375A67">
        <w:rPr>
          <w:rFonts w:ascii="Times New Roman" w:hAnsi="Times New Roman" w:cs="Times New Roman"/>
          <w:sz w:val="28"/>
          <w:szCs w:val="28"/>
          <w:lang w:val="uk-UA"/>
        </w:rPr>
        <w:t xml:space="preserve"> розвитку ОТГ</w:t>
      </w:r>
      <w:r w:rsidR="00276348" w:rsidRPr="00375A67">
        <w:rPr>
          <w:rFonts w:ascii="Times New Roman" w:hAnsi="Times New Roman" w:cs="Times New Roman"/>
          <w:sz w:val="28"/>
          <w:szCs w:val="28"/>
          <w:lang w:val="uk-UA"/>
        </w:rPr>
        <w:t>.</w:t>
      </w:r>
    </w:p>
    <w:p w:rsidR="00276348" w:rsidRPr="00375A67" w:rsidRDefault="000B7F4B" w:rsidP="008D6024">
      <w:pPr>
        <w:spacing w:after="0" w:line="240" w:lineRule="auto"/>
        <w:ind w:firstLine="720"/>
        <w:jc w:val="both"/>
        <w:rPr>
          <w:rFonts w:ascii="Times New Roman" w:hAnsi="Times New Roman" w:cs="Times New Roman"/>
          <w:sz w:val="28"/>
          <w:szCs w:val="28"/>
        </w:rPr>
      </w:pPr>
      <w:r w:rsidRPr="00375A67">
        <w:rPr>
          <w:rFonts w:ascii="Times New Roman" w:hAnsi="Times New Roman" w:cs="Times New Roman"/>
          <w:sz w:val="28"/>
          <w:szCs w:val="28"/>
          <w:lang w:val="uk-UA"/>
        </w:rPr>
        <w:t xml:space="preserve">7. </w:t>
      </w:r>
      <w:r w:rsidR="00276348" w:rsidRPr="00375A67">
        <w:rPr>
          <w:rFonts w:ascii="Times New Roman" w:hAnsi="Times New Roman" w:cs="Times New Roman"/>
          <w:sz w:val="28"/>
          <w:szCs w:val="28"/>
          <w:lang w:val="uk-UA"/>
        </w:rPr>
        <w:t>Балансовий, нормативний та програмно-цільовий методи планування</w:t>
      </w:r>
      <w:r w:rsidRPr="00375A67">
        <w:rPr>
          <w:rFonts w:ascii="Times New Roman" w:hAnsi="Times New Roman" w:cs="Times New Roman"/>
          <w:sz w:val="28"/>
          <w:szCs w:val="28"/>
          <w:lang w:val="uk-UA"/>
        </w:rPr>
        <w:t xml:space="preserve"> розвитку ОТГ.</w:t>
      </w:r>
    </w:p>
    <w:p w:rsidR="00276348" w:rsidRPr="00375A67" w:rsidRDefault="000B7F4B" w:rsidP="000B7F4B">
      <w:pPr>
        <w:pStyle w:val="a6"/>
        <w:spacing w:after="0"/>
        <w:ind w:left="0" w:firstLine="709"/>
        <w:jc w:val="both"/>
        <w:rPr>
          <w:sz w:val="28"/>
          <w:szCs w:val="28"/>
          <w:lang w:val="uk-UA"/>
        </w:rPr>
      </w:pPr>
      <w:r w:rsidRPr="00375A67">
        <w:rPr>
          <w:sz w:val="28"/>
          <w:szCs w:val="28"/>
          <w:lang w:val="uk-UA"/>
        </w:rPr>
        <w:t xml:space="preserve">8. </w:t>
      </w:r>
      <w:r w:rsidR="00276348" w:rsidRPr="00375A67">
        <w:rPr>
          <w:sz w:val="28"/>
          <w:szCs w:val="28"/>
          <w:lang w:val="uk-UA"/>
        </w:rPr>
        <w:t>Сутність і різновидність експертних методів</w:t>
      </w:r>
      <w:r w:rsidRPr="00375A67">
        <w:rPr>
          <w:sz w:val="28"/>
          <w:szCs w:val="28"/>
          <w:lang w:val="uk-UA"/>
        </w:rPr>
        <w:t>, що застосовуються для планування розвитку ОТГ</w:t>
      </w:r>
      <w:r w:rsidR="00276348" w:rsidRPr="00375A67">
        <w:rPr>
          <w:sz w:val="28"/>
          <w:szCs w:val="28"/>
          <w:lang w:val="uk-UA"/>
        </w:rPr>
        <w:t>.</w:t>
      </w:r>
    </w:p>
    <w:p w:rsidR="00276348" w:rsidRPr="00375A67" w:rsidRDefault="000B7F4B" w:rsidP="000B7F4B">
      <w:pPr>
        <w:pStyle w:val="a6"/>
        <w:spacing w:after="0"/>
        <w:ind w:left="0" w:firstLine="709"/>
        <w:jc w:val="both"/>
        <w:rPr>
          <w:sz w:val="28"/>
          <w:szCs w:val="28"/>
          <w:lang w:val="uk-UA"/>
        </w:rPr>
      </w:pPr>
      <w:r w:rsidRPr="00375A67">
        <w:rPr>
          <w:sz w:val="28"/>
          <w:szCs w:val="28"/>
          <w:lang w:val="uk-UA"/>
        </w:rPr>
        <w:t xml:space="preserve">9. </w:t>
      </w:r>
      <w:r w:rsidR="00276348" w:rsidRPr="00375A67">
        <w:rPr>
          <w:sz w:val="28"/>
          <w:szCs w:val="28"/>
          <w:lang w:val="uk-UA"/>
        </w:rPr>
        <w:t>Організація і проведення експертного опитування</w:t>
      </w:r>
      <w:r w:rsidRPr="00375A67">
        <w:rPr>
          <w:sz w:val="28"/>
          <w:szCs w:val="28"/>
          <w:lang w:val="uk-UA"/>
        </w:rPr>
        <w:t xml:space="preserve"> щодо розвитку ОТГ</w:t>
      </w:r>
      <w:r w:rsidR="00276348" w:rsidRPr="00375A67">
        <w:rPr>
          <w:sz w:val="28"/>
          <w:szCs w:val="28"/>
          <w:lang w:val="uk-UA"/>
        </w:rPr>
        <w:t>.</w:t>
      </w:r>
    </w:p>
    <w:p w:rsidR="00276348" w:rsidRPr="00375A67" w:rsidRDefault="000B7F4B" w:rsidP="00276348">
      <w:pPr>
        <w:pStyle w:val="a6"/>
        <w:spacing w:after="0"/>
        <w:ind w:left="709"/>
        <w:jc w:val="both"/>
        <w:rPr>
          <w:sz w:val="28"/>
          <w:szCs w:val="28"/>
          <w:lang w:val="uk-UA"/>
        </w:rPr>
      </w:pPr>
      <w:r w:rsidRPr="00375A67">
        <w:rPr>
          <w:sz w:val="28"/>
          <w:szCs w:val="28"/>
          <w:lang w:val="uk-UA"/>
        </w:rPr>
        <w:t xml:space="preserve">10. </w:t>
      </w:r>
      <w:r w:rsidR="00276348" w:rsidRPr="00375A67">
        <w:rPr>
          <w:sz w:val="28"/>
          <w:szCs w:val="28"/>
          <w:lang w:val="uk-UA"/>
        </w:rPr>
        <w:t>Аналіз результатів опитування експертів</w:t>
      </w:r>
      <w:r w:rsidRPr="00375A67">
        <w:rPr>
          <w:sz w:val="28"/>
          <w:szCs w:val="28"/>
          <w:lang w:val="uk-UA"/>
        </w:rPr>
        <w:t xml:space="preserve"> з розвитку ОТГ</w:t>
      </w:r>
      <w:r w:rsidR="00276348" w:rsidRPr="00375A67">
        <w:rPr>
          <w:sz w:val="28"/>
          <w:szCs w:val="28"/>
          <w:lang w:val="uk-UA"/>
        </w:rPr>
        <w:t>.</w:t>
      </w:r>
    </w:p>
    <w:p w:rsidR="000B7F4B" w:rsidRPr="00375A67" w:rsidRDefault="000B7F4B" w:rsidP="000B7F4B">
      <w:pPr>
        <w:pStyle w:val="a6"/>
        <w:spacing w:after="0"/>
        <w:ind w:left="709"/>
        <w:jc w:val="both"/>
        <w:rPr>
          <w:sz w:val="28"/>
          <w:szCs w:val="28"/>
          <w:lang w:val="uk-UA"/>
        </w:rPr>
      </w:pPr>
      <w:r w:rsidRPr="00375A67">
        <w:rPr>
          <w:sz w:val="28"/>
          <w:szCs w:val="28"/>
          <w:lang w:val="uk-UA"/>
        </w:rPr>
        <w:t xml:space="preserve">11. </w:t>
      </w:r>
      <w:r w:rsidR="00276348" w:rsidRPr="00375A67">
        <w:rPr>
          <w:sz w:val="28"/>
          <w:szCs w:val="28"/>
        </w:rPr>
        <w:t>Суть балансового методу</w:t>
      </w:r>
      <w:r w:rsidRPr="00375A67">
        <w:rPr>
          <w:sz w:val="28"/>
          <w:szCs w:val="28"/>
          <w:lang w:val="uk-UA"/>
        </w:rPr>
        <w:t>.</w:t>
      </w:r>
    </w:p>
    <w:p w:rsidR="00276348" w:rsidRPr="00375A67" w:rsidRDefault="000B7F4B" w:rsidP="000B7F4B">
      <w:pPr>
        <w:pStyle w:val="a6"/>
        <w:spacing w:after="0"/>
        <w:ind w:left="709"/>
        <w:jc w:val="both"/>
        <w:rPr>
          <w:sz w:val="28"/>
          <w:szCs w:val="28"/>
          <w:lang w:val="uk-UA"/>
        </w:rPr>
      </w:pPr>
      <w:r w:rsidRPr="00375A67">
        <w:rPr>
          <w:sz w:val="28"/>
          <w:szCs w:val="28"/>
          <w:lang w:val="uk-UA"/>
        </w:rPr>
        <w:t xml:space="preserve">12. </w:t>
      </w:r>
      <w:r w:rsidR="00276348" w:rsidRPr="00375A67">
        <w:rPr>
          <w:sz w:val="28"/>
          <w:szCs w:val="28"/>
          <w:lang w:val="uk-UA"/>
        </w:rPr>
        <w:t>Стратегічне планування</w:t>
      </w:r>
      <w:r w:rsidRPr="00375A67">
        <w:rPr>
          <w:sz w:val="28"/>
          <w:szCs w:val="28"/>
          <w:lang w:val="uk-UA"/>
        </w:rPr>
        <w:t xml:space="preserve"> розвитку ОТГ</w:t>
      </w:r>
      <w:r w:rsidR="00276348" w:rsidRPr="00375A67">
        <w:rPr>
          <w:sz w:val="28"/>
          <w:szCs w:val="28"/>
          <w:lang w:val="uk-UA"/>
        </w:rPr>
        <w:t xml:space="preserve"> та національна безпека.</w:t>
      </w:r>
    </w:p>
    <w:p w:rsidR="00276348" w:rsidRPr="00375A67" w:rsidRDefault="000B7F4B" w:rsidP="000B7F4B">
      <w:pPr>
        <w:pStyle w:val="a6"/>
        <w:spacing w:after="0"/>
        <w:ind w:left="0" w:firstLine="709"/>
        <w:jc w:val="both"/>
        <w:rPr>
          <w:sz w:val="28"/>
          <w:szCs w:val="28"/>
          <w:lang w:val="uk-UA"/>
        </w:rPr>
      </w:pPr>
      <w:r w:rsidRPr="00375A67">
        <w:rPr>
          <w:sz w:val="28"/>
          <w:szCs w:val="28"/>
          <w:lang w:val="uk-UA"/>
        </w:rPr>
        <w:t xml:space="preserve">13. </w:t>
      </w:r>
      <w:r w:rsidR="008310DB" w:rsidRPr="00375A67">
        <w:rPr>
          <w:sz w:val="28"/>
          <w:szCs w:val="28"/>
          <w:lang w:val="uk-UA"/>
        </w:rPr>
        <w:t>Нормативно-правова база стратегічного планування місцевого розвитку.</w:t>
      </w:r>
    </w:p>
    <w:p w:rsidR="008310DB" w:rsidRPr="00375A67" w:rsidRDefault="008310DB" w:rsidP="000B7F4B">
      <w:pPr>
        <w:pStyle w:val="a6"/>
        <w:spacing w:after="0"/>
        <w:ind w:left="0" w:firstLine="709"/>
        <w:jc w:val="both"/>
        <w:rPr>
          <w:sz w:val="28"/>
          <w:szCs w:val="28"/>
          <w:lang w:val="uk-UA"/>
        </w:rPr>
      </w:pPr>
      <w:r w:rsidRPr="00375A67">
        <w:rPr>
          <w:sz w:val="28"/>
          <w:szCs w:val="28"/>
          <w:lang w:val="uk-UA"/>
        </w:rPr>
        <w:t>14. Нормативно-правова база застосування методології стратегічного планування розвитку ОТГ.</w:t>
      </w:r>
    </w:p>
    <w:p w:rsidR="008310DB" w:rsidRPr="00375A67" w:rsidRDefault="008310DB" w:rsidP="008310DB">
      <w:pPr>
        <w:pStyle w:val="a6"/>
        <w:spacing w:after="0"/>
        <w:ind w:left="0" w:firstLine="709"/>
        <w:jc w:val="both"/>
        <w:rPr>
          <w:sz w:val="28"/>
          <w:szCs w:val="28"/>
          <w:lang w:val="uk-UA"/>
        </w:rPr>
      </w:pPr>
      <w:r w:rsidRPr="00375A67">
        <w:rPr>
          <w:sz w:val="28"/>
          <w:szCs w:val="28"/>
          <w:lang w:val="uk-UA"/>
        </w:rPr>
        <w:t>15. Взаємозв’язок місцевих планів розвитку з регіональними та національними пріоритетами.</w:t>
      </w:r>
    </w:p>
    <w:p w:rsidR="008310DB" w:rsidRPr="00375A67" w:rsidRDefault="008310DB" w:rsidP="008310DB">
      <w:pPr>
        <w:pStyle w:val="a6"/>
        <w:spacing w:after="0"/>
        <w:ind w:left="0" w:firstLine="709"/>
        <w:jc w:val="both"/>
        <w:rPr>
          <w:sz w:val="28"/>
          <w:szCs w:val="28"/>
          <w:lang w:val="uk-UA"/>
        </w:rPr>
      </w:pPr>
      <w:r w:rsidRPr="00375A67">
        <w:rPr>
          <w:sz w:val="28"/>
          <w:szCs w:val="28"/>
          <w:lang w:val="uk-UA"/>
        </w:rPr>
        <w:t>16. Роль стратегії у системі планувальних документів територіального розвитку, її взаємозв’язок з просторовим плануванням.</w:t>
      </w:r>
    </w:p>
    <w:p w:rsidR="00CC0CE7" w:rsidRPr="00375A67" w:rsidRDefault="008310DB" w:rsidP="008310DB">
      <w:pPr>
        <w:pStyle w:val="a6"/>
        <w:spacing w:after="0"/>
        <w:ind w:left="0" w:firstLine="709"/>
        <w:jc w:val="both"/>
        <w:rPr>
          <w:sz w:val="28"/>
          <w:szCs w:val="28"/>
          <w:lang w:val="uk-UA"/>
        </w:rPr>
      </w:pPr>
      <w:r w:rsidRPr="00375A67">
        <w:rPr>
          <w:sz w:val="28"/>
          <w:szCs w:val="28"/>
          <w:lang w:val="uk-UA"/>
        </w:rPr>
        <w:t xml:space="preserve">17. Аналіз зацікавлених сторін місцевого розвитку </w:t>
      </w:r>
      <w:r w:rsidR="00CC0CE7" w:rsidRPr="00375A67">
        <w:rPr>
          <w:sz w:val="28"/>
          <w:szCs w:val="28"/>
          <w:lang w:val="uk-UA"/>
        </w:rPr>
        <w:t xml:space="preserve">на прикладі </w:t>
      </w:r>
      <w:r w:rsidRPr="00375A67">
        <w:rPr>
          <w:sz w:val="28"/>
          <w:szCs w:val="28"/>
          <w:lang w:val="uk-UA"/>
        </w:rPr>
        <w:t xml:space="preserve">конкретної ОТГ. </w:t>
      </w:r>
    </w:p>
    <w:p w:rsidR="008310DB" w:rsidRPr="00375A67" w:rsidRDefault="00CC0CE7" w:rsidP="008310DB">
      <w:pPr>
        <w:pStyle w:val="a6"/>
        <w:spacing w:after="0"/>
        <w:ind w:left="0" w:firstLine="709"/>
        <w:jc w:val="both"/>
        <w:rPr>
          <w:sz w:val="28"/>
          <w:szCs w:val="28"/>
          <w:lang w:val="uk-UA"/>
        </w:rPr>
      </w:pPr>
      <w:r w:rsidRPr="00375A67">
        <w:rPr>
          <w:sz w:val="28"/>
          <w:szCs w:val="28"/>
          <w:lang w:val="uk-UA"/>
        </w:rPr>
        <w:t>18. Формування</w:t>
      </w:r>
      <w:r w:rsidR="008310DB" w:rsidRPr="00375A67">
        <w:rPr>
          <w:sz w:val="28"/>
          <w:szCs w:val="28"/>
          <w:lang w:val="uk-UA"/>
        </w:rPr>
        <w:t xml:space="preserve"> робочої групи з підготовки стратегії розвитку </w:t>
      </w:r>
      <w:r w:rsidRPr="00375A67">
        <w:rPr>
          <w:sz w:val="28"/>
          <w:szCs w:val="28"/>
          <w:lang w:val="uk-UA"/>
        </w:rPr>
        <w:t>конкретної ОТГ та р</w:t>
      </w:r>
      <w:r w:rsidR="008310DB" w:rsidRPr="00375A67">
        <w:rPr>
          <w:sz w:val="28"/>
          <w:szCs w:val="28"/>
          <w:lang w:val="uk-UA"/>
        </w:rPr>
        <w:t>озробка комунікативної стратегії залучення громади.</w:t>
      </w:r>
    </w:p>
    <w:p w:rsidR="008310DB" w:rsidRPr="00375A67" w:rsidRDefault="008310DB" w:rsidP="008310DB">
      <w:pPr>
        <w:pStyle w:val="a6"/>
        <w:spacing w:after="0"/>
        <w:ind w:left="0" w:firstLine="709"/>
        <w:jc w:val="both"/>
        <w:rPr>
          <w:sz w:val="28"/>
          <w:szCs w:val="28"/>
          <w:lang w:val="uk-UA"/>
        </w:rPr>
      </w:pPr>
      <w:r w:rsidRPr="00375A67">
        <w:rPr>
          <w:sz w:val="28"/>
          <w:szCs w:val="28"/>
          <w:lang w:val="uk-UA"/>
        </w:rPr>
        <w:t>18. Підготовка профілю громади на основі соціально-економічного аналізу</w:t>
      </w:r>
      <w:r w:rsidR="00CC0CE7" w:rsidRPr="00375A67">
        <w:rPr>
          <w:sz w:val="28"/>
          <w:szCs w:val="28"/>
          <w:lang w:val="uk-UA"/>
        </w:rPr>
        <w:t xml:space="preserve"> (на прикладі конкретної ОТГ)</w:t>
      </w:r>
      <w:r w:rsidRPr="00375A67">
        <w:rPr>
          <w:sz w:val="28"/>
          <w:szCs w:val="28"/>
          <w:lang w:val="uk-UA"/>
        </w:rPr>
        <w:t>.</w:t>
      </w:r>
    </w:p>
    <w:p w:rsidR="008310DB" w:rsidRPr="00375A67" w:rsidRDefault="008310DB" w:rsidP="008310DB">
      <w:pPr>
        <w:pStyle w:val="a6"/>
        <w:spacing w:after="0"/>
        <w:ind w:left="0" w:firstLine="709"/>
        <w:jc w:val="both"/>
        <w:rPr>
          <w:sz w:val="28"/>
          <w:szCs w:val="28"/>
          <w:lang w:val="uk-UA"/>
        </w:rPr>
      </w:pPr>
      <w:r w:rsidRPr="00375A67">
        <w:rPr>
          <w:sz w:val="28"/>
          <w:szCs w:val="28"/>
          <w:lang w:val="uk-UA"/>
        </w:rPr>
        <w:t>19. SWOT- аналіз розвитку ОТГ</w:t>
      </w:r>
      <w:r w:rsidR="00CC0CE7" w:rsidRPr="00375A67">
        <w:rPr>
          <w:sz w:val="28"/>
          <w:szCs w:val="28"/>
          <w:lang w:val="uk-UA"/>
        </w:rPr>
        <w:t xml:space="preserve"> (на прикладі конкретної ОТГ)</w:t>
      </w:r>
      <w:r w:rsidRPr="00375A67">
        <w:rPr>
          <w:sz w:val="28"/>
          <w:szCs w:val="28"/>
          <w:lang w:val="uk-UA"/>
        </w:rPr>
        <w:t>.</w:t>
      </w:r>
    </w:p>
    <w:p w:rsidR="00CC0CE7" w:rsidRPr="00375A67" w:rsidRDefault="00CC0CE7" w:rsidP="00CC0CE7">
      <w:pPr>
        <w:pStyle w:val="a6"/>
        <w:spacing w:after="0"/>
        <w:ind w:left="0" w:firstLine="720"/>
        <w:jc w:val="both"/>
        <w:rPr>
          <w:sz w:val="28"/>
          <w:szCs w:val="28"/>
          <w:lang w:val="uk-UA"/>
        </w:rPr>
      </w:pPr>
      <w:r w:rsidRPr="00375A67">
        <w:rPr>
          <w:sz w:val="28"/>
          <w:szCs w:val="28"/>
          <w:lang w:val="uk-UA"/>
        </w:rPr>
        <w:t>20</w:t>
      </w:r>
      <w:r w:rsidR="008310DB" w:rsidRPr="00375A67">
        <w:rPr>
          <w:sz w:val="28"/>
          <w:szCs w:val="28"/>
          <w:lang w:val="uk-UA"/>
        </w:rPr>
        <w:t>. Визначення та ранжування проблем об‘єднаної громади</w:t>
      </w:r>
      <w:r w:rsidRPr="00375A67">
        <w:rPr>
          <w:sz w:val="28"/>
          <w:szCs w:val="28"/>
          <w:lang w:val="uk-UA"/>
        </w:rPr>
        <w:t xml:space="preserve"> (на прикладі конкретної ОТГ)</w:t>
      </w:r>
      <w:r w:rsidR="008310DB" w:rsidRPr="00375A67">
        <w:rPr>
          <w:sz w:val="28"/>
          <w:szCs w:val="28"/>
          <w:lang w:val="uk-UA"/>
        </w:rPr>
        <w:t>.</w:t>
      </w:r>
    </w:p>
    <w:p w:rsidR="00CC0CE7" w:rsidRPr="00375A67" w:rsidRDefault="00CC0CE7" w:rsidP="00CC0CE7">
      <w:pPr>
        <w:pStyle w:val="a6"/>
        <w:spacing w:after="0"/>
        <w:ind w:left="0" w:firstLine="720"/>
        <w:jc w:val="both"/>
        <w:rPr>
          <w:sz w:val="28"/>
          <w:szCs w:val="28"/>
          <w:lang w:val="uk-UA"/>
        </w:rPr>
      </w:pPr>
      <w:r w:rsidRPr="00375A67">
        <w:rPr>
          <w:sz w:val="28"/>
          <w:szCs w:val="28"/>
          <w:lang w:val="uk-UA"/>
        </w:rPr>
        <w:t>21. Обґрунтування пріоритетів розвитку конкретної ОТГ на основі сценарного підходу.</w:t>
      </w:r>
    </w:p>
    <w:p w:rsidR="008D6024" w:rsidRPr="00375A67" w:rsidRDefault="00CC0CE7" w:rsidP="00375A67">
      <w:pPr>
        <w:pStyle w:val="a6"/>
        <w:spacing w:after="0"/>
        <w:ind w:left="0" w:firstLine="720"/>
        <w:jc w:val="both"/>
        <w:rPr>
          <w:sz w:val="28"/>
          <w:szCs w:val="28"/>
          <w:lang w:val="uk-UA"/>
        </w:rPr>
      </w:pPr>
      <w:r w:rsidRPr="00375A67">
        <w:rPr>
          <w:sz w:val="28"/>
          <w:szCs w:val="28"/>
          <w:lang w:val="uk-UA"/>
        </w:rPr>
        <w:t>22. Визначення оперативних цілей розвитку громади (на прикладі конкретної ОТГ).</w:t>
      </w:r>
      <w:r w:rsidR="008D6024" w:rsidRPr="00375A67">
        <w:rPr>
          <w:b/>
          <w:sz w:val="28"/>
          <w:szCs w:val="28"/>
          <w:lang w:val="uk-UA"/>
        </w:rPr>
        <w:br w:type="page"/>
      </w:r>
    </w:p>
    <w:p w:rsidR="008D6024" w:rsidRPr="00F35583" w:rsidRDefault="00F35583" w:rsidP="008D6024">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ПИТАННЯ, ВИНЕСЕНІ НА ЗАЛІК</w:t>
      </w:r>
    </w:p>
    <w:p w:rsidR="008D6024" w:rsidRPr="00375A67" w:rsidRDefault="008D6024" w:rsidP="008D6024">
      <w:pPr>
        <w:pStyle w:val="a3"/>
        <w:numPr>
          <w:ilvl w:val="0"/>
          <w:numId w:val="23"/>
        </w:numPr>
        <w:ind w:left="709"/>
        <w:jc w:val="both"/>
        <w:rPr>
          <w:sz w:val="28"/>
          <w:szCs w:val="28"/>
        </w:rPr>
      </w:pPr>
      <w:r w:rsidRPr="00375A67">
        <w:rPr>
          <w:sz w:val="28"/>
          <w:szCs w:val="28"/>
        </w:rPr>
        <w:t>Роль стратегічного менеджменту в територіальному розвитку економіки</w:t>
      </w:r>
    </w:p>
    <w:p w:rsidR="008D6024" w:rsidRPr="00375A67" w:rsidRDefault="008D6024" w:rsidP="008D6024">
      <w:pPr>
        <w:pStyle w:val="a3"/>
        <w:numPr>
          <w:ilvl w:val="0"/>
          <w:numId w:val="23"/>
        </w:numPr>
        <w:ind w:left="709"/>
        <w:jc w:val="both"/>
        <w:rPr>
          <w:sz w:val="28"/>
          <w:szCs w:val="28"/>
        </w:rPr>
      </w:pPr>
      <w:r w:rsidRPr="00375A67">
        <w:rPr>
          <w:sz w:val="28"/>
          <w:szCs w:val="28"/>
        </w:rPr>
        <w:t>Класифікація прогнозів та планів.</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Предмет, об’єкт і завдання навчальної дисципліни „Методологія стратегічного планування в об’єднаних територіальних громадах”.</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Переваги застосування програмно-цільових методів у плануванні розвитку ОТГ.</w:t>
      </w:r>
    </w:p>
    <w:p w:rsidR="008D6024" w:rsidRPr="00375A67" w:rsidRDefault="008D6024" w:rsidP="008D6024">
      <w:pPr>
        <w:pStyle w:val="a6"/>
        <w:numPr>
          <w:ilvl w:val="0"/>
          <w:numId w:val="23"/>
        </w:numPr>
        <w:spacing w:after="0"/>
        <w:ind w:left="709"/>
        <w:jc w:val="both"/>
        <w:rPr>
          <w:rStyle w:val="longtext"/>
          <w:sz w:val="28"/>
          <w:szCs w:val="28"/>
          <w:lang w:val="uk-UA"/>
        </w:rPr>
      </w:pPr>
      <w:r w:rsidRPr="00375A67">
        <w:rPr>
          <w:sz w:val="28"/>
          <w:szCs w:val="28"/>
        </w:rPr>
        <w:t>Суть та етапи стратегічного планування розвитку ОТГ</w:t>
      </w:r>
      <w:r w:rsidRPr="00375A67">
        <w:rPr>
          <w:rStyle w:val="longtext"/>
          <w:sz w:val="28"/>
          <w:szCs w:val="28"/>
          <w:shd w:val="clear" w:color="auto" w:fill="FFFFFF"/>
          <w:lang w:val="uk-UA"/>
        </w:rPr>
        <w:t>.</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 xml:space="preserve">Стейкхолдери стратегічного планування розвитку ОТГ (модель </w:t>
      </w:r>
      <w:r w:rsidRPr="00375A67">
        <w:rPr>
          <w:sz w:val="28"/>
          <w:szCs w:val="28"/>
          <w:lang w:val="en-US"/>
        </w:rPr>
        <w:t>CLEAR</w:t>
      </w:r>
      <w:r w:rsidRPr="00375A67">
        <w:rPr>
          <w:sz w:val="28"/>
          <w:szCs w:val="28"/>
        </w:rPr>
        <w:t>).</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Інерційний, оптимістичний та реалістичний сценарії розвитку громади.</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Узгодження стратегічних та оперативних цілей стратегічного планування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 xml:space="preserve">Завдання застосування методології </w:t>
      </w:r>
      <w:r w:rsidRPr="00375A67">
        <w:rPr>
          <w:color w:val="000000"/>
          <w:sz w:val="28"/>
          <w:szCs w:val="28"/>
          <w:shd w:val="clear" w:color="auto" w:fill="FFFFFF"/>
        </w:rPr>
        <w:t>стратегічного планування в ОТГ.</w:t>
      </w:r>
    </w:p>
    <w:p w:rsidR="008D6024" w:rsidRPr="00375A67" w:rsidRDefault="008D6024" w:rsidP="008D6024">
      <w:pPr>
        <w:pStyle w:val="a6"/>
        <w:numPr>
          <w:ilvl w:val="0"/>
          <w:numId w:val="23"/>
        </w:numPr>
        <w:spacing w:after="0"/>
        <w:ind w:left="709"/>
        <w:jc w:val="both"/>
        <w:rPr>
          <w:sz w:val="28"/>
          <w:szCs w:val="28"/>
          <w:lang w:val="uk-UA"/>
        </w:rPr>
      </w:pPr>
      <w:r w:rsidRPr="00375A67">
        <w:rPr>
          <w:color w:val="161616"/>
          <w:sz w:val="28"/>
          <w:szCs w:val="28"/>
          <w:lang w:val="uk-UA"/>
        </w:rPr>
        <w:t>Особливості та завдання стратегічного планування розвитку ОТГ в економіці України.</w:t>
      </w:r>
    </w:p>
    <w:p w:rsidR="008D6024" w:rsidRPr="00375A67" w:rsidRDefault="008D6024" w:rsidP="008D6024">
      <w:pPr>
        <w:pStyle w:val="a6"/>
        <w:numPr>
          <w:ilvl w:val="0"/>
          <w:numId w:val="23"/>
        </w:numPr>
        <w:spacing w:after="0"/>
        <w:ind w:left="709"/>
        <w:jc w:val="both"/>
        <w:rPr>
          <w:sz w:val="28"/>
          <w:szCs w:val="28"/>
          <w:lang w:val="uk-UA"/>
        </w:rPr>
      </w:pPr>
      <w:r w:rsidRPr="00375A67">
        <w:rPr>
          <w:color w:val="161616"/>
          <w:sz w:val="28"/>
          <w:szCs w:val="28"/>
          <w:lang w:val="uk-UA"/>
        </w:rPr>
        <w:t>Мета та принципи стратегічного планування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color w:val="161616"/>
          <w:sz w:val="28"/>
          <w:szCs w:val="28"/>
          <w:lang w:val="uk-UA"/>
        </w:rPr>
        <w:t>Методи планування як основа обґрунтування стратегічного плану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Основні методи прогнозування, що використовуються у стратегічному плануванні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Горизонтальна та вертикальна схеми координації діяльності центральних та місцевих органів виконавчої влади, органів місцевого самоврядування.</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Інструменти реалізації державної стратегії регіонального розвитку.</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Державний фонд регіонального розвитку – пріоритетне джерело реалізації стратегії.</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Інституційний ландшафт (середовище) для стратегічного планування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Ресурсний потенціал територіальної громади.</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Еколого-соціо-господарський аналіз громади.</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Визначення та ранжування проблем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Розробка профілю громади за допомогою аналітичних методів.</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Визначення оперативних цілей.</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Формування портфелю проектів.</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Складання резюме проектної ідеї.</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Структура та зміст оперативного плану.</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rPr>
        <w:t>Форма представлення оперативного плану.</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Організаційно-підготовча діяльність з розробки стратегічного плану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Дослідження середовища та стратегічний аналіз напрямів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Побудова стратегії (дерева цілей та плану)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lastRenderedPageBreak/>
        <w:t>Реалізація та моніторинг стратегічного плану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Балансовий, нормативний та програмно-цільовий методи планування розвитку ОТГ.</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Метод патерналізму та його застосування щодо розробки стратегій розвитку громад.</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Експертний метод та його застосування щодо розробки стратегій розвитку громад.</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Експертно-консультативний метод та його застосування щодо розробки стратегій розвитку громад.</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Адміністративно-консультативний метод та його застосування щодо розробки стратегій розвитку громад.</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Метод довготривалого партнерства із залученням експертів та його застосування щодо розробки стратегій розвитку громад.</w:t>
      </w:r>
    </w:p>
    <w:p w:rsidR="008D6024" w:rsidRPr="00375A67" w:rsidRDefault="008D6024" w:rsidP="008D6024">
      <w:pPr>
        <w:pStyle w:val="a6"/>
        <w:numPr>
          <w:ilvl w:val="0"/>
          <w:numId w:val="23"/>
        </w:numPr>
        <w:spacing w:after="0"/>
        <w:ind w:left="709"/>
        <w:jc w:val="both"/>
        <w:rPr>
          <w:sz w:val="28"/>
          <w:szCs w:val="28"/>
          <w:lang w:val="uk-UA"/>
        </w:rPr>
      </w:pPr>
      <w:r w:rsidRPr="00375A67">
        <w:rPr>
          <w:caps/>
          <w:sz w:val="28"/>
          <w:szCs w:val="28"/>
          <w:lang w:val="uk-UA"/>
        </w:rPr>
        <w:t>З</w:t>
      </w:r>
      <w:r w:rsidRPr="00375A67">
        <w:rPr>
          <w:sz w:val="28"/>
          <w:szCs w:val="28"/>
          <w:lang w:val="uk-UA"/>
        </w:rPr>
        <w:t>аконодавчі акти, які визначають правові, економічні та організаційні засади формування цілісної системи прогнозних і програмних документів економічного і соціального розвитку України, окремих галузей економіки та окремих адміністративно-територіальних одиниць.</w:t>
      </w:r>
    </w:p>
    <w:p w:rsidR="008D6024" w:rsidRPr="00375A67" w:rsidRDefault="008D6024" w:rsidP="008D6024">
      <w:pPr>
        <w:pStyle w:val="a6"/>
        <w:numPr>
          <w:ilvl w:val="0"/>
          <w:numId w:val="23"/>
        </w:numPr>
        <w:spacing w:after="0"/>
        <w:ind w:left="709"/>
        <w:jc w:val="both"/>
        <w:rPr>
          <w:sz w:val="28"/>
          <w:szCs w:val="28"/>
          <w:lang w:val="uk-UA"/>
        </w:rPr>
      </w:pPr>
      <w:r w:rsidRPr="00375A67">
        <w:rPr>
          <w:sz w:val="28"/>
          <w:szCs w:val="28"/>
          <w:lang w:val="uk-UA"/>
        </w:rPr>
        <w:t>Особливості розробки стратегії фінансового забезпечення розвитку економіки ОТГ.</w:t>
      </w:r>
    </w:p>
    <w:p w:rsidR="008D6024" w:rsidRPr="00375A67" w:rsidRDefault="008D6024" w:rsidP="008D6024">
      <w:pPr>
        <w:pStyle w:val="a3"/>
        <w:numPr>
          <w:ilvl w:val="0"/>
          <w:numId w:val="23"/>
        </w:numPr>
        <w:jc w:val="both"/>
        <w:rPr>
          <w:sz w:val="28"/>
          <w:szCs w:val="28"/>
        </w:rPr>
      </w:pPr>
      <w:r w:rsidRPr="00375A67">
        <w:rPr>
          <w:sz w:val="28"/>
          <w:szCs w:val="28"/>
        </w:rPr>
        <w:t>Сутність стратегічного фінансового аналізу розвитку ОТГ.</w:t>
      </w:r>
    </w:p>
    <w:p w:rsidR="008D6024" w:rsidRPr="00375A67" w:rsidRDefault="008D6024" w:rsidP="008D6024">
      <w:pPr>
        <w:pStyle w:val="a3"/>
        <w:numPr>
          <w:ilvl w:val="0"/>
          <w:numId w:val="23"/>
        </w:numPr>
        <w:jc w:val="both"/>
        <w:rPr>
          <w:sz w:val="28"/>
          <w:szCs w:val="28"/>
        </w:rPr>
      </w:pPr>
      <w:r w:rsidRPr="00375A67">
        <w:rPr>
          <w:sz w:val="28"/>
          <w:szCs w:val="28"/>
        </w:rPr>
        <w:t>Методи здійснення стратегічного фінансового аналізу розвитку економіки ОТГ.</w:t>
      </w:r>
    </w:p>
    <w:p w:rsidR="008D6024" w:rsidRPr="00375A67" w:rsidRDefault="008D6024" w:rsidP="008D6024">
      <w:pPr>
        <w:pStyle w:val="a3"/>
        <w:numPr>
          <w:ilvl w:val="0"/>
          <w:numId w:val="23"/>
        </w:numPr>
        <w:jc w:val="both"/>
        <w:rPr>
          <w:sz w:val="28"/>
          <w:szCs w:val="28"/>
        </w:rPr>
      </w:pPr>
      <w:r w:rsidRPr="00375A67">
        <w:rPr>
          <w:sz w:val="28"/>
          <w:szCs w:val="28"/>
        </w:rPr>
        <w:t>Класифікації видів моніторингу розвитку ОТГ.</w:t>
      </w:r>
    </w:p>
    <w:p w:rsidR="008D6024" w:rsidRPr="00375A67" w:rsidRDefault="008D6024" w:rsidP="008D6024">
      <w:pPr>
        <w:pStyle w:val="a3"/>
        <w:numPr>
          <w:ilvl w:val="0"/>
          <w:numId w:val="23"/>
        </w:numPr>
        <w:jc w:val="both"/>
        <w:rPr>
          <w:sz w:val="28"/>
          <w:szCs w:val="28"/>
        </w:rPr>
      </w:pPr>
      <w:r w:rsidRPr="00375A67">
        <w:rPr>
          <w:sz w:val="28"/>
          <w:szCs w:val="28"/>
        </w:rPr>
        <w:t>Типи оцінювання стратегій територіального розвитку.</w:t>
      </w:r>
    </w:p>
    <w:p w:rsidR="008D6024" w:rsidRPr="00375A67" w:rsidRDefault="008D6024" w:rsidP="008D6024">
      <w:pPr>
        <w:pStyle w:val="a3"/>
        <w:numPr>
          <w:ilvl w:val="0"/>
          <w:numId w:val="23"/>
        </w:numPr>
        <w:jc w:val="both"/>
        <w:rPr>
          <w:sz w:val="28"/>
          <w:szCs w:val="28"/>
        </w:rPr>
      </w:pPr>
      <w:r w:rsidRPr="00375A67">
        <w:rPr>
          <w:sz w:val="28"/>
          <w:szCs w:val="28"/>
        </w:rPr>
        <w:t>Етапи організації моніторингу та оцінювання розвитку ОТГ.</w:t>
      </w:r>
    </w:p>
    <w:p w:rsidR="008D6024" w:rsidRPr="00375A67" w:rsidRDefault="008D6024" w:rsidP="008D6024">
      <w:pPr>
        <w:pStyle w:val="a3"/>
        <w:numPr>
          <w:ilvl w:val="0"/>
          <w:numId w:val="23"/>
        </w:numPr>
        <w:jc w:val="both"/>
        <w:rPr>
          <w:sz w:val="28"/>
          <w:szCs w:val="28"/>
        </w:rPr>
      </w:pPr>
      <w:r w:rsidRPr="00375A67">
        <w:rPr>
          <w:sz w:val="28"/>
          <w:szCs w:val="28"/>
        </w:rPr>
        <w:t>Індикатори моніторингу досягнення стратегічних цілей розвитку ОТГ.</w:t>
      </w:r>
    </w:p>
    <w:p w:rsidR="008D6024" w:rsidRPr="00375A67" w:rsidRDefault="008D6024" w:rsidP="008D6024">
      <w:pPr>
        <w:pStyle w:val="a3"/>
        <w:numPr>
          <w:ilvl w:val="0"/>
          <w:numId w:val="23"/>
        </w:numPr>
        <w:jc w:val="both"/>
        <w:rPr>
          <w:sz w:val="28"/>
          <w:szCs w:val="28"/>
          <w:lang w:val="ru-RU"/>
        </w:rPr>
      </w:pPr>
      <w:r w:rsidRPr="00375A67">
        <w:rPr>
          <w:sz w:val="28"/>
          <w:szCs w:val="28"/>
        </w:rPr>
        <w:t>Шаблон моніторингу реалізації стратегії розвитку ОТГ.</w:t>
      </w:r>
    </w:p>
    <w:p w:rsidR="008D6024" w:rsidRPr="00375A67" w:rsidRDefault="008D6024" w:rsidP="008D6024">
      <w:pPr>
        <w:pStyle w:val="a3"/>
        <w:numPr>
          <w:ilvl w:val="0"/>
          <w:numId w:val="23"/>
        </w:numPr>
        <w:jc w:val="both"/>
        <w:rPr>
          <w:sz w:val="28"/>
          <w:szCs w:val="28"/>
        </w:rPr>
      </w:pPr>
      <w:r w:rsidRPr="00375A67">
        <w:rPr>
          <w:sz w:val="28"/>
          <w:szCs w:val="28"/>
        </w:rPr>
        <w:t>Іноземні програми міжнародної технічної допомоги щодо розробки вітчизняних стратегій місцевого розвитку.</w:t>
      </w:r>
    </w:p>
    <w:p w:rsidR="008D6024" w:rsidRPr="00375A67" w:rsidRDefault="008D6024" w:rsidP="008D6024">
      <w:pPr>
        <w:pStyle w:val="a3"/>
        <w:numPr>
          <w:ilvl w:val="0"/>
          <w:numId w:val="23"/>
        </w:numPr>
        <w:jc w:val="both"/>
        <w:rPr>
          <w:sz w:val="28"/>
          <w:szCs w:val="28"/>
        </w:rPr>
      </w:pPr>
      <w:r w:rsidRPr="00375A67">
        <w:rPr>
          <w:sz w:val="28"/>
          <w:szCs w:val="28"/>
        </w:rPr>
        <w:t xml:space="preserve">Програми </w:t>
      </w:r>
      <w:r w:rsidRPr="00375A67">
        <w:rPr>
          <w:color w:val="1A1A1A"/>
          <w:sz w:val="28"/>
          <w:szCs w:val="28"/>
          <w:shd w:val="clear" w:color="auto" w:fill="FFFFFF"/>
        </w:rPr>
        <w:t>поширення напрацьованих успішних практик у процесі створення нових територіальних громад.</w:t>
      </w:r>
    </w:p>
    <w:p w:rsidR="008D6024" w:rsidRPr="00375A67" w:rsidRDefault="008D6024" w:rsidP="008D6024">
      <w:pPr>
        <w:pStyle w:val="a3"/>
        <w:numPr>
          <w:ilvl w:val="0"/>
          <w:numId w:val="23"/>
        </w:numPr>
        <w:jc w:val="both"/>
        <w:rPr>
          <w:sz w:val="28"/>
          <w:szCs w:val="28"/>
        </w:rPr>
      </w:pPr>
      <w:r w:rsidRPr="00375A67">
        <w:rPr>
          <w:sz w:val="28"/>
          <w:szCs w:val="28"/>
        </w:rPr>
        <w:t>Досвід конструктивного застосування методології стратегічного планування розвинутих країн світу.</w:t>
      </w:r>
    </w:p>
    <w:p w:rsidR="008D6024" w:rsidRPr="00375A67" w:rsidRDefault="008D6024" w:rsidP="008D6024">
      <w:pPr>
        <w:pStyle w:val="a3"/>
        <w:numPr>
          <w:ilvl w:val="0"/>
          <w:numId w:val="23"/>
        </w:numPr>
        <w:jc w:val="both"/>
        <w:rPr>
          <w:sz w:val="28"/>
          <w:szCs w:val="28"/>
        </w:rPr>
      </w:pPr>
      <w:r w:rsidRPr="00375A67">
        <w:rPr>
          <w:sz w:val="28"/>
          <w:szCs w:val="28"/>
        </w:rPr>
        <w:t>Реформаційні практики країн ЄС щодо</w:t>
      </w:r>
      <w:r w:rsidRPr="00375A67">
        <w:rPr>
          <w:b/>
          <w:sz w:val="28"/>
          <w:szCs w:val="28"/>
        </w:rPr>
        <w:t xml:space="preserve"> </w:t>
      </w:r>
      <w:r w:rsidRPr="00375A67">
        <w:rPr>
          <w:sz w:val="28"/>
          <w:szCs w:val="28"/>
        </w:rPr>
        <w:t>застосування методології стратегічного планування розвитку ОТГ</w:t>
      </w:r>
    </w:p>
    <w:p w:rsidR="008D6024" w:rsidRPr="00375A67" w:rsidRDefault="008D6024" w:rsidP="008D6024">
      <w:pPr>
        <w:pStyle w:val="a3"/>
        <w:numPr>
          <w:ilvl w:val="0"/>
          <w:numId w:val="23"/>
        </w:numPr>
        <w:jc w:val="both"/>
        <w:rPr>
          <w:sz w:val="28"/>
          <w:szCs w:val="28"/>
        </w:rPr>
      </w:pPr>
      <w:r w:rsidRPr="00375A67">
        <w:rPr>
          <w:sz w:val="28"/>
          <w:szCs w:val="28"/>
        </w:rPr>
        <w:t>Програми міжнародної технічної допомоги Україні у сфері децентралізації, розроблені Федеральним Міністерством економічного співробітництва та розвитку Німеччини (BMZ).</w:t>
      </w:r>
    </w:p>
    <w:p w:rsidR="008D6024" w:rsidRPr="00375A67" w:rsidRDefault="008D6024" w:rsidP="008D6024">
      <w:pPr>
        <w:pStyle w:val="a3"/>
        <w:numPr>
          <w:ilvl w:val="0"/>
          <w:numId w:val="23"/>
        </w:numPr>
        <w:jc w:val="both"/>
        <w:rPr>
          <w:sz w:val="28"/>
          <w:szCs w:val="28"/>
        </w:rPr>
      </w:pPr>
      <w:r w:rsidRPr="00375A67">
        <w:rPr>
          <w:sz w:val="28"/>
          <w:szCs w:val="28"/>
        </w:rPr>
        <w:t>Програми, розроблені Урядом Великої Британії через UK aid.</w:t>
      </w:r>
    </w:p>
    <w:p w:rsidR="008D6024" w:rsidRPr="00375A67" w:rsidRDefault="008D6024" w:rsidP="008D6024">
      <w:pPr>
        <w:pStyle w:val="a3"/>
        <w:numPr>
          <w:ilvl w:val="0"/>
          <w:numId w:val="23"/>
        </w:numPr>
        <w:jc w:val="both"/>
        <w:rPr>
          <w:sz w:val="28"/>
          <w:szCs w:val="28"/>
        </w:rPr>
      </w:pPr>
      <w:r w:rsidRPr="00375A67">
        <w:rPr>
          <w:sz w:val="28"/>
          <w:szCs w:val="28"/>
        </w:rPr>
        <w:t>Програми Шведського агентства з міжнародного розвитку.</w:t>
      </w:r>
    </w:p>
    <w:p w:rsidR="008D6024" w:rsidRPr="00375A67" w:rsidRDefault="008D6024" w:rsidP="008D6024">
      <w:pPr>
        <w:pStyle w:val="a3"/>
        <w:numPr>
          <w:ilvl w:val="0"/>
          <w:numId w:val="23"/>
        </w:numPr>
        <w:jc w:val="both"/>
        <w:rPr>
          <w:sz w:val="28"/>
          <w:szCs w:val="28"/>
        </w:rPr>
      </w:pPr>
      <w:r w:rsidRPr="00375A67">
        <w:rPr>
          <w:sz w:val="28"/>
          <w:szCs w:val="28"/>
        </w:rPr>
        <w:t>Польська допомога в процесах децентралізації України за “Програмою співробітництва розвитку” на 2016 – 2020 рр.</w:t>
      </w:r>
    </w:p>
    <w:p w:rsidR="008D6024" w:rsidRPr="00375A67" w:rsidRDefault="008D6024" w:rsidP="008D6024">
      <w:pPr>
        <w:pStyle w:val="a3"/>
        <w:numPr>
          <w:ilvl w:val="0"/>
          <w:numId w:val="23"/>
        </w:numPr>
        <w:jc w:val="both"/>
        <w:rPr>
          <w:sz w:val="28"/>
          <w:szCs w:val="28"/>
        </w:rPr>
      </w:pPr>
      <w:r w:rsidRPr="00375A67">
        <w:rPr>
          <w:sz w:val="28"/>
          <w:szCs w:val="28"/>
        </w:rPr>
        <w:lastRenderedPageBreak/>
        <w:t>Фінансування Польщею програми “</w:t>
      </w:r>
      <w:r w:rsidRPr="00375A67">
        <w:rPr>
          <w:sz w:val="28"/>
          <w:szCs w:val="28"/>
          <w:lang w:val="en-US"/>
        </w:rPr>
        <w:t>U</w:t>
      </w:r>
      <w:r w:rsidRPr="00375A67">
        <w:rPr>
          <w:sz w:val="28"/>
          <w:szCs w:val="28"/>
        </w:rPr>
        <w:t>-</w:t>
      </w:r>
      <w:r w:rsidRPr="00375A67">
        <w:rPr>
          <w:sz w:val="28"/>
          <w:szCs w:val="28"/>
          <w:lang w:val="en-US"/>
        </w:rPr>
        <w:t>LEAD</w:t>
      </w:r>
      <w:r w:rsidRPr="00375A67">
        <w:rPr>
          <w:sz w:val="28"/>
          <w:szCs w:val="28"/>
        </w:rPr>
        <w:t xml:space="preserve"> </w:t>
      </w:r>
      <w:r w:rsidRPr="00375A67">
        <w:rPr>
          <w:sz w:val="28"/>
          <w:szCs w:val="28"/>
          <w:lang w:val="en-US"/>
        </w:rPr>
        <w:t>with</w:t>
      </w:r>
      <w:r w:rsidRPr="00375A67">
        <w:rPr>
          <w:sz w:val="28"/>
          <w:szCs w:val="28"/>
        </w:rPr>
        <w:t xml:space="preserve"> </w:t>
      </w:r>
      <w:r w:rsidRPr="00375A67">
        <w:rPr>
          <w:sz w:val="28"/>
          <w:szCs w:val="28"/>
          <w:lang w:val="en-US"/>
        </w:rPr>
        <w:t>Europe</w:t>
      </w:r>
      <w:r w:rsidRPr="00375A67">
        <w:rPr>
          <w:sz w:val="28"/>
          <w:szCs w:val="28"/>
        </w:rPr>
        <w:t xml:space="preserve">” та участь у передачі польського досвіду через програму </w:t>
      </w:r>
      <w:r w:rsidRPr="00375A67">
        <w:rPr>
          <w:sz w:val="28"/>
          <w:szCs w:val="28"/>
          <w:lang w:val="en-US"/>
        </w:rPr>
        <w:t>DOBRE</w:t>
      </w:r>
      <w:r w:rsidRPr="00375A67">
        <w:rPr>
          <w:sz w:val="28"/>
          <w:szCs w:val="28"/>
        </w:rPr>
        <w:t>.</w:t>
      </w:r>
    </w:p>
    <w:p w:rsidR="008D6024" w:rsidRPr="00375A67" w:rsidRDefault="008D6024" w:rsidP="008D6024">
      <w:pPr>
        <w:pStyle w:val="a3"/>
        <w:numPr>
          <w:ilvl w:val="0"/>
          <w:numId w:val="23"/>
        </w:numPr>
        <w:jc w:val="both"/>
        <w:rPr>
          <w:sz w:val="28"/>
          <w:szCs w:val="28"/>
        </w:rPr>
      </w:pPr>
      <w:r w:rsidRPr="00375A67">
        <w:rPr>
          <w:sz w:val="28"/>
          <w:szCs w:val="28"/>
        </w:rPr>
        <w:t>Порівняльний аналіз методології стратегічного планування місцевого розвитку Польщі та України.</w:t>
      </w:r>
    </w:p>
    <w:p w:rsidR="008D6024" w:rsidRDefault="008D6024" w:rsidP="008D6024">
      <w:pPr>
        <w:pStyle w:val="a6"/>
        <w:spacing w:after="0"/>
        <w:jc w:val="both"/>
        <w:rPr>
          <w:lang w:val="uk-UA"/>
        </w:rPr>
      </w:pPr>
    </w:p>
    <w:p w:rsidR="008D6024" w:rsidRPr="008C069A" w:rsidRDefault="008D6024" w:rsidP="008D6024">
      <w:pPr>
        <w:jc w:val="both"/>
        <w:rPr>
          <w:b/>
          <w:sz w:val="28"/>
          <w:szCs w:val="28"/>
          <w:lang w:val="uk-UA"/>
        </w:rPr>
      </w:pPr>
    </w:p>
    <w:p w:rsidR="008D6024" w:rsidRPr="008C069A" w:rsidRDefault="008D6024" w:rsidP="008D6024">
      <w:pPr>
        <w:rPr>
          <w:lang w:val="uk-UA"/>
        </w:rPr>
      </w:pPr>
    </w:p>
    <w:p w:rsidR="008D6024" w:rsidRPr="0049292C" w:rsidRDefault="008D6024" w:rsidP="008D6024">
      <w:pPr>
        <w:rPr>
          <w:lang w:val="uk-UA"/>
        </w:rPr>
      </w:pPr>
    </w:p>
    <w:p w:rsidR="008D6024" w:rsidRDefault="008D6024">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276348" w:rsidRPr="00390ABF" w:rsidRDefault="00276348" w:rsidP="00F42FAA">
      <w:pPr>
        <w:spacing w:after="0" w:line="240" w:lineRule="auto"/>
        <w:ind w:firstLine="709"/>
        <w:jc w:val="center"/>
        <w:rPr>
          <w:rFonts w:ascii="Times New Roman" w:hAnsi="Times New Roman" w:cs="Times New Roman"/>
          <w:b/>
          <w:sz w:val="28"/>
          <w:szCs w:val="28"/>
          <w:lang w:val="uk-UA"/>
        </w:rPr>
      </w:pPr>
    </w:p>
    <w:p w:rsidR="00276348" w:rsidRPr="00390ABF" w:rsidRDefault="00276348" w:rsidP="00F42FAA">
      <w:pPr>
        <w:spacing w:after="0" w:line="240" w:lineRule="auto"/>
        <w:ind w:firstLine="709"/>
        <w:jc w:val="center"/>
        <w:rPr>
          <w:rFonts w:ascii="Times New Roman" w:hAnsi="Times New Roman" w:cs="Times New Roman"/>
          <w:b/>
          <w:sz w:val="28"/>
          <w:szCs w:val="28"/>
          <w:lang w:val="uk-UA"/>
        </w:rPr>
      </w:pPr>
    </w:p>
    <w:p w:rsidR="00640A1A" w:rsidRDefault="00F42FAA" w:rsidP="00F42FAA">
      <w:pPr>
        <w:spacing w:after="0" w:line="240" w:lineRule="auto"/>
        <w:ind w:firstLine="709"/>
        <w:jc w:val="center"/>
        <w:rPr>
          <w:rFonts w:ascii="Times New Roman" w:hAnsi="Times New Roman" w:cs="Times New Roman"/>
          <w:b/>
          <w:sz w:val="28"/>
          <w:szCs w:val="28"/>
          <w:lang w:val="uk-UA"/>
        </w:rPr>
      </w:pPr>
      <w:r w:rsidRPr="00390ABF">
        <w:rPr>
          <w:rFonts w:ascii="Times New Roman" w:hAnsi="Times New Roman" w:cs="Times New Roman"/>
          <w:b/>
          <w:sz w:val="28"/>
          <w:szCs w:val="28"/>
          <w:lang w:val="uk-UA"/>
        </w:rPr>
        <w:t>СПИСОК РЕКОМЕНДОВАНОЇ ЛІТЕРАТУРИ</w:t>
      </w:r>
    </w:p>
    <w:p w:rsidR="002E2CB6" w:rsidRDefault="002E2CB6" w:rsidP="00F42FAA">
      <w:pPr>
        <w:spacing w:after="0" w:line="240" w:lineRule="auto"/>
        <w:ind w:firstLine="709"/>
        <w:jc w:val="center"/>
        <w:rPr>
          <w:rFonts w:ascii="Times New Roman" w:hAnsi="Times New Roman" w:cs="Times New Roman"/>
          <w:b/>
          <w:sz w:val="28"/>
          <w:szCs w:val="28"/>
          <w:lang w:val="uk-UA"/>
        </w:rPr>
      </w:pPr>
    </w:p>
    <w:p w:rsidR="002E2CB6" w:rsidRPr="00390ABF" w:rsidRDefault="002E2CB6" w:rsidP="00F42FAA">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Основна</w:t>
      </w:r>
    </w:p>
    <w:p w:rsidR="00F42FAA" w:rsidRPr="00375A67" w:rsidRDefault="00F42FAA" w:rsidP="00F42FAA">
      <w:pPr>
        <w:spacing w:after="0" w:line="240" w:lineRule="auto"/>
        <w:ind w:firstLine="709"/>
        <w:jc w:val="center"/>
        <w:rPr>
          <w:rFonts w:ascii="Times New Roman" w:hAnsi="Times New Roman" w:cs="Times New Roman"/>
          <w:b/>
          <w:sz w:val="26"/>
          <w:szCs w:val="26"/>
          <w:lang w:val="uk-UA"/>
        </w:rPr>
      </w:pPr>
    </w:p>
    <w:p w:rsidR="00AE5A2F" w:rsidRPr="00375A67" w:rsidRDefault="00AE5A2F" w:rsidP="00971A68">
      <w:pPr>
        <w:pStyle w:val="a3"/>
        <w:numPr>
          <w:ilvl w:val="0"/>
          <w:numId w:val="22"/>
        </w:numPr>
        <w:spacing w:after="200"/>
        <w:jc w:val="both"/>
        <w:rPr>
          <w:sz w:val="26"/>
          <w:szCs w:val="26"/>
        </w:rPr>
      </w:pPr>
      <w:r w:rsidRPr="00375A67">
        <w:rPr>
          <w:sz w:val="26"/>
          <w:szCs w:val="26"/>
        </w:rPr>
        <w:t>Конституція України : прийнята 28 червня 1996 р. / Верховна Рада України. – Офіц. вид. – Харків : Фоліо, 2004. – 117 с.;</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Закон України “Про місцеве самоврядування в Україні” від </w:t>
      </w:r>
      <w:r w:rsidRPr="00375A67">
        <w:rPr>
          <w:rStyle w:val="rvts44"/>
          <w:bCs/>
          <w:color w:val="000000"/>
          <w:sz w:val="26"/>
          <w:szCs w:val="26"/>
          <w:shd w:val="clear" w:color="auto" w:fill="FFFFFF"/>
        </w:rPr>
        <w:t>21 травня 1997 р. № 280/97-ВР</w:t>
      </w:r>
      <w:r w:rsidRPr="00375A67">
        <w:rPr>
          <w:sz w:val="26"/>
          <w:szCs w:val="26"/>
        </w:rPr>
        <w:t xml:space="preserve"> [Електронний ресурс] / Верховна Рада України. – Режим доступу : </w:t>
      </w:r>
      <w:hyperlink r:id="rId38" w:history="1">
        <w:r w:rsidRPr="00375A67">
          <w:rPr>
            <w:rStyle w:val="a5"/>
            <w:sz w:val="26"/>
            <w:szCs w:val="26"/>
          </w:rPr>
          <w:t>https://zakon.rada.gov.ua/laws/show/280/97-%D0%B2%D1%80</w:t>
        </w:r>
      </w:hyperlink>
      <w:r w:rsidRPr="00375A67">
        <w:rPr>
          <w:sz w:val="26"/>
          <w:szCs w:val="26"/>
        </w:rPr>
        <w:t>;</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Закон України “Про службу в органах місцевого самоврядування” від </w:t>
      </w:r>
      <w:r w:rsidRPr="00375A67">
        <w:rPr>
          <w:rStyle w:val="rvts44"/>
          <w:bCs/>
          <w:color w:val="000000"/>
          <w:sz w:val="26"/>
          <w:szCs w:val="26"/>
          <w:shd w:val="clear" w:color="auto" w:fill="FFFFFF"/>
        </w:rPr>
        <w:t>7 червня 2001 року № 2493-III</w:t>
      </w:r>
      <w:r w:rsidRPr="00375A67">
        <w:rPr>
          <w:sz w:val="26"/>
          <w:szCs w:val="26"/>
        </w:rPr>
        <w:t xml:space="preserve"> [Електронний ресурс] / Верховна Рада України. – Режим доступу : https://zakon.rada.gov.ua/laws/show/2493-14;</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Закон України “Про органи самоорганізації населення” від </w:t>
      </w:r>
      <w:r w:rsidRPr="00375A67">
        <w:rPr>
          <w:rStyle w:val="rvts44"/>
          <w:bCs/>
          <w:color w:val="000000"/>
          <w:sz w:val="26"/>
          <w:szCs w:val="26"/>
          <w:shd w:val="clear" w:color="auto" w:fill="FFFFFF"/>
        </w:rPr>
        <w:t>11 липня 2001 року</w:t>
      </w:r>
      <w:r w:rsidRPr="00375A67">
        <w:rPr>
          <w:rStyle w:val="apple-converted-space"/>
          <w:bCs/>
          <w:color w:val="000000"/>
          <w:sz w:val="26"/>
          <w:szCs w:val="26"/>
          <w:shd w:val="clear" w:color="auto" w:fill="FFFFFF"/>
        </w:rPr>
        <w:t xml:space="preserve"> </w:t>
      </w:r>
      <w:r w:rsidRPr="00375A67">
        <w:rPr>
          <w:rStyle w:val="rvts44"/>
          <w:bCs/>
          <w:color w:val="000000"/>
          <w:sz w:val="26"/>
          <w:szCs w:val="26"/>
          <w:shd w:val="clear" w:color="auto" w:fill="FFFFFF"/>
        </w:rPr>
        <w:t>№ 2625-III</w:t>
      </w:r>
      <w:r w:rsidRPr="00375A67">
        <w:rPr>
          <w:sz w:val="26"/>
          <w:szCs w:val="26"/>
        </w:rPr>
        <w:t xml:space="preserve"> [Електронний ресурс] / Верховна Рада України. – Режим доступу : https://zakon.rada.gov.ua/laws/show/2625-14;</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Закон України “Про співробітництво територіальних громад” від </w:t>
      </w:r>
      <w:r w:rsidRPr="00375A67">
        <w:rPr>
          <w:rStyle w:val="rvts44"/>
          <w:bCs/>
          <w:color w:val="000000"/>
          <w:sz w:val="26"/>
          <w:szCs w:val="26"/>
          <w:shd w:val="clear" w:color="auto" w:fill="FFFFFF"/>
        </w:rPr>
        <w:t>17 червня 2014 року</w:t>
      </w:r>
      <w:r w:rsidRPr="00375A67">
        <w:rPr>
          <w:rStyle w:val="apple-converted-space"/>
          <w:bCs/>
          <w:color w:val="000000"/>
          <w:sz w:val="26"/>
          <w:szCs w:val="26"/>
          <w:shd w:val="clear" w:color="auto" w:fill="FFFFFF"/>
        </w:rPr>
        <w:t xml:space="preserve"> </w:t>
      </w:r>
      <w:r w:rsidRPr="00375A67">
        <w:rPr>
          <w:rStyle w:val="rvts44"/>
          <w:bCs/>
          <w:color w:val="000000"/>
          <w:sz w:val="26"/>
          <w:szCs w:val="26"/>
          <w:shd w:val="clear" w:color="auto" w:fill="FFFFFF"/>
        </w:rPr>
        <w:t>№ 1508-VII</w:t>
      </w:r>
      <w:r w:rsidRPr="00375A67">
        <w:rPr>
          <w:sz w:val="26"/>
          <w:szCs w:val="26"/>
        </w:rPr>
        <w:t xml:space="preserve"> [Електронний ресурс] / Верховна Рада України. – Режим доступу : https://zakon.rada.gov.ua/laws/show/1508-18;</w:t>
      </w:r>
    </w:p>
    <w:p w:rsidR="00AE5A2F" w:rsidRPr="00375A67" w:rsidRDefault="00AE5A2F" w:rsidP="00971A68">
      <w:pPr>
        <w:pStyle w:val="a3"/>
        <w:numPr>
          <w:ilvl w:val="0"/>
          <w:numId w:val="22"/>
        </w:numPr>
        <w:spacing w:after="200"/>
        <w:jc w:val="both"/>
        <w:rPr>
          <w:sz w:val="26"/>
          <w:szCs w:val="26"/>
        </w:rPr>
      </w:pPr>
      <w:r w:rsidRPr="00375A67">
        <w:rPr>
          <w:sz w:val="26"/>
          <w:szCs w:val="26"/>
        </w:rPr>
        <w:t>Закон України “Про засади державної регіональної політики” від 5.02.2015р. №</w:t>
      </w:r>
      <w:r w:rsidRPr="00375A67">
        <w:rPr>
          <w:b/>
          <w:bCs/>
          <w:color w:val="000000"/>
          <w:sz w:val="26"/>
          <w:szCs w:val="26"/>
          <w:shd w:val="clear" w:color="auto" w:fill="FFFFFF"/>
        </w:rPr>
        <w:t xml:space="preserve"> </w:t>
      </w:r>
      <w:r w:rsidRPr="00375A67">
        <w:rPr>
          <w:bCs/>
          <w:color w:val="000000"/>
          <w:sz w:val="26"/>
          <w:szCs w:val="26"/>
          <w:shd w:val="clear" w:color="auto" w:fill="FFFFFF"/>
        </w:rPr>
        <w:t>156-VIII</w:t>
      </w:r>
      <w:r w:rsidRPr="00375A67">
        <w:rPr>
          <w:sz w:val="26"/>
          <w:szCs w:val="26"/>
        </w:rPr>
        <w:t xml:space="preserve"> [Електронний ресурс] / Верховна Рада України. – Режим доступу : https://zakon.rada.gov.ua/laws/show/156-19;</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Закон України “Про добровільне об’єднання територіальних громад” від 5.02.2015р. № </w:t>
      </w:r>
      <w:r w:rsidRPr="00375A67">
        <w:rPr>
          <w:bCs/>
          <w:color w:val="000000"/>
          <w:sz w:val="26"/>
          <w:szCs w:val="26"/>
          <w:shd w:val="clear" w:color="auto" w:fill="FFFFFF"/>
        </w:rPr>
        <w:t>157-VIII</w:t>
      </w:r>
      <w:r w:rsidRPr="00375A67">
        <w:rPr>
          <w:sz w:val="26"/>
          <w:szCs w:val="26"/>
        </w:rPr>
        <w:t xml:space="preserve"> [Електронний ресурс] / Верховна Рада України. – Режим доступу : https://zakon.rada.gov.ua/laws/show/157-19;</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Закон України “Про місцеві вибори” від </w:t>
      </w:r>
      <w:r w:rsidRPr="00375A67">
        <w:rPr>
          <w:rStyle w:val="rvts44"/>
          <w:bCs/>
          <w:color w:val="000000"/>
          <w:sz w:val="26"/>
          <w:szCs w:val="26"/>
          <w:shd w:val="clear" w:color="auto" w:fill="FFFFFF"/>
        </w:rPr>
        <w:t>14 липня 2015 року</w:t>
      </w:r>
      <w:r w:rsidRPr="00375A67">
        <w:rPr>
          <w:rStyle w:val="apple-converted-space"/>
          <w:color w:val="000000"/>
          <w:sz w:val="26"/>
          <w:szCs w:val="26"/>
          <w:shd w:val="clear" w:color="auto" w:fill="FFFFFF"/>
        </w:rPr>
        <w:t xml:space="preserve"> </w:t>
      </w:r>
      <w:r w:rsidRPr="00375A67">
        <w:rPr>
          <w:rStyle w:val="rvts44"/>
          <w:bCs/>
          <w:color w:val="000000"/>
          <w:sz w:val="26"/>
          <w:szCs w:val="26"/>
          <w:shd w:val="clear" w:color="auto" w:fill="FFFFFF"/>
        </w:rPr>
        <w:t>№ 595-VIII</w:t>
      </w:r>
      <w:r w:rsidRPr="00375A67">
        <w:rPr>
          <w:sz w:val="26"/>
          <w:szCs w:val="26"/>
        </w:rPr>
        <w:t xml:space="preserve"> [Електронний ресурс] / Верховна Рада України. – Режим доступу : https://zakon.rada.gov.ua/laws/show/595-19;</w:t>
      </w:r>
    </w:p>
    <w:p w:rsidR="00AE5A2F" w:rsidRPr="00375A67" w:rsidRDefault="00AE5A2F" w:rsidP="00971A68">
      <w:pPr>
        <w:pStyle w:val="a3"/>
        <w:numPr>
          <w:ilvl w:val="0"/>
          <w:numId w:val="22"/>
        </w:numPr>
        <w:spacing w:after="200"/>
        <w:jc w:val="both"/>
        <w:rPr>
          <w:sz w:val="26"/>
          <w:szCs w:val="26"/>
        </w:rPr>
      </w:pPr>
      <w:r w:rsidRPr="00375A67">
        <w:rPr>
          <w:sz w:val="26"/>
          <w:szCs w:val="26"/>
        </w:rPr>
        <w:t>Закон України “Про державне прогнозування та розроблення програм економічного і соціального розвитку України”</w:t>
      </w:r>
      <w:r w:rsidRPr="00375A67">
        <w:rPr>
          <w:rStyle w:val="a5"/>
          <w:b/>
          <w:bCs/>
          <w:color w:val="000000"/>
          <w:sz w:val="26"/>
          <w:szCs w:val="26"/>
          <w:shd w:val="clear" w:color="auto" w:fill="FFFFFF"/>
        </w:rPr>
        <w:t xml:space="preserve"> </w:t>
      </w:r>
      <w:r w:rsidRPr="00375A67">
        <w:rPr>
          <w:rStyle w:val="a5"/>
          <w:bCs/>
          <w:color w:val="000000"/>
          <w:sz w:val="26"/>
          <w:szCs w:val="26"/>
          <w:shd w:val="clear" w:color="auto" w:fill="FFFFFF"/>
        </w:rPr>
        <w:t>від</w:t>
      </w:r>
      <w:r w:rsidRPr="00375A67">
        <w:rPr>
          <w:color w:val="292B2C"/>
          <w:sz w:val="26"/>
          <w:szCs w:val="26"/>
        </w:rPr>
        <w:t xml:space="preserve"> </w:t>
      </w:r>
      <w:r w:rsidRPr="00375A67">
        <w:rPr>
          <w:sz w:val="26"/>
          <w:szCs w:val="26"/>
        </w:rPr>
        <w:t>23 березня 2000 року</w:t>
      </w:r>
      <w:r w:rsidRPr="00375A67">
        <w:rPr>
          <w:color w:val="292B2C"/>
          <w:sz w:val="26"/>
          <w:szCs w:val="26"/>
        </w:rPr>
        <w:t xml:space="preserve"> № 1602-III </w:t>
      </w:r>
      <w:r w:rsidRPr="00375A67">
        <w:rPr>
          <w:sz w:val="26"/>
          <w:szCs w:val="26"/>
        </w:rPr>
        <w:t xml:space="preserve">[Електронний ресурс] / Верховна Рада України. – Режим доступу : </w:t>
      </w:r>
      <w:hyperlink r:id="rId39" w:history="1">
        <w:r w:rsidRPr="00375A67">
          <w:rPr>
            <w:rStyle w:val="a5"/>
            <w:sz w:val="26"/>
            <w:szCs w:val="26"/>
          </w:rPr>
          <w:t>https://zakon.rada.gov.ua/laws/show/1602-14</w:t>
        </w:r>
      </w:hyperlink>
      <w:r w:rsidRPr="00375A67">
        <w:rPr>
          <w:sz w:val="26"/>
          <w:szCs w:val="26"/>
        </w:rPr>
        <w:t>;</w:t>
      </w:r>
    </w:p>
    <w:p w:rsidR="00AE5A2F" w:rsidRPr="00375A67" w:rsidRDefault="00AE5A2F" w:rsidP="00971A68">
      <w:pPr>
        <w:pStyle w:val="a3"/>
        <w:numPr>
          <w:ilvl w:val="0"/>
          <w:numId w:val="22"/>
        </w:numPr>
        <w:jc w:val="both"/>
        <w:rPr>
          <w:sz w:val="26"/>
          <w:szCs w:val="26"/>
          <w:lang w:val="ru-RU"/>
        </w:rPr>
      </w:pPr>
      <w:r w:rsidRPr="00375A67">
        <w:rPr>
          <w:sz w:val="26"/>
          <w:szCs w:val="26"/>
          <w:lang w:val="ru-RU"/>
        </w:rPr>
        <w:t>Закон України «Про статус депутатів місцевих рад» від 11.07.2002 року (Відомості Верховної Ради України (ВВР), 2002, № 40, ст.290).</w:t>
      </w:r>
    </w:p>
    <w:p w:rsidR="00AE5A2F" w:rsidRPr="00375A67" w:rsidRDefault="00AE5A2F" w:rsidP="00971A68">
      <w:pPr>
        <w:pStyle w:val="a3"/>
        <w:numPr>
          <w:ilvl w:val="0"/>
          <w:numId w:val="22"/>
        </w:numPr>
        <w:jc w:val="both"/>
        <w:rPr>
          <w:sz w:val="26"/>
          <w:szCs w:val="26"/>
          <w:lang w:val="ru-RU"/>
        </w:rPr>
      </w:pPr>
      <w:r w:rsidRPr="00375A67">
        <w:rPr>
          <w:sz w:val="26"/>
          <w:szCs w:val="26"/>
          <w:lang w:val="ru-RU"/>
        </w:rPr>
        <w:t>Закон України «Про регулювання містобудівної діяльності» від 17.02.2011 року (Відомості Верховної Ради України (ВВР), 2011, № 34, ст.343)</w:t>
      </w:r>
    </w:p>
    <w:p w:rsidR="00D67DF5" w:rsidRPr="00375A67" w:rsidRDefault="006B0EC2" w:rsidP="00971A68">
      <w:pPr>
        <w:pStyle w:val="a3"/>
        <w:numPr>
          <w:ilvl w:val="0"/>
          <w:numId w:val="22"/>
        </w:numPr>
        <w:jc w:val="both"/>
        <w:rPr>
          <w:sz w:val="26"/>
          <w:szCs w:val="26"/>
          <w:lang w:val="ru-RU"/>
        </w:rPr>
      </w:pPr>
      <w:r w:rsidRPr="00375A67">
        <w:rPr>
          <w:sz w:val="26"/>
          <w:szCs w:val="26"/>
          <w:lang w:val="ru-RU"/>
        </w:rPr>
        <w:t>Агенція розвитку EDA: Інструменти планування та концепції www.edabl.org</w:t>
      </w:r>
    </w:p>
    <w:p w:rsidR="00D67DF5" w:rsidRPr="00375A67" w:rsidRDefault="00D67DF5" w:rsidP="00971A68">
      <w:pPr>
        <w:pStyle w:val="a3"/>
        <w:numPr>
          <w:ilvl w:val="0"/>
          <w:numId w:val="22"/>
        </w:numPr>
        <w:jc w:val="both"/>
        <w:rPr>
          <w:sz w:val="26"/>
          <w:szCs w:val="26"/>
          <w:lang w:val="ru-RU"/>
        </w:rPr>
      </w:pPr>
      <w:r w:rsidRPr="00375A67">
        <w:rPr>
          <w:sz w:val="26"/>
          <w:szCs w:val="26"/>
          <w:lang w:val="ru-RU"/>
        </w:rPr>
        <w:t xml:space="preserve">Берданова О. В., Вакуленко В. Стратегічне планування місцевого розвитку. ТОВ«Софія-А», 2012. – 88 с. </w:t>
      </w:r>
    </w:p>
    <w:p w:rsidR="00F42FAA" w:rsidRPr="00375A67" w:rsidRDefault="00F42FAA" w:rsidP="00971A68">
      <w:pPr>
        <w:pStyle w:val="a3"/>
        <w:numPr>
          <w:ilvl w:val="0"/>
          <w:numId w:val="22"/>
        </w:numPr>
        <w:jc w:val="both"/>
        <w:rPr>
          <w:sz w:val="26"/>
          <w:szCs w:val="26"/>
          <w:lang w:val="ru-RU"/>
        </w:rPr>
      </w:pPr>
      <w:r w:rsidRPr="00375A67">
        <w:rPr>
          <w:sz w:val="26"/>
          <w:szCs w:val="26"/>
        </w:rPr>
        <w:t>Б</w:t>
      </w:r>
      <w:r w:rsidRPr="00375A67">
        <w:rPr>
          <w:sz w:val="26"/>
          <w:szCs w:val="26"/>
          <w:lang w:val="ru-RU"/>
        </w:rPr>
        <w:t>ерданова О. В., Вакуленко В. М., Валентюк І. В., Ткачук А. Ф. Стратегічне планування розвитку об’єднаної територіальної громади: навч. посіб./ [О. В. Берданова, В. М. Вакуленко, І. В. Валентюк, А. Ф. Ткачук] – К. : – 2017. – 121 с.</w:t>
      </w:r>
    </w:p>
    <w:p w:rsidR="00D67DF5" w:rsidRPr="00375A67" w:rsidRDefault="00D67DF5" w:rsidP="00971A68">
      <w:pPr>
        <w:pStyle w:val="a3"/>
        <w:numPr>
          <w:ilvl w:val="0"/>
          <w:numId w:val="22"/>
        </w:numPr>
        <w:jc w:val="both"/>
        <w:rPr>
          <w:sz w:val="26"/>
          <w:szCs w:val="26"/>
          <w:lang w:val="ru-RU"/>
        </w:rPr>
      </w:pPr>
      <w:r w:rsidRPr="00375A67">
        <w:rPr>
          <w:sz w:val="26"/>
          <w:szCs w:val="26"/>
          <w:lang w:val="ru-RU"/>
        </w:rPr>
        <w:t>Бюджетний кодекс України від 08.07.2010р. (Відомості Верховної Ради України (ВВР), 2010, № 50-51, ст.572).</w:t>
      </w:r>
    </w:p>
    <w:p w:rsidR="006B0EC2" w:rsidRPr="00375A67" w:rsidRDefault="006B0EC2" w:rsidP="00971A68">
      <w:pPr>
        <w:pStyle w:val="a3"/>
        <w:numPr>
          <w:ilvl w:val="0"/>
          <w:numId w:val="22"/>
        </w:numPr>
        <w:jc w:val="both"/>
        <w:rPr>
          <w:sz w:val="26"/>
          <w:szCs w:val="26"/>
          <w:lang w:val="ru-RU"/>
        </w:rPr>
      </w:pPr>
      <w:r w:rsidRPr="00375A67">
        <w:rPr>
          <w:sz w:val="26"/>
          <w:szCs w:val="26"/>
          <w:lang w:val="ru-RU"/>
        </w:rPr>
        <w:lastRenderedPageBreak/>
        <w:t xml:space="preserve">Варда Я., Клосовський В. Підручник зі стратегічного планування місцевого розвитку «Острови надії». Режим доступу: </w:t>
      </w:r>
      <w:hyperlink r:id="rId40" w:history="1">
        <w:r w:rsidRPr="00375A67">
          <w:rPr>
            <w:rStyle w:val="a5"/>
            <w:sz w:val="26"/>
            <w:szCs w:val="26"/>
            <w:lang w:val="ru-RU"/>
          </w:rPr>
          <w:t>http://www.klon.org.pl/files/szkolaliderow.pl/public/III_USLOP_2008/materialy/ostrovy_nadii.pdf</w:t>
        </w:r>
      </w:hyperlink>
    </w:p>
    <w:p w:rsidR="006B0EC2" w:rsidRPr="00375A67" w:rsidRDefault="006B0EC2" w:rsidP="00971A68">
      <w:pPr>
        <w:pStyle w:val="a3"/>
        <w:numPr>
          <w:ilvl w:val="0"/>
          <w:numId w:val="22"/>
        </w:numPr>
        <w:jc w:val="both"/>
        <w:rPr>
          <w:sz w:val="26"/>
          <w:szCs w:val="26"/>
          <w:lang w:val="ru-RU"/>
        </w:rPr>
      </w:pPr>
      <w:r w:rsidRPr="00375A67">
        <w:rPr>
          <w:sz w:val="26"/>
          <w:szCs w:val="26"/>
          <w:lang w:val="ru-RU"/>
        </w:rPr>
        <w:t xml:space="preserve">Гвен Свінберн, Світовий Банк: Розробка місцевих стратегій економічного розвитку </w:t>
      </w:r>
      <w:hyperlink r:id="rId41" w:history="1">
        <w:r w:rsidR="00D67DF5" w:rsidRPr="00375A67">
          <w:rPr>
            <w:rStyle w:val="a5"/>
            <w:sz w:val="26"/>
            <w:szCs w:val="26"/>
            <w:lang w:val="ru-RU"/>
          </w:rPr>
          <w:t>www.worldbank.org/urban/local/toolkit/pages/home.htm</w:t>
        </w:r>
      </w:hyperlink>
    </w:p>
    <w:p w:rsidR="00D67DF5" w:rsidRPr="00375A67" w:rsidRDefault="00D67DF5" w:rsidP="00971A68">
      <w:pPr>
        <w:pStyle w:val="a3"/>
        <w:numPr>
          <w:ilvl w:val="0"/>
          <w:numId w:val="22"/>
        </w:numPr>
        <w:jc w:val="both"/>
        <w:rPr>
          <w:sz w:val="26"/>
          <w:szCs w:val="26"/>
          <w:lang w:val="ru-RU"/>
        </w:rPr>
      </w:pPr>
      <w:r w:rsidRPr="00375A67">
        <w:rPr>
          <w:sz w:val="26"/>
          <w:szCs w:val="26"/>
          <w:lang w:val="ru-RU"/>
        </w:rPr>
        <w:t xml:space="preserve">Децентралізація для всіх: від загальної інформації до конкретних порад </w:t>
      </w:r>
    </w:p>
    <w:p w:rsidR="00D67DF5" w:rsidRPr="00375A67" w:rsidRDefault="00D67DF5" w:rsidP="00D67DF5">
      <w:pPr>
        <w:pStyle w:val="a3"/>
        <w:jc w:val="both"/>
        <w:rPr>
          <w:sz w:val="26"/>
          <w:szCs w:val="26"/>
          <w:lang w:val="ru-RU"/>
        </w:rPr>
      </w:pPr>
      <w:r w:rsidRPr="00375A67">
        <w:rPr>
          <w:sz w:val="26"/>
          <w:szCs w:val="26"/>
          <w:lang w:val="ru-RU"/>
        </w:rPr>
        <w:t>/ Анатолій Ткачук. – К. : ІКЦ «Легальний статус», 2016. – 52с.</w:t>
      </w:r>
    </w:p>
    <w:p w:rsidR="00D67DF5" w:rsidRPr="00375A67" w:rsidRDefault="00D67DF5" w:rsidP="00971A68">
      <w:pPr>
        <w:pStyle w:val="a3"/>
        <w:numPr>
          <w:ilvl w:val="0"/>
          <w:numId w:val="22"/>
        </w:numPr>
        <w:jc w:val="both"/>
        <w:rPr>
          <w:sz w:val="26"/>
          <w:szCs w:val="26"/>
          <w:lang w:val="ru-RU"/>
        </w:rPr>
      </w:pPr>
      <w:r w:rsidRPr="00375A67">
        <w:rPr>
          <w:sz w:val="26"/>
          <w:szCs w:val="26"/>
          <w:lang w:val="ru-RU"/>
        </w:rPr>
        <w:t xml:space="preserve">Довідник організацій, проектів та програм міжнародної технічної допомоги (підготовлений Програмою USAID РАДА: відповідальність, підзвітність, демократичне парламентське представництво), травень 2018 р. </w:t>
      </w:r>
    </w:p>
    <w:p w:rsidR="00AE5A2F" w:rsidRPr="00375A67" w:rsidRDefault="00AE5A2F" w:rsidP="00971A68">
      <w:pPr>
        <w:pStyle w:val="a3"/>
        <w:numPr>
          <w:ilvl w:val="0"/>
          <w:numId w:val="22"/>
        </w:numPr>
        <w:jc w:val="both"/>
        <w:rPr>
          <w:sz w:val="26"/>
          <w:szCs w:val="26"/>
          <w:lang w:val="ru-RU"/>
        </w:rPr>
      </w:pPr>
      <w:r w:rsidRPr="00375A67">
        <w:rPr>
          <w:sz w:val="26"/>
          <w:szCs w:val="26"/>
          <w:lang w:val="ru-RU"/>
        </w:rPr>
        <w:t>Економіка України: національна стратегія розвитку/</w:t>
      </w:r>
      <w:r w:rsidR="00EB3ECE" w:rsidRPr="00375A67">
        <w:rPr>
          <w:sz w:val="26"/>
          <w:szCs w:val="26"/>
          <w:lang w:val="ru-RU"/>
        </w:rPr>
        <w:t xml:space="preserve"> За ред. проф. Гринів Л.С. </w:t>
      </w:r>
      <w:r w:rsidRPr="00375A67">
        <w:rPr>
          <w:sz w:val="26"/>
          <w:szCs w:val="26"/>
          <w:lang w:val="ru-RU"/>
        </w:rPr>
        <w:t xml:space="preserve">– Львів: Вид. центр ЛНУ ім. І. Франка, 2008. – 444 с. </w:t>
      </w:r>
    </w:p>
    <w:p w:rsidR="00AE5A2F" w:rsidRPr="00375A67" w:rsidRDefault="00AE5A2F" w:rsidP="00971A68">
      <w:pPr>
        <w:pStyle w:val="a3"/>
        <w:numPr>
          <w:ilvl w:val="0"/>
          <w:numId w:val="22"/>
        </w:numPr>
        <w:jc w:val="both"/>
        <w:rPr>
          <w:sz w:val="26"/>
          <w:szCs w:val="26"/>
          <w:lang w:val="ru-RU"/>
        </w:rPr>
      </w:pPr>
      <w:r w:rsidRPr="00375A67">
        <w:rPr>
          <w:sz w:val="26"/>
          <w:szCs w:val="26"/>
          <w:lang w:val="ru-RU"/>
        </w:rPr>
        <w:t>Інструменти впливу громадян на місцеву владу. Брошура проекту USAID «Громадяни в дії» // http://decentralization.gov.ua/pics/attachments/</w:t>
      </w:r>
      <w:r w:rsidRPr="00375A67">
        <w:rPr>
          <w:sz w:val="26"/>
          <w:szCs w:val="26"/>
          <w:lang w:val="en-US"/>
        </w:rPr>
        <w:t>Pro</w:t>
      </w:r>
      <w:r w:rsidRPr="00375A67">
        <w:rPr>
          <w:sz w:val="26"/>
          <w:szCs w:val="26"/>
          <w:lang w:val="ru-RU"/>
        </w:rPr>
        <w:t>-</w:t>
      </w:r>
      <w:r w:rsidRPr="00375A67">
        <w:rPr>
          <w:sz w:val="26"/>
          <w:szCs w:val="26"/>
          <w:lang w:val="en-US"/>
        </w:rPr>
        <w:t>tviy</w:t>
      </w:r>
      <w:r w:rsidRPr="00375A67">
        <w:rPr>
          <w:sz w:val="26"/>
          <w:szCs w:val="26"/>
          <w:lang w:val="ru-RU"/>
        </w:rPr>
        <w:t>-</w:t>
      </w:r>
      <w:r w:rsidRPr="00375A67">
        <w:rPr>
          <w:sz w:val="26"/>
          <w:szCs w:val="26"/>
          <w:lang w:val="en-US"/>
        </w:rPr>
        <w:t>vpliiv</w:t>
      </w:r>
      <w:r w:rsidRPr="00375A67">
        <w:rPr>
          <w:sz w:val="26"/>
          <w:szCs w:val="26"/>
          <w:lang w:val="ru-RU"/>
        </w:rPr>
        <w:t>-</w:t>
      </w:r>
      <w:r w:rsidRPr="00375A67">
        <w:rPr>
          <w:sz w:val="26"/>
          <w:szCs w:val="26"/>
          <w:lang w:val="en-US"/>
        </w:rPr>
        <w:t>na</w:t>
      </w:r>
      <w:r w:rsidRPr="00375A67">
        <w:rPr>
          <w:sz w:val="26"/>
          <w:szCs w:val="26"/>
          <w:lang w:val="ru-RU"/>
        </w:rPr>
        <w:t>-</w:t>
      </w:r>
      <w:r w:rsidRPr="00375A67">
        <w:rPr>
          <w:sz w:val="26"/>
          <w:szCs w:val="26"/>
          <w:lang w:val="en-US"/>
        </w:rPr>
        <w:t>vladu</w:t>
      </w:r>
      <w:r w:rsidRPr="00375A67">
        <w:rPr>
          <w:sz w:val="26"/>
          <w:szCs w:val="26"/>
          <w:lang w:val="ru-RU"/>
        </w:rPr>
        <w:t>.</w:t>
      </w:r>
      <w:r w:rsidRPr="00375A67">
        <w:rPr>
          <w:sz w:val="26"/>
          <w:szCs w:val="26"/>
          <w:lang w:val="en-US"/>
        </w:rPr>
        <w:t>pdf</w:t>
      </w:r>
    </w:p>
    <w:p w:rsidR="00F42FAA" w:rsidRPr="00375A67" w:rsidRDefault="00F42FAA" w:rsidP="00971A68">
      <w:pPr>
        <w:pStyle w:val="a3"/>
        <w:numPr>
          <w:ilvl w:val="0"/>
          <w:numId w:val="22"/>
        </w:numPr>
        <w:jc w:val="both"/>
        <w:rPr>
          <w:sz w:val="26"/>
          <w:szCs w:val="26"/>
          <w:lang w:val="ru-RU"/>
        </w:rPr>
      </w:pPr>
      <w:r w:rsidRPr="00375A67">
        <w:rPr>
          <w:sz w:val="26"/>
          <w:szCs w:val="26"/>
          <w:lang w:val="ru-RU"/>
        </w:rPr>
        <w:t>Інструменти регіонального розвитку в Україні: навч. посіб. / авт. кол.: О. В. Берданова, Г. А. Борщ, В. М. Вакуленко, О. І. Васильєва, Н. М. Гринчук, О. С. Ігнатенко, І. М. Петренко, Н. А. Сич ; за ред. О. В. Берданової, В. М. Вакуленка. – К.: НАДУ, 2013. – 310 с.</w:t>
      </w:r>
    </w:p>
    <w:p w:rsidR="00063747" w:rsidRPr="00375A67" w:rsidRDefault="00063747" w:rsidP="00971A68">
      <w:pPr>
        <w:pStyle w:val="a3"/>
        <w:numPr>
          <w:ilvl w:val="0"/>
          <w:numId w:val="22"/>
        </w:numPr>
        <w:jc w:val="both"/>
        <w:rPr>
          <w:sz w:val="26"/>
          <w:szCs w:val="26"/>
        </w:rPr>
      </w:pPr>
      <w:r w:rsidRPr="00375A67">
        <w:rPr>
          <w:color w:val="000000"/>
          <w:sz w:val="26"/>
          <w:szCs w:val="26"/>
          <w:shd w:val="clear" w:color="auto" w:fill="FFFFFF"/>
        </w:rPr>
        <w:t>Квак М.В. Спроможні громади – головна мета стратегічного планування розвитку територій / М. В. Квак // Вісник Львівського університету. Серія економічна : зб. наук. праць Львів. нац. ун-ту ім. І. Франка. – 2018. – Вип. 55. – С. 157-165.</w:t>
      </w:r>
    </w:p>
    <w:p w:rsidR="00AE5A2F" w:rsidRPr="00375A67" w:rsidRDefault="00AE5A2F" w:rsidP="00971A68">
      <w:pPr>
        <w:pStyle w:val="a3"/>
        <w:numPr>
          <w:ilvl w:val="0"/>
          <w:numId w:val="22"/>
        </w:numPr>
        <w:jc w:val="both"/>
        <w:rPr>
          <w:sz w:val="26"/>
          <w:szCs w:val="26"/>
        </w:rPr>
      </w:pPr>
      <w:r w:rsidRPr="00375A67">
        <w:rPr>
          <w:sz w:val="26"/>
          <w:szCs w:val="26"/>
        </w:rPr>
        <w:t>Концепція реформування місцевого самоврядування та територіальної організації влади в Україні (затверджена розпорядженням Кабінету Міністрів України від 01.04.2014 року №333-р).</w:t>
      </w:r>
    </w:p>
    <w:p w:rsidR="00AE5A2F" w:rsidRPr="00375A67" w:rsidRDefault="00AE5A2F" w:rsidP="00971A68">
      <w:pPr>
        <w:pStyle w:val="a3"/>
        <w:numPr>
          <w:ilvl w:val="0"/>
          <w:numId w:val="22"/>
        </w:numPr>
        <w:spacing w:after="200"/>
        <w:jc w:val="both"/>
        <w:rPr>
          <w:sz w:val="26"/>
          <w:szCs w:val="26"/>
        </w:rPr>
      </w:pPr>
      <w:r w:rsidRPr="00375A67">
        <w:rPr>
          <w:sz w:val="26"/>
          <w:szCs w:val="26"/>
        </w:rPr>
        <w:t xml:space="preserve">Крат М., Софій О. Порівняльний аналіз процесу децентралізації України та Польщі. Аналітична записка. [Електронний ресурс] / ГО “Європейський діалог”. – Режим доступу : </w:t>
      </w:r>
      <w:hyperlink r:id="rId42" w:history="1">
        <w:r w:rsidR="00DF18CB" w:rsidRPr="00375A67">
          <w:rPr>
            <w:rStyle w:val="a5"/>
            <w:sz w:val="26"/>
            <w:szCs w:val="26"/>
            <w:lang w:val="en-US"/>
          </w:rPr>
          <w:t>http</w:t>
        </w:r>
        <w:r w:rsidR="00DF18CB" w:rsidRPr="00375A67">
          <w:rPr>
            <w:rStyle w:val="a5"/>
            <w:sz w:val="26"/>
            <w:szCs w:val="26"/>
          </w:rPr>
          <w:t>://</w:t>
        </w:r>
        <w:r w:rsidR="00DF18CB" w:rsidRPr="00375A67">
          <w:rPr>
            <w:rStyle w:val="a5"/>
            <w:sz w:val="26"/>
            <w:szCs w:val="26"/>
            <w:lang w:val="en-US"/>
          </w:rPr>
          <w:t>dialog</w:t>
        </w:r>
        <w:r w:rsidR="00DF18CB" w:rsidRPr="00375A67">
          <w:rPr>
            <w:rStyle w:val="a5"/>
            <w:sz w:val="26"/>
            <w:szCs w:val="26"/>
          </w:rPr>
          <w:t>.</w:t>
        </w:r>
        <w:r w:rsidR="00DF18CB" w:rsidRPr="00375A67">
          <w:rPr>
            <w:rStyle w:val="a5"/>
            <w:sz w:val="26"/>
            <w:szCs w:val="26"/>
            <w:lang w:val="en-US"/>
          </w:rPr>
          <w:t>lviv</w:t>
        </w:r>
        <w:r w:rsidR="00DF18CB" w:rsidRPr="00375A67">
          <w:rPr>
            <w:rStyle w:val="a5"/>
            <w:sz w:val="26"/>
            <w:szCs w:val="26"/>
          </w:rPr>
          <w:t>.</w:t>
        </w:r>
        <w:r w:rsidR="00DF18CB" w:rsidRPr="00375A67">
          <w:rPr>
            <w:rStyle w:val="a5"/>
            <w:sz w:val="26"/>
            <w:szCs w:val="26"/>
            <w:lang w:val="en-US"/>
          </w:rPr>
          <w:t>ua</w:t>
        </w:r>
        <w:r w:rsidR="00DF18CB" w:rsidRPr="00375A67">
          <w:rPr>
            <w:rStyle w:val="a5"/>
            <w:sz w:val="26"/>
            <w:szCs w:val="26"/>
          </w:rPr>
          <w:t>/</w:t>
        </w:r>
        <w:r w:rsidR="00DF18CB" w:rsidRPr="00375A67">
          <w:rPr>
            <w:rStyle w:val="a5"/>
            <w:sz w:val="26"/>
            <w:szCs w:val="26"/>
            <w:lang w:val="en-US"/>
          </w:rPr>
          <w:t>porivnyalniy</w:t>
        </w:r>
        <w:r w:rsidR="00DF18CB" w:rsidRPr="00375A67">
          <w:rPr>
            <w:rStyle w:val="a5"/>
            <w:sz w:val="26"/>
            <w:szCs w:val="26"/>
          </w:rPr>
          <w:t>-</w:t>
        </w:r>
        <w:r w:rsidR="00DF18CB" w:rsidRPr="00375A67">
          <w:rPr>
            <w:rStyle w:val="a5"/>
            <w:sz w:val="26"/>
            <w:szCs w:val="26"/>
            <w:lang w:val="en-US"/>
          </w:rPr>
          <w:t>analiz</w:t>
        </w:r>
        <w:r w:rsidR="00DF18CB" w:rsidRPr="00375A67">
          <w:rPr>
            <w:rStyle w:val="a5"/>
            <w:sz w:val="26"/>
            <w:szCs w:val="26"/>
          </w:rPr>
          <w:t>-</w:t>
        </w:r>
        <w:r w:rsidR="00DF18CB" w:rsidRPr="00375A67">
          <w:rPr>
            <w:rStyle w:val="a5"/>
            <w:sz w:val="26"/>
            <w:szCs w:val="26"/>
            <w:lang w:val="en-US"/>
          </w:rPr>
          <w:t>protsesu</w:t>
        </w:r>
        <w:r w:rsidR="00DF18CB" w:rsidRPr="00375A67">
          <w:rPr>
            <w:rStyle w:val="a5"/>
            <w:sz w:val="26"/>
            <w:szCs w:val="26"/>
          </w:rPr>
          <w:t>-</w:t>
        </w:r>
        <w:r w:rsidR="00DF18CB" w:rsidRPr="00375A67">
          <w:rPr>
            <w:rStyle w:val="a5"/>
            <w:sz w:val="26"/>
            <w:szCs w:val="26"/>
            <w:lang w:val="en-US"/>
          </w:rPr>
          <w:t>detsentralizatsiyi</w:t>
        </w:r>
        <w:r w:rsidR="00DF18CB" w:rsidRPr="00375A67">
          <w:rPr>
            <w:rStyle w:val="a5"/>
            <w:sz w:val="26"/>
            <w:szCs w:val="26"/>
          </w:rPr>
          <w:t>-</w:t>
        </w:r>
        <w:r w:rsidR="00DF18CB" w:rsidRPr="00375A67">
          <w:rPr>
            <w:rStyle w:val="a5"/>
            <w:sz w:val="26"/>
            <w:szCs w:val="26"/>
            <w:lang w:val="en-US"/>
          </w:rPr>
          <w:t>ukrayini</w:t>
        </w:r>
        <w:r w:rsidR="00DF18CB" w:rsidRPr="00375A67">
          <w:rPr>
            <w:rStyle w:val="a5"/>
            <w:sz w:val="26"/>
            <w:szCs w:val="26"/>
          </w:rPr>
          <w:t>-</w:t>
        </w:r>
        <w:r w:rsidR="00DF18CB" w:rsidRPr="00375A67">
          <w:rPr>
            <w:rStyle w:val="a5"/>
            <w:sz w:val="26"/>
            <w:szCs w:val="26"/>
            <w:lang w:val="en-US"/>
          </w:rPr>
          <w:t>ta</w:t>
        </w:r>
        <w:r w:rsidR="00DF18CB" w:rsidRPr="00375A67">
          <w:rPr>
            <w:rStyle w:val="a5"/>
            <w:sz w:val="26"/>
            <w:szCs w:val="26"/>
          </w:rPr>
          <w:t>-</w:t>
        </w:r>
        <w:r w:rsidR="00DF18CB" w:rsidRPr="00375A67">
          <w:rPr>
            <w:rStyle w:val="a5"/>
            <w:sz w:val="26"/>
            <w:szCs w:val="26"/>
            <w:lang w:val="en-US"/>
          </w:rPr>
          <w:t>polshhi</w:t>
        </w:r>
        <w:r w:rsidR="00DF18CB" w:rsidRPr="00375A67">
          <w:rPr>
            <w:rStyle w:val="a5"/>
            <w:sz w:val="26"/>
            <w:szCs w:val="26"/>
          </w:rPr>
          <w:t>-2/</w:t>
        </w:r>
      </w:hyperlink>
      <w:r w:rsidRPr="00375A67">
        <w:rPr>
          <w:sz w:val="26"/>
          <w:szCs w:val="26"/>
        </w:rPr>
        <w:t>;</w:t>
      </w:r>
    </w:p>
    <w:p w:rsidR="0071022F" w:rsidRPr="00375A67" w:rsidRDefault="0071022F" w:rsidP="00971A68">
      <w:pPr>
        <w:pStyle w:val="a3"/>
        <w:numPr>
          <w:ilvl w:val="0"/>
          <w:numId w:val="22"/>
        </w:numPr>
        <w:jc w:val="both"/>
        <w:rPr>
          <w:sz w:val="26"/>
          <w:szCs w:val="26"/>
          <w:lang w:val="ru-RU"/>
        </w:rPr>
      </w:pPr>
      <w:r w:rsidRPr="00375A67">
        <w:rPr>
          <w:sz w:val="26"/>
          <w:szCs w:val="26"/>
          <w:lang w:val="ru-RU"/>
        </w:rPr>
        <w:t>Mesopartner: Інструменти економічного розвитку www.mesopartner.com/services/tools/</w:t>
      </w:r>
    </w:p>
    <w:p w:rsidR="00DF18CB" w:rsidRPr="00375A67" w:rsidRDefault="00DF18CB" w:rsidP="00971A68">
      <w:pPr>
        <w:pStyle w:val="a3"/>
        <w:numPr>
          <w:ilvl w:val="0"/>
          <w:numId w:val="22"/>
        </w:numPr>
        <w:jc w:val="both"/>
        <w:rPr>
          <w:sz w:val="26"/>
          <w:szCs w:val="26"/>
          <w:lang w:val="ru-RU"/>
        </w:rPr>
      </w:pPr>
      <w:r w:rsidRPr="00375A67">
        <w:rPr>
          <w:sz w:val="26"/>
          <w:szCs w:val="26"/>
          <w:lang w:val="ru-RU"/>
        </w:rPr>
        <w:t>Методика формування спроможних територіальних громад (затверджена постановою Кабінету Міністрів України від 08квітня 2015 року №214).</w:t>
      </w:r>
    </w:p>
    <w:p w:rsidR="00F42FAA" w:rsidRPr="00375A67" w:rsidRDefault="00F42FAA" w:rsidP="00971A68">
      <w:pPr>
        <w:pStyle w:val="a3"/>
        <w:numPr>
          <w:ilvl w:val="0"/>
          <w:numId w:val="22"/>
        </w:numPr>
        <w:jc w:val="both"/>
        <w:rPr>
          <w:sz w:val="26"/>
          <w:szCs w:val="26"/>
        </w:rPr>
      </w:pPr>
      <w:r w:rsidRPr="00375A67">
        <w:rPr>
          <w:sz w:val="26"/>
          <w:szCs w:val="26"/>
        </w:rPr>
        <w:t>Методологія планування регіонального розвитку в Україні: Інструмент для розробки стратегій регіонального розвитку і планів їх реалізації. – К.: Проект ЄС «Підтримка політики регіонального розвитку України» – 159 с.</w:t>
      </w:r>
    </w:p>
    <w:p w:rsidR="00F42FAA" w:rsidRPr="00375A67" w:rsidRDefault="00F42FAA" w:rsidP="00971A68">
      <w:pPr>
        <w:pStyle w:val="a3"/>
        <w:numPr>
          <w:ilvl w:val="0"/>
          <w:numId w:val="22"/>
        </w:numPr>
        <w:jc w:val="both"/>
        <w:rPr>
          <w:sz w:val="26"/>
          <w:szCs w:val="26"/>
          <w:lang w:val="ru-RU"/>
        </w:rPr>
      </w:pPr>
      <w:r w:rsidRPr="00375A67">
        <w:rPr>
          <w:sz w:val="26"/>
          <w:szCs w:val="26"/>
          <w:lang w:val="ru-RU"/>
        </w:rPr>
        <w:t>Методологія стратегічного план</w:t>
      </w:r>
      <w:r w:rsidR="002E2CB6">
        <w:rPr>
          <w:sz w:val="26"/>
          <w:szCs w:val="26"/>
          <w:lang w:val="ru-RU"/>
        </w:rPr>
        <w:t>ування розвитку об’єднаних тери</w:t>
      </w:r>
      <w:r w:rsidRPr="00375A67">
        <w:rPr>
          <w:sz w:val="26"/>
          <w:szCs w:val="26"/>
          <w:lang w:val="ru-RU"/>
        </w:rPr>
        <w:t>торіальних громад в Україні / Проект «Підтримка політики регіонального розвитку в Україні». – К.: 2016. – 55 с.</w:t>
      </w:r>
    </w:p>
    <w:p w:rsidR="00DF18CB" w:rsidRPr="00375A67" w:rsidRDefault="00DF18CB" w:rsidP="00971A68">
      <w:pPr>
        <w:pStyle w:val="a3"/>
        <w:numPr>
          <w:ilvl w:val="0"/>
          <w:numId w:val="22"/>
        </w:numPr>
        <w:spacing w:after="200"/>
        <w:jc w:val="both"/>
        <w:rPr>
          <w:sz w:val="26"/>
          <w:szCs w:val="26"/>
        </w:rPr>
      </w:pPr>
      <w:r w:rsidRPr="00375A67">
        <w:rPr>
          <w:sz w:val="26"/>
          <w:szCs w:val="26"/>
        </w:rPr>
        <w:t>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громади[Електронний ресурс] / Міністерство регіонального розвитку, будівництва та житлово-комунального господарства України. – Режим доступу : https://zakon.rada.gov.ua/rada/show/v0075858-16;</w:t>
      </w:r>
    </w:p>
    <w:p w:rsidR="00DF18CB" w:rsidRPr="00375A67" w:rsidRDefault="00DF18CB" w:rsidP="00971A68">
      <w:pPr>
        <w:pStyle w:val="a3"/>
        <w:numPr>
          <w:ilvl w:val="0"/>
          <w:numId w:val="22"/>
        </w:numPr>
        <w:spacing w:after="200"/>
        <w:jc w:val="both"/>
        <w:rPr>
          <w:sz w:val="26"/>
          <w:szCs w:val="26"/>
        </w:rPr>
      </w:pPr>
      <w:r w:rsidRPr="00375A67">
        <w:rPr>
          <w:sz w:val="26"/>
          <w:szCs w:val="26"/>
        </w:rPr>
        <w:t xml:space="preserve">Моніторинг процесу децентралізації влади та реформування місцевого самоврядування станом на 10.08.2018 р. [Електронний ресурс] / Міністерство </w:t>
      </w:r>
      <w:r w:rsidRPr="00375A67">
        <w:rPr>
          <w:sz w:val="26"/>
          <w:szCs w:val="26"/>
        </w:rPr>
        <w:lastRenderedPageBreak/>
        <w:t xml:space="preserve">регіонального розвитку, будівництва та житлово-комунального господарства України. – Режим доступу : </w:t>
      </w:r>
      <w:hyperlink r:id="rId43" w:history="1">
        <w:r w:rsidRPr="00375A67">
          <w:rPr>
            <w:rStyle w:val="a5"/>
            <w:sz w:val="26"/>
            <w:szCs w:val="26"/>
          </w:rPr>
          <w:t>http://www.minregion.gov.ua/wp-content/uploads/2018/08/10.08.20181.pdf</w:t>
        </w:r>
      </w:hyperlink>
      <w:r w:rsidRPr="00375A67">
        <w:rPr>
          <w:sz w:val="26"/>
          <w:szCs w:val="26"/>
        </w:rPr>
        <w:t>.</w:t>
      </w:r>
    </w:p>
    <w:p w:rsidR="0071022F" w:rsidRPr="00375A67" w:rsidRDefault="0071022F" w:rsidP="00971A68">
      <w:pPr>
        <w:pStyle w:val="a3"/>
        <w:numPr>
          <w:ilvl w:val="0"/>
          <w:numId w:val="22"/>
        </w:numPr>
        <w:spacing w:after="200"/>
        <w:jc w:val="both"/>
        <w:rPr>
          <w:sz w:val="26"/>
          <w:szCs w:val="26"/>
        </w:rPr>
      </w:pPr>
      <w:r w:rsidRPr="00375A67">
        <w:rPr>
          <w:sz w:val="26"/>
          <w:szCs w:val="26"/>
        </w:rPr>
        <w:t>Перелік проектів міжнародної допомоги Україні, зареєстрованих у Міністерстві економічного розвитку і торгівлі України станом на 01.2018 р.;</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Порядок та умови надання субвенції з державного бюджету місцевим бюджетам на формування інфраструктур</w:t>
      </w:r>
      <w:r w:rsidR="00B5525D" w:rsidRPr="00375A67">
        <w:rPr>
          <w:sz w:val="26"/>
          <w:szCs w:val="26"/>
          <w:lang w:val="ru-RU"/>
        </w:rPr>
        <w:t>и об’єднаних територіальних гро</w:t>
      </w:r>
      <w:r w:rsidRPr="00375A67">
        <w:rPr>
          <w:sz w:val="26"/>
          <w:szCs w:val="26"/>
          <w:lang w:val="ru-RU"/>
        </w:rPr>
        <w:t>мад (затверджений постановою Кабінету Міністрів України від 16.03.2016 року № 200, із змінами, внесеними постановою КМУ від 07.06.2017 р. №410).</w:t>
      </w:r>
    </w:p>
    <w:p w:rsidR="00F42FAA" w:rsidRPr="00375A67" w:rsidRDefault="00F42FAA" w:rsidP="00971A68">
      <w:pPr>
        <w:pStyle w:val="a3"/>
        <w:numPr>
          <w:ilvl w:val="0"/>
          <w:numId w:val="22"/>
        </w:numPr>
        <w:jc w:val="both"/>
        <w:rPr>
          <w:sz w:val="26"/>
          <w:szCs w:val="26"/>
          <w:lang w:val="ru-RU"/>
        </w:rPr>
      </w:pPr>
      <w:r w:rsidRPr="00375A67">
        <w:rPr>
          <w:sz w:val="26"/>
          <w:szCs w:val="26"/>
          <w:lang w:val="ru-RU"/>
        </w:rPr>
        <w:t>Посібник з моніторингу та оцінювання програм регіональн</w:t>
      </w:r>
      <w:r w:rsidR="002E2CB6">
        <w:rPr>
          <w:sz w:val="26"/>
          <w:szCs w:val="26"/>
          <w:lang w:val="ru-RU"/>
        </w:rPr>
        <w:t>ого роз</w:t>
      </w:r>
      <w:r w:rsidRPr="00375A67">
        <w:rPr>
          <w:sz w:val="26"/>
          <w:szCs w:val="26"/>
          <w:lang w:val="ru-RU"/>
        </w:rPr>
        <w:t>витку / Лендьел М., Винницький Б., Ратейчак Ю., Санжаровський І. /За ред. Санжаровського І., Полянського Ю. – К.: К.І.С., 2007. – 80 с.</w:t>
      </w:r>
    </w:p>
    <w:p w:rsidR="0071022F" w:rsidRDefault="0071022F" w:rsidP="00971A68">
      <w:pPr>
        <w:pStyle w:val="a3"/>
        <w:numPr>
          <w:ilvl w:val="0"/>
          <w:numId w:val="22"/>
        </w:numPr>
        <w:jc w:val="both"/>
        <w:rPr>
          <w:sz w:val="26"/>
          <w:szCs w:val="26"/>
        </w:rPr>
      </w:pPr>
      <w:r w:rsidRPr="00375A67">
        <w:rPr>
          <w:sz w:val="26"/>
          <w:szCs w:val="26"/>
        </w:rPr>
        <w:t>Постанова Кабінету Міністрів України “</w:t>
      </w:r>
      <w:r w:rsidRPr="00375A67">
        <w:rPr>
          <w:bCs/>
          <w:color w:val="000000"/>
          <w:sz w:val="26"/>
          <w:szCs w:val="26"/>
          <w:shd w:val="clear" w:color="auto" w:fill="FFFFFF"/>
        </w:rPr>
        <w:t>Про затвердження Методики формування спроможних територіальних громад”</w:t>
      </w:r>
      <w:r w:rsidRPr="00375A67">
        <w:rPr>
          <w:sz w:val="26"/>
          <w:szCs w:val="26"/>
        </w:rPr>
        <w:t xml:space="preserve"> від 8.04.2015р. № 214 [Електронний ресурс] / Верховна Рада України. – Режим доступу : </w:t>
      </w:r>
      <w:hyperlink r:id="rId44" w:history="1">
        <w:r w:rsidRPr="00375A67">
          <w:rPr>
            <w:rStyle w:val="a5"/>
            <w:sz w:val="26"/>
            <w:szCs w:val="26"/>
          </w:rPr>
          <w:t>https://zakon.rada.gov.ua/laws/show/214-2015-п</w:t>
        </w:r>
      </w:hyperlink>
      <w:r w:rsidRPr="00375A67">
        <w:rPr>
          <w:sz w:val="26"/>
          <w:szCs w:val="26"/>
        </w:rPr>
        <w:t>;</w:t>
      </w:r>
    </w:p>
    <w:p w:rsidR="002E2CB6" w:rsidRDefault="002E2CB6" w:rsidP="002E2CB6">
      <w:pPr>
        <w:jc w:val="both"/>
        <w:rPr>
          <w:sz w:val="26"/>
          <w:szCs w:val="26"/>
          <w:lang w:val="uk-UA"/>
        </w:rPr>
      </w:pPr>
    </w:p>
    <w:p w:rsidR="002E2CB6" w:rsidRPr="002E2CB6" w:rsidRDefault="002E2CB6" w:rsidP="002E2CB6">
      <w:pPr>
        <w:jc w:val="center"/>
        <w:rPr>
          <w:rFonts w:ascii="Times New Roman" w:hAnsi="Times New Roman" w:cs="Times New Roman"/>
          <w:b/>
          <w:sz w:val="28"/>
          <w:szCs w:val="28"/>
          <w:lang w:val="uk-UA"/>
        </w:rPr>
      </w:pPr>
      <w:r w:rsidRPr="002E2CB6">
        <w:rPr>
          <w:rFonts w:ascii="Times New Roman" w:hAnsi="Times New Roman" w:cs="Times New Roman"/>
          <w:b/>
          <w:sz w:val="28"/>
          <w:szCs w:val="28"/>
          <w:lang w:val="uk-UA"/>
        </w:rPr>
        <w:t>Додаткова</w:t>
      </w:r>
    </w:p>
    <w:p w:rsidR="0071022F" w:rsidRPr="00375A67" w:rsidRDefault="0071022F" w:rsidP="00971A68">
      <w:pPr>
        <w:pStyle w:val="a3"/>
        <w:numPr>
          <w:ilvl w:val="0"/>
          <w:numId w:val="22"/>
        </w:numPr>
        <w:jc w:val="both"/>
        <w:rPr>
          <w:sz w:val="26"/>
          <w:szCs w:val="26"/>
        </w:rPr>
      </w:pPr>
      <w:r w:rsidRPr="00375A67">
        <w:rPr>
          <w:sz w:val="26"/>
          <w:szCs w:val="26"/>
        </w:rPr>
        <w:t>Постанова Кабінету Міністрів України від 14 січня 2015 р. №7 «Деякі питання надання субвенції на підготовку робітничих кадрів з державного бюджету місцевим бюджетам».</w:t>
      </w:r>
    </w:p>
    <w:p w:rsidR="0071022F" w:rsidRPr="00375A67" w:rsidRDefault="0071022F" w:rsidP="00971A68">
      <w:pPr>
        <w:pStyle w:val="a3"/>
        <w:numPr>
          <w:ilvl w:val="0"/>
          <w:numId w:val="22"/>
        </w:numPr>
        <w:jc w:val="both"/>
        <w:rPr>
          <w:sz w:val="26"/>
          <w:szCs w:val="26"/>
          <w:lang w:val="ru-RU"/>
        </w:rPr>
      </w:pPr>
      <w:r w:rsidRPr="00375A67">
        <w:rPr>
          <w:sz w:val="26"/>
          <w:szCs w:val="26"/>
          <w:lang w:val="ru-RU"/>
        </w:rPr>
        <w:t xml:space="preserve">Посібник з впровадження місцевих екологічних програм дій у Центральній та Східній Європі. Угорщина, 2002. </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Практичний досвід проведення громадського моніторингу реалізації стратегічних планів розвитку громади, Волинський ресурсний центр, 2008.</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Практичний посібник з питань формування спроможних територіальних громад/ Проект “Ініціатива захисту прав та представлення інтересів місцевого самоврядування в Україні” (проект ДІАЛОГ). – К., 2017. – 40 с.</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Про державні цільові програми: Закон України від 18 берез. 2004 р. № 1621-IV // Відом. Верх. Ради України. – 2004. – № 25. – С. 352.</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Про засади державної регіональної політики: Закон України від 5 лют. 2015 року № 156-VIII – [Електронний ресурс]. – Режим доступу http://</w:t>
      </w:r>
    </w:p>
    <w:p w:rsidR="0071022F" w:rsidRPr="00375A67" w:rsidRDefault="0071022F" w:rsidP="0071022F">
      <w:pPr>
        <w:pStyle w:val="a3"/>
        <w:jc w:val="both"/>
        <w:rPr>
          <w:sz w:val="26"/>
          <w:szCs w:val="26"/>
          <w:lang w:val="ru-RU"/>
        </w:rPr>
      </w:pPr>
      <w:r w:rsidRPr="00375A67">
        <w:rPr>
          <w:sz w:val="26"/>
          <w:szCs w:val="26"/>
          <w:lang w:val="ru-RU"/>
        </w:rPr>
        <w:t>www.rada.gov.ua.</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Про затвердження Державної стратегії регіонального розвитку на період до 2020 року : Постанова Кабінету Міністрів України вiд 6 серп. 2014 р. № 385. – [Електронний ресурс]. – Режим доступу : http://www.rada.gov.ua.</w:t>
      </w:r>
    </w:p>
    <w:p w:rsidR="0071022F" w:rsidRPr="00375A67" w:rsidRDefault="0071022F" w:rsidP="00971A68">
      <w:pPr>
        <w:pStyle w:val="a3"/>
        <w:numPr>
          <w:ilvl w:val="0"/>
          <w:numId w:val="22"/>
        </w:numPr>
        <w:jc w:val="both"/>
        <w:rPr>
          <w:sz w:val="26"/>
          <w:szCs w:val="26"/>
          <w:lang w:val="ru-RU"/>
        </w:rPr>
      </w:pPr>
      <w:r w:rsidRPr="00375A67">
        <w:rPr>
          <w:sz w:val="26"/>
          <w:szCs w:val="26"/>
          <w:lang w:val="ru-RU"/>
        </w:rPr>
        <w:t>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Наказ Міністерства регіонального розвитку, будівництва та житлово-комунального господарства України від 31 берез. 2016 р. № 79 [Електронний ресурс ] // Режим доступу: http://www. minregion.gov.ua/wp-content/uploads/ 2016/05/Nakaz-Minregionu.-79_31.03.16.pdf.</w:t>
      </w:r>
    </w:p>
    <w:p w:rsidR="0071022F" w:rsidRPr="00375A67" w:rsidRDefault="0071022F" w:rsidP="00971A68">
      <w:pPr>
        <w:pStyle w:val="a3"/>
        <w:numPr>
          <w:ilvl w:val="0"/>
          <w:numId w:val="22"/>
        </w:numPr>
        <w:jc w:val="both"/>
        <w:rPr>
          <w:sz w:val="26"/>
          <w:szCs w:val="26"/>
          <w:lang w:val="ru-RU"/>
        </w:rPr>
      </w:pPr>
      <w:r w:rsidRPr="00375A67">
        <w:rPr>
          <w:sz w:val="26"/>
          <w:szCs w:val="26"/>
          <w:lang w:val="ru-RU"/>
        </w:rPr>
        <w:lastRenderedPageBreak/>
        <w:t>ПРООН БіГ: Методологія комплексного планування місцевого розвитку www.undp.org/content/bosnia_and_herzegovina/en/home/library/poverty/methodology-forintegrated-local-development-planning-in-bosnia-/</w:t>
      </w:r>
    </w:p>
    <w:p w:rsidR="00F42FAA" w:rsidRPr="00375A67" w:rsidRDefault="00F42FAA" w:rsidP="00971A68">
      <w:pPr>
        <w:pStyle w:val="a3"/>
        <w:numPr>
          <w:ilvl w:val="0"/>
          <w:numId w:val="22"/>
        </w:numPr>
        <w:jc w:val="both"/>
        <w:rPr>
          <w:sz w:val="26"/>
          <w:szCs w:val="26"/>
          <w:lang w:val="ru-RU"/>
        </w:rPr>
      </w:pPr>
      <w:r w:rsidRPr="00375A67">
        <w:rPr>
          <w:sz w:val="26"/>
          <w:szCs w:val="26"/>
          <w:lang w:val="ru-RU"/>
        </w:rPr>
        <w:t>Регіональне управління : підручник / за заг. ред. Ю. В. Ковбасюка, В. М. Вакуленка, М. К. Орлатого. – К.: НАДУ, 2014. – 516 с.</w:t>
      </w:r>
    </w:p>
    <w:p w:rsidR="005F4871" w:rsidRPr="00375A67" w:rsidRDefault="005F4871" w:rsidP="00971A68">
      <w:pPr>
        <w:pStyle w:val="a3"/>
        <w:numPr>
          <w:ilvl w:val="0"/>
          <w:numId w:val="22"/>
        </w:numPr>
        <w:jc w:val="both"/>
        <w:rPr>
          <w:sz w:val="26"/>
          <w:szCs w:val="26"/>
          <w:lang w:val="ru-RU"/>
        </w:rPr>
      </w:pPr>
      <w:r w:rsidRPr="00375A67">
        <w:rPr>
          <w:sz w:val="26"/>
          <w:szCs w:val="26"/>
          <w:lang w:val="ru-RU"/>
        </w:rPr>
        <w:t>Результати соціологічного дослідження серед мешканців об`єднаних територіальних громад щодо оцінки процесів планування та впрова-дження стратегії розвитку, проведеного Швейцарсько-українським проектом «Підтримка децентралізації» DESPRO</w:t>
      </w:r>
    </w:p>
    <w:p w:rsidR="005F4871" w:rsidRPr="00375A67" w:rsidRDefault="005F4871" w:rsidP="00971A68">
      <w:pPr>
        <w:pStyle w:val="a3"/>
        <w:numPr>
          <w:ilvl w:val="0"/>
          <w:numId w:val="22"/>
        </w:numPr>
        <w:jc w:val="both"/>
        <w:rPr>
          <w:sz w:val="26"/>
          <w:szCs w:val="26"/>
          <w:lang w:val="ru-RU"/>
        </w:rPr>
      </w:pPr>
      <w:r w:rsidRPr="00375A67">
        <w:rPr>
          <w:sz w:val="26"/>
          <w:szCs w:val="26"/>
          <w:lang w:val="ru-RU"/>
        </w:rPr>
        <w:t xml:space="preserve">Ресурси об’єднаної громади. Буклет Інституту громадянського суспільства // </w:t>
      </w:r>
      <w:hyperlink r:id="rId45" w:history="1">
        <w:r w:rsidRPr="00375A67">
          <w:rPr>
            <w:rStyle w:val="a5"/>
            <w:sz w:val="26"/>
            <w:szCs w:val="26"/>
            <w:lang w:val="ru-RU"/>
          </w:rPr>
          <w:t>http://www.csi.org.ua/wp-content/uploads/2016/06/OTG_final_</w:t>
        </w:r>
        <w:r w:rsidRPr="00375A67">
          <w:rPr>
            <w:rStyle w:val="a5"/>
            <w:sz w:val="26"/>
            <w:szCs w:val="26"/>
          </w:rPr>
          <w:t xml:space="preserve"> </w:t>
        </w:r>
        <w:r w:rsidRPr="00375A67">
          <w:rPr>
            <w:rStyle w:val="a5"/>
            <w:sz w:val="26"/>
            <w:szCs w:val="26"/>
            <w:lang w:val="ru-RU"/>
          </w:rPr>
          <w:t>Print.png</w:t>
        </w:r>
      </w:hyperlink>
    </w:p>
    <w:p w:rsidR="0071022F" w:rsidRPr="00375A67" w:rsidRDefault="0071022F" w:rsidP="00971A68">
      <w:pPr>
        <w:pStyle w:val="a3"/>
        <w:numPr>
          <w:ilvl w:val="0"/>
          <w:numId w:val="22"/>
        </w:numPr>
        <w:jc w:val="both"/>
        <w:rPr>
          <w:sz w:val="26"/>
          <w:szCs w:val="26"/>
          <w:lang w:val="ru-RU"/>
        </w:rPr>
      </w:pPr>
      <w:r w:rsidRPr="00375A67">
        <w:rPr>
          <w:sz w:val="26"/>
          <w:szCs w:val="26"/>
          <w:lang w:val="ru-RU"/>
        </w:rPr>
        <w:t>Розпорядження Кабінету Міністрів України від 04.04.2018</w:t>
      </w:r>
      <w:r w:rsidR="008F160E" w:rsidRPr="00375A67">
        <w:rPr>
          <w:sz w:val="26"/>
          <w:szCs w:val="26"/>
          <w:lang w:val="ru-RU"/>
        </w:rPr>
        <w:t>р. №201-р «Про затвердження роз</w:t>
      </w:r>
      <w:r w:rsidRPr="00375A67">
        <w:rPr>
          <w:sz w:val="26"/>
          <w:szCs w:val="26"/>
          <w:lang w:val="ru-RU"/>
        </w:rPr>
        <w:t>поділу обсягу субвенції з державного бюджету місцевим бюджетам на формування інфраструктури об’єднаних територіальних громад у 2018році»</w:t>
      </w:r>
    </w:p>
    <w:p w:rsidR="0071022F" w:rsidRPr="00375A67" w:rsidRDefault="0071022F" w:rsidP="00971A68">
      <w:pPr>
        <w:pStyle w:val="a3"/>
        <w:numPr>
          <w:ilvl w:val="0"/>
          <w:numId w:val="22"/>
        </w:numPr>
        <w:jc w:val="both"/>
        <w:rPr>
          <w:sz w:val="26"/>
          <w:szCs w:val="26"/>
          <w:lang w:val="ru-RU"/>
        </w:rPr>
      </w:pPr>
      <w:r w:rsidRPr="00375A67">
        <w:rPr>
          <w:sz w:val="26"/>
          <w:szCs w:val="26"/>
          <w:lang w:val="ru-RU"/>
        </w:rPr>
        <w:t>Розподіл у 2016 році субвенції з державного бюджету місцевим бюджетам на формування інфраструктури об’єднаних територіальних громад (затверджений постановою Кабінету Міністрів України від 16.03.2016 року № 200).</w:t>
      </w:r>
    </w:p>
    <w:p w:rsidR="0071022F" w:rsidRPr="00375A67" w:rsidRDefault="0071022F" w:rsidP="00971A68">
      <w:pPr>
        <w:pStyle w:val="a3"/>
        <w:numPr>
          <w:ilvl w:val="0"/>
          <w:numId w:val="22"/>
        </w:numPr>
        <w:jc w:val="both"/>
        <w:rPr>
          <w:sz w:val="26"/>
          <w:szCs w:val="26"/>
          <w:lang w:val="ru-RU"/>
        </w:rPr>
      </w:pPr>
      <w:r w:rsidRPr="00375A67">
        <w:rPr>
          <w:sz w:val="26"/>
          <w:szCs w:val="26"/>
          <w:lang w:val="ru-RU"/>
        </w:rPr>
        <w:t>Розподіл у 2017 році субвенції з державного бюджету місцевим бюдже-там на формування інфраструктури об’єднаних територіальних громад (затверджений постановою Кабінету Міністрів України від 07.06.2017 року №410).</w:t>
      </w:r>
    </w:p>
    <w:p w:rsidR="00971A68" w:rsidRPr="00375A67" w:rsidRDefault="00971A68" w:rsidP="00971A68">
      <w:pPr>
        <w:pStyle w:val="a3"/>
        <w:numPr>
          <w:ilvl w:val="0"/>
          <w:numId w:val="22"/>
        </w:numPr>
        <w:jc w:val="both"/>
        <w:rPr>
          <w:sz w:val="26"/>
          <w:szCs w:val="26"/>
          <w:lang w:val="ru-RU"/>
        </w:rPr>
      </w:pPr>
      <w:r w:rsidRPr="00375A67">
        <w:rPr>
          <w:sz w:val="26"/>
          <w:szCs w:val="26"/>
          <w:lang w:val="ru-RU"/>
        </w:rPr>
        <w:t>Сментина Н. В. Стратегічне планування соціально-економічного розвитку на мезорівні: теорія, методологія, практика. Монографія: Одеса Атлант, 2015. – 365 с.;</w:t>
      </w:r>
    </w:p>
    <w:p w:rsidR="005F4871" w:rsidRPr="00375A67" w:rsidRDefault="005F4871" w:rsidP="00971A68">
      <w:pPr>
        <w:pStyle w:val="a3"/>
        <w:numPr>
          <w:ilvl w:val="0"/>
          <w:numId w:val="22"/>
        </w:numPr>
        <w:jc w:val="both"/>
        <w:rPr>
          <w:sz w:val="26"/>
          <w:szCs w:val="26"/>
          <w:lang w:val="ru-RU"/>
        </w:rPr>
      </w:pPr>
      <w:r w:rsidRPr="00375A67">
        <w:rPr>
          <w:sz w:val="26"/>
          <w:szCs w:val="26"/>
          <w:lang w:val="ru-RU"/>
        </w:rPr>
        <w:t xml:space="preserve">Соціальна робота в громаді [Електронний ресурс]/ К.В. Іващенко. Режим </w:t>
      </w:r>
    </w:p>
    <w:p w:rsidR="005F4871" w:rsidRPr="00375A67" w:rsidRDefault="005F4871" w:rsidP="005F4871">
      <w:pPr>
        <w:pStyle w:val="a3"/>
        <w:jc w:val="both"/>
        <w:rPr>
          <w:sz w:val="26"/>
          <w:szCs w:val="26"/>
          <w:lang w:val="ru-RU"/>
        </w:rPr>
      </w:pPr>
      <w:r w:rsidRPr="00375A67">
        <w:rPr>
          <w:sz w:val="26"/>
          <w:szCs w:val="26"/>
          <w:lang w:val="ru-RU"/>
        </w:rPr>
        <w:t xml:space="preserve">доступу </w:t>
      </w:r>
      <w:hyperlink r:id="rId46" w:history="1">
        <w:r w:rsidRPr="00375A67">
          <w:rPr>
            <w:rStyle w:val="a5"/>
            <w:sz w:val="26"/>
            <w:szCs w:val="26"/>
            <w:lang w:val="ru-RU"/>
          </w:rPr>
          <w:t>http://dspace.udpu.org.ua:8080/jspui/bitstream/6789/4896/3/</w:t>
        </w:r>
      </w:hyperlink>
      <w:r w:rsidRPr="00375A67">
        <w:rPr>
          <w:sz w:val="26"/>
          <w:szCs w:val="26"/>
          <w:lang w:val="ru-RU"/>
        </w:rPr>
        <w:t xml:space="preserve"> </w:t>
      </w:r>
      <w:r w:rsidRPr="00375A67">
        <w:rPr>
          <w:sz w:val="26"/>
          <w:szCs w:val="26"/>
          <w:lang w:val="en-US"/>
        </w:rPr>
        <w:t>Sotsial</w:t>
      </w:r>
      <w:r w:rsidRPr="00375A67">
        <w:rPr>
          <w:sz w:val="26"/>
          <w:szCs w:val="26"/>
          <w:lang w:val="ru-RU"/>
        </w:rPr>
        <w:t>'</w:t>
      </w:r>
      <w:r w:rsidRPr="00375A67">
        <w:rPr>
          <w:sz w:val="26"/>
          <w:szCs w:val="26"/>
          <w:lang w:val="en-US"/>
        </w:rPr>
        <w:t>na</w:t>
      </w:r>
      <w:r w:rsidRPr="00375A67">
        <w:rPr>
          <w:sz w:val="26"/>
          <w:szCs w:val="26"/>
          <w:lang w:val="ru-RU"/>
        </w:rPr>
        <w:t>%20</w:t>
      </w:r>
      <w:r w:rsidRPr="00375A67">
        <w:rPr>
          <w:sz w:val="26"/>
          <w:szCs w:val="26"/>
          <w:lang w:val="en-US"/>
        </w:rPr>
        <w:t>robota</w:t>
      </w:r>
      <w:r w:rsidRPr="00375A67">
        <w:rPr>
          <w:sz w:val="26"/>
          <w:szCs w:val="26"/>
          <w:lang w:val="ru-RU"/>
        </w:rPr>
        <w:t>%20</w:t>
      </w:r>
      <w:r w:rsidRPr="00375A67">
        <w:rPr>
          <w:sz w:val="26"/>
          <w:szCs w:val="26"/>
          <w:lang w:val="en-US"/>
        </w:rPr>
        <w:t>v</w:t>
      </w:r>
      <w:r w:rsidRPr="00375A67">
        <w:rPr>
          <w:sz w:val="26"/>
          <w:szCs w:val="26"/>
          <w:lang w:val="ru-RU"/>
        </w:rPr>
        <w:t>%20</w:t>
      </w:r>
      <w:r w:rsidRPr="00375A67">
        <w:rPr>
          <w:sz w:val="26"/>
          <w:szCs w:val="26"/>
          <w:lang w:val="en-US"/>
        </w:rPr>
        <w:t>hromadi</w:t>
      </w:r>
      <w:r w:rsidRPr="00375A67">
        <w:rPr>
          <w:sz w:val="26"/>
          <w:szCs w:val="26"/>
          <w:lang w:val="ru-RU"/>
        </w:rPr>
        <w:t>.</w:t>
      </w:r>
      <w:r w:rsidRPr="00375A67">
        <w:rPr>
          <w:sz w:val="26"/>
          <w:szCs w:val="26"/>
          <w:lang w:val="en-US"/>
        </w:rPr>
        <w:t>pdf</w:t>
      </w:r>
      <w:r w:rsidRPr="00375A67">
        <w:rPr>
          <w:sz w:val="26"/>
          <w:szCs w:val="26"/>
          <w:lang w:val="ru-RU"/>
        </w:rPr>
        <w:t>/</w:t>
      </w:r>
    </w:p>
    <w:p w:rsidR="005F4871" w:rsidRPr="00375A67" w:rsidRDefault="005F4871" w:rsidP="00971A68">
      <w:pPr>
        <w:pStyle w:val="a3"/>
        <w:numPr>
          <w:ilvl w:val="0"/>
          <w:numId w:val="22"/>
        </w:numPr>
        <w:jc w:val="both"/>
        <w:rPr>
          <w:sz w:val="26"/>
          <w:szCs w:val="26"/>
          <w:lang w:val="ru-RU"/>
        </w:rPr>
      </w:pPr>
      <w:r w:rsidRPr="00375A67">
        <w:rPr>
          <w:sz w:val="26"/>
          <w:szCs w:val="26"/>
          <w:lang w:val="ru-RU"/>
        </w:rPr>
        <w:t>Ткачук А. «Місцевий та регіональний розвиток. Участь громадян у місцевому розвитку», ІКЦ «Легальний статус», 2012.</w:t>
      </w:r>
    </w:p>
    <w:p w:rsidR="005F4871" w:rsidRPr="00375A67" w:rsidRDefault="005F4871" w:rsidP="00971A68">
      <w:pPr>
        <w:pStyle w:val="a3"/>
        <w:numPr>
          <w:ilvl w:val="0"/>
          <w:numId w:val="22"/>
        </w:numPr>
        <w:jc w:val="both"/>
        <w:rPr>
          <w:sz w:val="26"/>
          <w:szCs w:val="26"/>
          <w:lang w:val="ru-RU"/>
        </w:rPr>
      </w:pPr>
      <w:r w:rsidRPr="00375A67">
        <w:rPr>
          <w:sz w:val="26"/>
          <w:szCs w:val="26"/>
          <w:lang w:val="ru-RU"/>
        </w:rPr>
        <w:t>Ткачук А.Ф. Стратегічне планування у громаді (навчальний модуль)/ Анатолій Ткачук, Василь Кашевський, Петро Мавко. – К. : ІКЦ «Легальний статус», 2016. – 96 с.</w:t>
      </w:r>
    </w:p>
    <w:p w:rsidR="00F42FAA" w:rsidRPr="00375A67" w:rsidRDefault="00F42FAA" w:rsidP="00971A68">
      <w:pPr>
        <w:pStyle w:val="a3"/>
        <w:numPr>
          <w:ilvl w:val="0"/>
          <w:numId w:val="22"/>
        </w:numPr>
        <w:spacing w:after="200"/>
        <w:jc w:val="both"/>
        <w:rPr>
          <w:sz w:val="26"/>
          <w:szCs w:val="26"/>
        </w:rPr>
      </w:pPr>
      <w:r w:rsidRPr="00375A67">
        <w:rPr>
          <w:sz w:val="26"/>
          <w:szCs w:val="26"/>
        </w:rPr>
        <w:t>Указ Президента України “Про першочергові заходи з розвитку місцевого самоврядування в Україні на 2017 рік”</w:t>
      </w:r>
      <w:r w:rsidRPr="00375A67">
        <w:rPr>
          <w:rStyle w:val="a5"/>
          <w:b/>
          <w:bCs/>
          <w:color w:val="000000"/>
          <w:sz w:val="26"/>
          <w:szCs w:val="26"/>
          <w:shd w:val="clear" w:color="auto" w:fill="FFFFFF"/>
        </w:rPr>
        <w:t xml:space="preserve"> </w:t>
      </w:r>
      <w:r w:rsidRPr="00375A67">
        <w:rPr>
          <w:rStyle w:val="a5"/>
          <w:bCs/>
          <w:color w:val="000000"/>
          <w:sz w:val="26"/>
          <w:szCs w:val="26"/>
          <w:shd w:val="clear" w:color="auto" w:fill="FFFFFF"/>
        </w:rPr>
        <w:t xml:space="preserve">від </w:t>
      </w:r>
      <w:r w:rsidRPr="00375A67">
        <w:rPr>
          <w:rStyle w:val="rvts44"/>
          <w:bCs/>
          <w:color w:val="000000"/>
          <w:sz w:val="26"/>
          <w:szCs w:val="26"/>
          <w:shd w:val="clear" w:color="auto" w:fill="FFFFFF"/>
        </w:rPr>
        <w:t>7 грудня 2016 року</w:t>
      </w:r>
      <w:r w:rsidRPr="00375A67">
        <w:rPr>
          <w:rStyle w:val="apple-converted-space"/>
          <w:bCs/>
          <w:color w:val="000000"/>
          <w:sz w:val="26"/>
          <w:szCs w:val="26"/>
          <w:shd w:val="clear" w:color="auto" w:fill="FFFFFF"/>
        </w:rPr>
        <w:t xml:space="preserve"> </w:t>
      </w:r>
      <w:r w:rsidRPr="00375A67">
        <w:rPr>
          <w:rStyle w:val="rvts44"/>
          <w:bCs/>
          <w:color w:val="000000"/>
          <w:sz w:val="26"/>
          <w:szCs w:val="26"/>
          <w:shd w:val="clear" w:color="auto" w:fill="FFFFFF"/>
        </w:rPr>
        <w:t xml:space="preserve">№ 545/2016. </w:t>
      </w:r>
      <w:r w:rsidRPr="00375A67">
        <w:rPr>
          <w:sz w:val="26"/>
          <w:szCs w:val="26"/>
        </w:rPr>
        <w:t xml:space="preserve">– Режим доступу : </w:t>
      </w:r>
      <w:hyperlink r:id="rId47" w:history="1">
        <w:r w:rsidRPr="00375A67">
          <w:rPr>
            <w:rStyle w:val="a5"/>
            <w:sz w:val="26"/>
            <w:szCs w:val="26"/>
          </w:rPr>
          <w:t>https://zakon.rada.gov.ua/laws/show/545/2016</w:t>
        </w:r>
      </w:hyperlink>
      <w:r w:rsidRPr="00375A67">
        <w:rPr>
          <w:sz w:val="26"/>
          <w:szCs w:val="26"/>
        </w:rPr>
        <w:t>;</w:t>
      </w:r>
    </w:p>
    <w:p w:rsidR="00F42FAA" w:rsidRPr="00375A67" w:rsidRDefault="00F42FAA" w:rsidP="00971A68">
      <w:pPr>
        <w:pStyle w:val="a3"/>
        <w:numPr>
          <w:ilvl w:val="0"/>
          <w:numId w:val="22"/>
        </w:numPr>
        <w:jc w:val="both"/>
        <w:rPr>
          <w:sz w:val="26"/>
          <w:szCs w:val="26"/>
          <w:lang w:val="ru-RU"/>
        </w:rPr>
      </w:pPr>
      <w:r w:rsidRPr="00375A67">
        <w:rPr>
          <w:sz w:val="26"/>
          <w:szCs w:val="26"/>
          <w:lang w:val="ru-RU"/>
        </w:rPr>
        <w:t>Успішна територіальна громада: будуємо разом / Бриль М., Врублевський О., Данчева О., Сеїтосманов А., Чубаров Е. – Харків : Видавничий будинок Фактор, 2018. — 128с.</w:t>
      </w:r>
    </w:p>
    <w:p w:rsidR="00F42FAA" w:rsidRPr="00375A67" w:rsidRDefault="00F42FAA" w:rsidP="00971A68">
      <w:pPr>
        <w:pStyle w:val="a3"/>
        <w:numPr>
          <w:ilvl w:val="0"/>
          <w:numId w:val="22"/>
        </w:numPr>
        <w:jc w:val="both"/>
        <w:rPr>
          <w:sz w:val="26"/>
          <w:szCs w:val="26"/>
          <w:lang w:val="ru-RU"/>
        </w:rPr>
      </w:pPr>
      <w:r w:rsidRPr="00375A67">
        <w:rPr>
          <w:sz w:val="26"/>
          <w:szCs w:val="26"/>
          <w:lang w:val="ru-RU"/>
        </w:rPr>
        <w:t xml:space="preserve">Формування спроможних територіальних громад. Практичний посібник (видання третє) // </w:t>
      </w:r>
      <w:hyperlink r:id="rId48" w:history="1">
        <w:r w:rsidRPr="00375A67">
          <w:rPr>
            <w:rStyle w:val="a5"/>
            <w:sz w:val="26"/>
            <w:szCs w:val="26"/>
            <w:lang w:val="ru-RU"/>
          </w:rPr>
          <w:t>https://www.auc.org.ua/sites/default/files/library/</w:t>
        </w:r>
      </w:hyperlink>
      <w:r w:rsidRPr="00375A67">
        <w:rPr>
          <w:sz w:val="26"/>
          <w:szCs w:val="26"/>
          <w:lang w:val="ru-RU"/>
        </w:rPr>
        <w:t xml:space="preserve"> otgbook3new_obgortka_i_blok.pdf</w:t>
      </w:r>
    </w:p>
    <w:p w:rsidR="005F4871" w:rsidRPr="00375A67" w:rsidRDefault="005F4871" w:rsidP="00971A68">
      <w:pPr>
        <w:pStyle w:val="a3"/>
        <w:numPr>
          <w:ilvl w:val="0"/>
          <w:numId w:val="22"/>
        </w:numPr>
        <w:jc w:val="both"/>
        <w:rPr>
          <w:sz w:val="26"/>
          <w:szCs w:val="26"/>
          <w:lang w:val="en-US"/>
        </w:rPr>
      </w:pPr>
      <w:r w:rsidRPr="00375A67">
        <w:rPr>
          <w:sz w:val="26"/>
          <w:szCs w:val="26"/>
          <w:lang w:val="en-US"/>
        </w:rPr>
        <w:t xml:space="preserve">Civil participation in the decision-making process : the code of good practice. </w:t>
      </w:r>
      <w:r w:rsidRPr="00375A67">
        <w:rPr>
          <w:sz w:val="26"/>
          <w:szCs w:val="26"/>
          <w:lang w:val="ru-RU"/>
        </w:rPr>
        <w:t>Режим</w:t>
      </w:r>
      <w:r w:rsidRPr="00375A67">
        <w:rPr>
          <w:sz w:val="26"/>
          <w:szCs w:val="26"/>
          <w:lang w:val="en-US"/>
        </w:rPr>
        <w:t xml:space="preserve"> </w:t>
      </w:r>
      <w:r w:rsidRPr="00375A67">
        <w:rPr>
          <w:sz w:val="26"/>
          <w:szCs w:val="26"/>
          <w:lang w:val="ru-RU"/>
        </w:rPr>
        <w:t>доступу</w:t>
      </w:r>
      <w:r w:rsidRPr="00375A67">
        <w:rPr>
          <w:sz w:val="26"/>
          <w:szCs w:val="26"/>
          <w:lang w:val="en-US"/>
        </w:rPr>
        <w:t xml:space="preserve">: </w:t>
      </w:r>
      <w:hyperlink r:id="rId49" w:history="1">
        <w:r w:rsidRPr="00375A67">
          <w:rPr>
            <w:rStyle w:val="a5"/>
            <w:sz w:val="26"/>
            <w:szCs w:val="26"/>
            <w:lang w:val="en-US"/>
          </w:rPr>
          <w:t>https://_rm.coe.int/_CoERMPublic_Common_</w:t>
        </w:r>
      </w:hyperlink>
      <w:r w:rsidRPr="00375A67">
        <w:rPr>
          <w:sz w:val="26"/>
          <w:szCs w:val="26"/>
          <w:lang w:val="en-US"/>
        </w:rPr>
        <w:t xml:space="preserve"> Search_Services_/DisplayDCTMContent?_documentId=09000016802eede1/.</w:t>
      </w:r>
    </w:p>
    <w:p w:rsidR="005F4871" w:rsidRPr="00375A67" w:rsidRDefault="00F42FAA" w:rsidP="00971A68">
      <w:pPr>
        <w:pStyle w:val="a3"/>
        <w:numPr>
          <w:ilvl w:val="0"/>
          <w:numId w:val="22"/>
        </w:numPr>
        <w:jc w:val="both"/>
        <w:rPr>
          <w:sz w:val="26"/>
          <w:szCs w:val="26"/>
        </w:rPr>
      </w:pPr>
      <w:r w:rsidRPr="00375A67">
        <w:rPr>
          <w:sz w:val="26"/>
          <w:szCs w:val="26"/>
          <w:lang w:val="en-US"/>
        </w:rPr>
        <w:t>Community</w:t>
      </w:r>
      <w:r w:rsidRPr="00375A67">
        <w:rPr>
          <w:sz w:val="26"/>
          <w:szCs w:val="26"/>
        </w:rPr>
        <w:t xml:space="preserve"> </w:t>
      </w:r>
      <w:r w:rsidRPr="00375A67">
        <w:rPr>
          <w:sz w:val="26"/>
          <w:szCs w:val="26"/>
          <w:lang w:val="en-US"/>
        </w:rPr>
        <w:t>Cohesion</w:t>
      </w:r>
      <w:r w:rsidRPr="00375A67">
        <w:rPr>
          <w:sz w:val="26"/>
          <w:szCs w:val="26"/>
        </w:rPr>
        <w:t xml:space="preserve"> </w:t>
      </w:r>
      <w:r w:rsidRPr="00375A67">
        <w:rPr>
          <w:sz w:val="26"/>
          <w:szCs w:val="26"/>
          <w:lang w:val="en-US"/>
        </w:rPr>
        <w:t>Strategy</w:t>
      </w:r>
      <w:r w:rsidRPr="00375A67">
        <w:rPr>
          <w:sz w:val="26"/>
          <w:szCs w:val="26"/>
        </w:rPr>
        <w:t xml:space="preserve"> </w:t>
      </w:r>
      <w:r w:rsidRPr="00375A67">
        <w:rPr>
          <w:sz w:val="26"/>
          <w:szCs w:val="26"/>
          <w:lang w:val="en-US"/>
        </w:rPr>
        <w:t>for</w:t>
      </w:r>
      <w:r w:rsidRPr="00375A67">
        <w:rPr>
          <w:sz w:val="26"/>
          <w:szCs w:val="26"/>
        </w:rPr>
        <w:t xml:space="preserve"> </w:t>
      </w:r>
      <w:r w:rsidRPr="00375A67">
        <w:rPr>
          <w:sz w:val="26"/>
          <w:szCs w:val="26"/>
          <w:lang w:val="en-US"/>
        </w:rPr>
        <w:t>Wrexham</w:t>
      </w:r>
      <w:r w:rsidRPr="00375A67">
        <w:rPr>
          <w:sz w:val="26"/>
          <w:szCs w:val="26"/>
        </w:rPr>
        <w:t xml:space="preserve"> </w:t>
      </w:r>
      <w:r w:rsidRPr="00375A67">
        <w:rPr>
          <w:sz w:val="26"/>
          <w:szCs w:val="26"/>
          <w:lang w:val="en-US"/>
        </w:rPr>
        <w:t>County</w:t>
      </w:r>
      <w:r w:rsidRPr="00375A67">
        <w:rPr>
          <w:sz w:val="26"/>
          <w:szCs w:val="26"/>
        </w:rPr>
        <w:t xml:space="preserve"> </w:t>
      </w:r>
      <w:r w:rsidRPr="00375A67">
        <w:rPr>
          <w:sz w:val="26"/>
          <w:szCs w:val="26"/>
          <w:lang w:val="en-US"/>
        </w:rPr>
        <w:t>Borough</w:t>
      </w:r>
      <w:r w:rsidRPr="00375A67">
        <w:rPr>
          <w:sz w:val="26"/>
          <w:szCs w:val="26"/>
        </w:rPr>
        <w:t xml:space="preserve"> 2008– 2011[Електронний ресурс] – Режим доступу до ресурсу: </w:t>
      </w:r>
      <w:r w:rsidRPr="00375A67">
        <w:rPr>
          <w:sz w:val="26"/>
          <w:szCs w:val="26"/>
          <w:lang w:val="en-US"/>
        </w:rPr>
        <w:lastRenderedPageBreak/>
        <w:t>http</w:t>
      </w:r>
      <w:r w:rsidRPr="00375A67">
        <w:rPr>
          <w:sz w:val="26"/>
          <w:szCs w:val="26"/>
        </w:rPr>
        <w:t>://</w:t>
      </w:r>
      <w:r w:rsidRPr="00375A67">
        <w:rPr>
          <w:sz w:val="26"/>
          <w:szCs w:val="26"/>
          <w:lang w:val="en-US"/>
        </w:rPr>
        <w:t>www</w:t>
      </w:r>
      <w:r w:rsidRPr="00375A67">
        <w:rPr>
          <w:sz w:val="26"/>
          <w:szCs w:val="26"/>
        </w:rPr>
        <w:t>.</w:t>
      </w:r>
      <w:r w:rsidRPr="00375A67">
        <w:rPr>
          <w:sz w:val="26"/>
          <w:szCs w:val="26"/>
          <w:lang w:val="en-US"/>
        </w:rPr>
        <w:t>wrexham</w:t>
      </w:r>
      <w:r w:rsidRPr="00375A67">
        <w:rPr>
          <w:sz w:val="26"/>
          <w:szCs w:val="26"/>
        </w:rPr>
        <w:t>.</w:t>
      </w:r>
      <w:r w:rsidRPr="00375A67">
        <w:rPr>
          <w:sz w:val="26"/>
          <w:szCs w:val="26"/>
          <w:lang w:val="en-US"/>
        </w:rPr>
        <w:t>gov</w:t>
      </w:r>
      <w:r w:rsidRPr="00375A67">
        <w:rPr>
          <w:sz w:val="26"/>
          <w:szCs w:val="26"/>
        </w:rPr>
        <w:t>.</w:t>
      </w:r>
      <w:r w:rsidRPr="00375A67">
        <w:rPr>
          <w:sz w:val="26"/>
          <w:szCs w:val="26"/>
          <w:lang w:val="en-US"/>
        </w:rPr>
        <w:t>uk</w:t>
      </w:r>
      <w:r w:rsidRPr="00375A67">
        <w:rPr>
          <w:sz w:val="26"/>
          <w:szCs w:val="26"/>
        </w:rPr>
        <w:t>/</w:t>
      </w:r>
      <w:r w:rsidRPr="00375A67">
        <w:rPr>
          <w:sz w:val="26"/>
          <w:szCs w:val="26"/>
          <w:lang w:val="en-US"/>
        </w:rPr>
        <w:t>assets</w:t>
      </w:r>
      <w:r w:rsidRPr="00375A67">
        <w:rPr>
          <w:sz w:val="26"/>
          <w:szCs w:val="26"/>
        </w:rPr>
        <w:t>/</w:t>
      </w:r>
      <w:r w:rsidRPr="00375A67">
        <w:rPr>
          <w:sz w:val="26"/>
          <w:szCs w:val="26"/>
          <w:lang w:val="en-US"/>
        </w:rPr>
        <w:t>pdfs</w:t>
      </w:r>
      <w:r w:rsidRPr="00375A67">
        <w:rPr>
          <w:sz w:val="26"/>
          <w:szCs w:val="26"/>
        </w:rPr>
        <w:t>/</w:t>
      </w:r>
      <w:r w:rsidRPr="00375A67">
        <w:rPr>
          <w:sz w:val="26"/>
          <w:szCs w:val="26"/>
          <w:lang w:val="en-US"/>
        </w:rPr>
        <w:t>community</w:t>
      </w:r>
      <w:r w:rsidRPr="00375A67">
        <w:rPr>
          <w:sz w:val="26"/>
          <w:szCs w:val="26"/>
        </w:rPr>
        <w:t>_</w:t>
      </w:r>
      <w:r w:rsidRPr="00375A67">
        <w:rPr>
          <w:sz w:val="26"/>
          <w:szCs w:val="26"/>
          <w:lang w:val="en-US"/>
        </w:rPr>
        <w:t>cohesion</w:t>
      </w:r>
      <w:r w:rsidRPr="00375A67">
        <w:rPr>
          <w:sz w:val="26"/>
          <w:szCs w:val="26"/>
        </w:rPr>
        <w:t>/</w:t>
      </w:r>
      <w:r w:rsidRPr="00375A67">
        <w:rPr>
          <w:sz w:val="26"/>
          <w:szCs w:val="26"/>
          <w:lang w:val="en-US"/>
        </w:rPr>
        <w:t>cohesion</w:t>
      </w:r>
      <w:r w:rsidRPr="00375A67">
        <w:rPr>
          <w:sz w:val="26"/>
          <w:szCs w:val="26"/>
        </w:rPr>
        <w:t>_</w:t>
      </w:r>
      <w:r w:rsidRPr="00375A67">
        <w:rPr>
          <w:sz w:val="26"/>
          <w:szCs w:val="26"/>
          <w:lang w:val="en-US"/>
        </w:rPr>
        <w:t>strategy</w:t>
      </w:r>
      <w:r w:rsidRPr="00375A67">
        <w:rPr>
          <w:sz w:val="26"/>
          <w:szCs w:val="26"/>
        </w:rPr>
        <w:t>.</w:t>
      </w:r>
      <w:r w:rsidRPr="00375A67">
        <w:rPr>
          <w:sz w:val="26"/>
          <w:szCs w:val="26"/>
          <w:lang w:val="en-US"/>
        </w:rPr>
        <w:t>pdf</w:t>
      </w:r>
      <w:r w:rsidR="005F4871" w:rsidRPr="00375A67">
        <w:rPr>
          <w:sz w:val="26"/>
          <w:szCs w:val="26"/>
        </w:rPr>
        <w:t xml:space="preserve">. </w:t>
      </w:r>
    </w:p>
    <w:p w:rsidR="00FF7A63" w:rsidRPr="00375A67" w:rsidRDefault="00FF7A63" w:rsidP="00971A68">
      <w:pPr>
        <w:pStyle w:val="a3"/>
        <w:numPr>
          <w:ilvl w:val="0"/>
          <w:numId w:val="22"/>
        </w:numPr>
        <w:jc w:val="both"/>
        <w:rPr>
          <w:sz w:val="26"/>
          <w:szCs w:val="26"/>
          <w:lang w:val="ru-RU"/>
        </w:rPr>
      </w:pPr>
      <w:r w:rsidRPr="00375A67">
        <w:rPr>
          <w:sz w:val="26"/>
          <w:szCs w:val="26"/>
          <w:lang w:val="en-US"/>
        </w:rPr>
        <w:t>Holdsworth L. Indicators of Community Cohesion in an Australian Country Town [</w:t>
      </w:r>
      <w:r w:rsidRPr="00375A67">
        <w:rPr>
          <w:sz w:val="26"/>
          <w:szCs w:val="26"/>
          <w:lang w:val="ru-RU"/>
        </w:rPr>
        <w:t>Електронний</w:t>
      </w:r>
      <w:r w:rsidRPr="00375A67">
        <w:rPr>
          <w:sz w:val="26"/>
          <w:szCs w:val="26"/>
          <w:lang w:val="en-US"/>
        </w:rPr>
        <w:t xml:space="preserve"> </w:t>
      </w:r>
      <w:r w:rsidRPr="00375A67">
        <w:rPr>
          <w:sz w:val="26"/>
          <w:szCs w:val="26"/>
          <w:lang w:val="ru-RU"/>
        </w:rPr>
        <w:t>ресурс</w:t>
      </w:r>
      <w:r w:rsidRPr="00375A67">
        <w:rPr>
          <w:sz w:val="26"/>
          <w:szCs w:val="26"/>
          <w:lang w:val="en-US"/>
        </w:rPr>
        <w:t>] / L. Holdsworth, Y. Hartman // Commonwealth Journal of Local Governance. Issue</w:t>
      </w:r>
      <w:r w:rsidRPr="00375A67">
        <w:rPr>
          <w:sz w:val="26"/>
          <w:szCs w:val="26"/>
          <w:lang w:val="ru-RU"/>
        </w:rPr>
        <w:t xml:space="preserve"> 2: – 2009. – Режим доступу до ресурсу: </w:t>
      </w:r>
      <w:r w:rsidRPr="00375A67">
        <w:rPr>
          <w:sz w:val="26"/>
          <w:szCs w:val="26"/>
          <w:lang w:val="en-US"/>
        </w:rPr>
        <w:t>http</w:t>
      </w:r>
      <w:r w:rsidRPr="00375A67">
        <w:rPr>
          <w:sz w:val="26"/>
          <w:szCs w:val="26"/>
          <w:lang w:val="ru-RU"/>
        </w:rPr>
        <w:t>://</w:t>
      </w:r>
      <w:r w:rsidRPr="00375A67">
        <w:rPr>
          <w:sz w:val="26"/>
          <w:szCs w:val="26"/>
          <w:lang w:val="en-US"/>
        </w:rPr>
        <w:t>epubs</w:t>
      </w:r>
      <w:r w:rsidRPr="00375A67">
        <w:rPr>
          <w:sz w:val="26"/>
          <w:szCs w:val="26"/>
          <w:lang w:val="ru-RU"/>
        </w:rPr>
        <w:t>.</w:t>
      </w:r>
      <w:r w:rsidRPr="00375A67">
        <w:rPr>
          <w:sz w:val="26"/>
          <w:szCs w:val="26"/>
          <w:lang w:val="en-US"/>
        </w:rPr>
        <w:t>scu</w:t>
      </w:r>
      <w:r w:rsidRPr="00375A67">
        <w:rPr>
          <w:sz w:val="26"/>
          <w:szCs w:val="26"/>
          <w:lang w:val="ru-RU"/>
        </w:rPr>
        <w:t>.</w:t>
      </w:r>
      <w:r w:rsidRPr="00375A67">
        <w:rPr>
          <w:sz w:val="26"/>
          <w:szCs w:val="26"/>
          <w:lang w:val="en-US"/>
        </w:rPr>
        <w:t>edu</w:t>
      </w:r>
      <w:r w:rsidRPr="00375A67">
        <w:rPr>
          <w:sz w:val="26"/>
          <w:szCs w:val="26"/>
          <w:lang w:val="ru-RU"/>
        </w:rPr>
        <w:t>.</w:t>
      </w:r>
      <w:r w:rsidRPr="00375A67">
        <w:rPr>
          <w:sz w:val="26"/>
          <w:szCs w:val="26"/>
          <w:lang w:val="en-US"/>
        </w:rPr>
        <w:t>au</w:t>
      </w:r>
      <w:r w:rsidRPr="00375A67">
        <w:rPr>
          <w:sz w:val="26"/>
          <w:szCs w:val="26"/>
          <w:lang w:val="ru-RU"/>
        </w:rPr>
        <w:t>/</w:t>
      </w:r>
      <w:r w:rsidRPr="00375A67">
        <w:rPr>
          <w:sz w:val="26"/>
          <w:szCs w:val="26"/>
          <w:lang w:val="en-US"/>
        </w:rPr>
        <w:t>cgi</w:t>
      </w:r>
      <w:r w:rsidRPr="00375A67">
        <w:rPr>
          <w:sz w:val="26"/>
          <w:szCs w:val="26"/>
          <w:lang w:val="ru-RU"/>
        </w:rPr>
        <w:t>/</w:t>
      </w:r>
      <w:r w:rsidRPr="00375A67">
        <w:rPr>
          <w:sz w:val="26"/>
          <w:szCs w:val="26"/>
          <w:lang w:val="en-US"/>
        </w:rPr>
        <w:t>viewcontent</w:t>
      </w:r>
      <w:r w:rsidRPr="00375A67">
        <w:rPr>
          <w:sz w:val="26"/>
          <w:szCs w:val="26"/>
          <w:lang w:val="ru-RU"/>
        </w:rPr>
        <w:t>.</w:t>
      </w:r>
      <w:r w:rsidRPr="00375A67">
        <w:rPr>
          <w:sz w:val="26"/>
          <w:szCs w:val="26"/>
          <w:lang w:val="en-US"/>
        </w:rPr>
        <w:t>cgi</w:t>
      </w:r>
      <w:r w:rsidRPr="00375A67">
        <w:rPr>
          <w:sz w:val="26"/>
          <w:szCs w:val="26"/>
          <w:lang w:val="ru-RU"/>
        </w:rPr>
        <w:t>?</w:t>
      </w:r>
      <w:r w:rsidRPr="00375A67">
        <w:rPr>
          <w:sz w:val="26"/>
          <w:szCs w:val="26"/>
          <w:lang w:val="en-US"/>
        </w:rPr>
        <w:t>article</w:t>
      </w:r>
      <w:r w:rsidRPr="00375A67">
        <w:rPr>
          <w:sz w:val="26"/>
          <w:szCs w:val="26"/>
          <w:lang w:val="ru-RU"/>
        </w:rPr>
        <w:t>=1660&amp;</w:t>
      </w:r>
      <w:r w:rsidRPr="00375A67">
        <w:rPr>
          <w:sz w:val="26"/>
          <w:szCs w:val="26"/>
          <w:lang w:val="en-US"/>
        </w:rPr>
        <w:t>context</w:t>
      </w:r>
      <w:r w:rsidRPr="00375A67">
        <w:rPr>
          <w:sz w:val="26"/>
          <w:szCs w:val="26"/>
          <w:lang w:val="ru-RU"/>
        </w:rPr>
        <w:t>=</w:t>
      </w:r>
      <w:r w:rsidRPr="00375A67">
        <w:rPr>
          <w:sz w:val="26"/>
          <w:szCs w:val="26"/>
          <w:lang w:val="en-US"/>
        </w:rPr>
        <w:t>sass</w:t>
      </w:r>
      <w:r w:rsidRPr="00375A67">
        <w:rPr>
          <w:sz w:val="26"/>
          <w:szCs w:val="26"/>
          <w:lang w:val="ru-RU"/>
        </w:rPr>
        <w:t>_</w:t>
      </w:r>
      <w:r w:rsidRPr="00375A67">
        <w:rPr>
          <w:sz w:val="26"/>
          <w:szCs w:val="26"/>
          <w:lang w:val="en-US"/>
        </w:rPr>
        <w:t>pubs</w:t>
      </w:r>
      <w:r w:rsidRPr="00375A67">
        <w:rPr>
          <w:sz w:val="26"/>
          <w:szCs w:val="26"/>
          <w:lang w:val="ru-RU"/>
        </w:rPr>
        <w:t>.]</w:t>
      </w:r>
    </w:p>
    <w:p w:rsidR="00FF7A63" w:rsidRPr="00375A67" w:rsidRDefault="00FF7A63" w:rsidP="00971A68">
      <w:pPr>
        <w:pStyle w:val="a3"/>
        <w:numPr>
          <w:ilvl w:val="0"/>
          <w:numId w:val="22"/>
        </w:numPr>
        <w:jc w:val="both"/>
        <w:rPr>
          <w:sz w:val="26"/>
          <w:szCs w:val="26"/>
          <w:lang w:val="en-US"/>
        </w:rPr>
      </w:pPr>
      <w:r w:rsidRPr="00375A67">
        <w:rPr>
          <w:sz w:val="26"/>
          <w:szCs w:val="26"/>
          <w:lang w:val="en-US"/>
        </w:rPr>
        <w:t>Platt L. Social Participation: How does it vary with illness, caring and ethnic group? / L. Platt. – University of Essex, Wivenhoe Park: Institute for Social</w:t>
      </w:r>
      <w:r w:rsidRPr="00375A67">
        <w:rPr>
          <w:sz w:val="26"/>
          <w:szCs w:val="26"/>
        </w:rPr>
        <w:t xml:space="preserve"> </w:t>
      </w:r>
      <w:r w:rsidRPr="00375A67">
        <w:rPr>
          <w:sz w:val="26"/>
          <w:szCs w:val="26"/>
          <w:lang w:val="en-US"/>
        </w:rPr>
        <w:t>and Economic Research, 2006. – (ISER Working Paper)</w:t>
      </w:r>
      <w:r w:rsidRPr="00375A67">
        <w:rPr>
          <w:sz w:val="26"/>
          <w:szCs w:val="26"/>
        </w:rPr>
        <w:t>.</w:t>
      </w:r>
    </w:p>
    <w:p w:rsidR="000A3305" w:rsidRDefault="00F42FAA" w:rsidP="00375A67">
      <w:pPr>
        <w:pStyle w:val="a3"/>
        <w:numPr>
          <w:ilvl w:val="0"/>
          <w:numId w:val="22"/>
        </w:numPr>
        <w:rPr>
          <w:sz w:val="26"/>
          <w:szCs w:val="26"/>
        </w:rPr>
      </w:pPr>
      <w:r w:rsidRPr="00375A67">
        <w:rPr>
          <w:sz w:val="26"/>
          <w:szCs w:val="26"/>
          <w:lang w:val="en-US"/>
        </w:rPr>
        <w:t>Quigley</w:t>
      </w:r>
      <w:r w:rsidRPr="00375A67">
        <w:rPr>
          <w:sz w:val="26"/>
          <w:szCs w:val="26"/>
        </w:rPr>
        <w:t xml:space="preserve"> </w:t>
      </w:r>
      <w:r w:rsidRPr="00375A67">
        <w:rPr>
          <w:sz w:val="26"/>
          <w:szCs w:val="26"/>
          <w:lang w:val="en-US"/>
        </w:rPr>
        <w:t>R</w:t>
      </w:r>
      <w:r w:rsidRPr="00375A67">
        <w:rPr>
          <w:sz w:val="26"/>
          <w:szCs w:val="26"/>
        </w:rPr>
        <w:t xml:space="preserve">. </w:t>
      </w:r>
      <w:r w:rsidRPr="00375A67">
        <w:rPr>
          <w:sz w:val="26"/>
          <w:szCs w:val="26"/>
          <w:lang w:val="en-US"/>
        </w:rPr>
        <w:t>Literature</w:t>
      </w:r>
      <w:r w:rsidRPr="00375A67">
        <w:rPr>
          <w:sz w:val="26"/>
          <w:szCs w:val="26"/>
        </w:rPr>
        <w:t xml:space="preserve"> </w:t>
      </w:r>
      <w:r w:rsidRPr="00375A67">
        <w:rPr>
          <w:sz w:val="26"/>
          <w:szCs w:val="26"/>
          <w:lang w:val="en-US"/>
        </w:rPr>
        <w:t>Review</w:t>
      </w:r>
      <w:r w:rsidRPr="00375A67">
        <w:rPr>
          <w:sz w:val="26"/>
          <w:szCs w:val="26"/>
        </w:rPr>
        <w:t xml:space="preserve"> </w:t>
      </w:r>
      <w:r w:rsidRPr="00375A67">
        <w:rPr>
          <w:sz w:val="26"/>
          <w:szCs w:val="26"/>
          <w:lang w:val="en-US"/>
        </w:rPr>
        <w:t>on</w:t>
      </w:r>
      <w:r w:rsidRPr="00375A67">
        <w:rPr>
          <w:sz w:val="26"/>
          <w:szCs w:val="26"/>
        </w:rPr>
        <w:t xml:space="preserve"> </w:t>
      </w:r>
      <w:r w:rsidRPr="00375A67">
        <w:rPr>
          <w:sz w:val="26"/>
          <w:szCs w:val="26"/>
          <w:lang w:val="en-US"/>
        </w:rPr>
        <w:t>Community</w:t>
      </w:r>
      <w:r w:rsidRPr="00375A67">
        <w:rPr>
          <w:sz w:val="26"/>
          <w:szCs w:val="26"/>
        </w:rPr>
        <w:t xml:space="preserve"> </w:t>
      </w:r>
      <w:r w:rsidRPr="00375A67">
        <w:rPr>
          <w:sz w:val="26"/>
          <w:szCs w:val="26"/>
          <w:lang w:val="en-US"/>
        </w:rPr>
        <w:t>Cohesion</w:t>
      </w:r>
      <w:r w:rsidRPr="00375A67">
        <w:rPr>
          <w:sz w:val="26"/>
          <w:szCs w:val="26"/>
        </w:rPr>
        <w:t xml:space="preserve"> </w:t>
      </w:r>
      <w:r w:rsidRPr="00375A67">
        <w:rPr>
          <w:sz w:val="26"/>
          <w:szCs w:val="26"/>
          <w:lang w:val="en-US"/>
        </w:rPr>
        <w:t>and</w:t>
      </w:r>
      <w:r w:rsidRPr="00375A67">
        <w:rPr>
          <w:sz w:val="26"/>
          <w:szCs w:val="26"/>
        </w:rPr>
        <w:t xml:space="preserve"> </w:t>
      </w:r>
      <w:r w:rsidRPr="00375A67">
        <w:rPr>
          <w:sz w:val="26"/>
          <w:szCs w:val="26"/>
          <w:lang w:val="en-US"/>
        </w:rPr>
        <w:t>Community</w:t>
      </w:r>
      <w:r w:rsidRPr="00375A67">
        <w:rPr>
          <w:sz w:val="26"/>
          <w:szCs w:val="26"/>
        </w:rPr>
        <w:t xml:space="preserve"> </w:t>
      </w:r>
      <w:r w:rsidRPr="00375A67">
        <w:rPr>
          <w:sz w:val="26"/>
          <w:szCs w:val="26"/>
          <w:lang w:val="en-US"/>
        </w:rPr>
        <w:t>Severance</w:t>
      </w:r>
      <w:r w:rsidRPr="00375A67">
        <w:rPr>
          <w:sz w:val="26"/>
          <w:szCs w:val="26"/>
        </w:rPr>
        <w:t xml:space="preserve">: </w:t>
      </w:r>
      <w:r w:rsidRPr="00375A67">
        <w:rPr>
          <w:sz w:val="26"/>
          <w:szCs w:val="26"/>
          <w:lang w:val="en-US"/>
        </w:rPr>
        <w:t>Definitions</w:t>
      </w:r>
      <w:r w:rsidRPr="00375A67">
        <w:rPr>
          <w:sz w:val="26"/>
          <w:szCs w:val="26"/>
        </w:rPr>
        <w:t xml:space="preserve">  </w:t>
      </w:r>
      <w:r w:rsidRPr="00375A67">
        <w:rPr>
          <w:sz w:val="26"/>
          <w:szCs w:val="26"/>
          <w:lang w:val="en-US"/>
        </w:rPr>
        <w:t>and</w:t>
      </w:r>
      <w:r w:rsidRPr="00375A67">
        <w:rPr>
          <w:sz w:val="26"/>
          <w:szCs w:val="26"/>
        </w:rPr>
        <w:t xml:space="preserve"> </w:t>
      </w:r>
      <w:r w:rsidRPr="00375A67">
        <w:rPr>
          <w:sz w:val="26"/>
          <w:szCs w:val="26"/>
          <w:lang w:val="en-US"/>
        </w:rPr>
        <w:t>Indicators</w:t>
      </w:r>
      <w:r w:rsidRPr="00375A67">
        <w:rPr>
          <w:sz w:val="26"/>
          <w:szCs w:val="26"/>
        </w:rPr>
        <w:t xml:space="preserve"> </w:t>
      </w:r>
      <w:r w:rsidRPr="00375A67">
        <w:rPr>
          <w:sz w:val="26"/>
          <w:szCs w:val="26"/>
          <w:lang w:val="en-US"/>
        </w:rPr>
        <w:t>for</w:t>
      </w:r>
      <w:r w:rsidRPr="00375A67">
        <w:rPr>
          <w:sz w:val="26"/>
          <w:szCs w:val="26"/>
        </w:rPr>
        <w:t xml:space="preserve"> </w:t>
      </w:r>
      <w:r w:rsidRPr="00375A67">
        <w:rPr>
          <w:sz w:val="26"/>
          <w:szCs w:val="26"/>
          <w:lang w:val="en-US"/>
        </w:rPr>
        <w:t>Transport</w:t>
      </w:r>
      <w:r w:rsidRPr="00375A67">
        <w:rPr>
          <w:sz w:val="26"/>
          <w:szCs w:val="26"/>
        </w:rPr>
        <w:t xml:space="preserve"> </w:t>
      </w:r>
      <w:r w:rsidRPr="00375A67">
        <w:rPr>
          <w:sz w:val="26"/>
          <w:szCs w:val="26"/>
          <w:lang w:val="en-US"/>
        </w:rPr>
        <w:t>Planning</w:t>
      </w:r>
      <w:r w:rsidRPr="00375A67">
        <w:rPr>
          <w:sz w:val="26"/>
          <w:szCs w:val="26"/>
        </w:rPr>
        <w:t xml:space="preserve"> </w:t>
      </w:r>
      <w:r w:rsidRPr="00375A67">
        <w:rPr>
          <w:sz w:val="26"/>
          <w:szCs w:val="26"/>
          <w:lang w:val="en-US"/>
        </w:rPr>
        <w:t>and</w:t>
      </w:r>
      <w:r w:rsidRPr="00375A67">
        <w:rPr>
          <w:sz w:val="26"/>
          <w:szCs w:val="26"/>
        </w:rPr>
        <w:t xml:space="preserve"> </w:t>
      </w:r>
      <w:r w:rsidRPr="00375A67">
        <w:rPr>
          <w:sz w:val="26"/>
          <w:szCs w:val="26"/>
          <w:lang w:val="en-US"/>
        </w:rPr>
        <w:t>Monitoring</w:t>
      </w:r>
      <w:r w:rsidRPr="00375A67">
        <w:rPr>
          <w:sz w:val="26"/>
          <w:szCs w:val="26"/>
        </w:rPr>
        <w:t xml:space="preserve"> [Електронний ресурс] </w:t>
      </w:r>
      <w:r w:rsidRPr="00375A67">
        <w:rPr>
          <w:sz w:val="26"/>
          <w:szCs w:val="26"/>
          <w:lang w:val="en-US"/>
        </w:rPr>
        <w:t>R</w:t>
      </w:r>
      <w:r w:rsidRPr="00375A67">
        <w:rPr>
          <w:sz w:val="26"/>
          <w:szCs w:val="26"/>
        </w:rPr>
        <w:t xml:space="preserve">. </w:t>
      </w:r>
      <w:r w:rsidRPr="00375A67">
        <w:rPr>
          <w:sz w:val="26"/>
          <w:szCs w:val="26"/>
          <w:lang w:val="en-US"/>
        </w:rPr>
        <w:t>Quigley</w:t>
      </w:r>
      <w:r w:rsidRPr="00375A67">
        <w:rPr>
          <w:sz w:val="26"/>
          <w:szCs w:val="26"/>
        </w:rPr>
        <w:t xml:space="preserve">, </w:t>
      </w:r>
      <w:r w:rsidRPr="00375A67">
        <w:rPr>
          <w:sz w:val="26"/>
          <w:szCs w:val="26"/>
          <w:lang w:val="en-US"/>
        </w:rPr>
        <w:t>L</w:t>
      </w:r>
      <w:r w:rsidRPr="00375A67">
        <w:rPr>
          <w:sz w:val="26"/>
          <w:szCs w:val="26"/>
        </w:rPr>
        <w:t xml:space="preserve">. </w:t>
      </w:r>
      <w:r w:rsidRPr="00375A67">
        <w:rPr>
          <w:sz w:val="26"/>
          <w:szCs w:val="26"/>
          <w:lang w:val="en-US"/>
        </w:rPr>
        <w:t>Thornley</w:t>
      </w:r>
      <w:r w:rsidRPr="00375A67">
        <w:rPr>
          <w:sz w:val="26"/>
          <w:szCs w:val="26"/>
        </w:rPr>
        <w:t xml:space="preserve"> // </w:t>
      </w:r>
      <w:r w:rsidRPr="00375A67">
        <w:rPr>
          <w:sz w:val="26"/>
          <w:szCs w:val="26"/>
          <w:lang w:val="en-US"/>
        </w:rPr>
        <w:t>Quigley</w:t>
      </w:r>
      <w:r w:rsidRPr="00375A67">
        <w:rPr>
          <w:sz w:val="26"/>
          <w:szCs w:val="26"/>
        </w:rPr>
        <w:t xml:space="preserve"> </w:t>
      </w:r>
      <w:r w:rsidRPr="00375A67">
        <w:rPr>
          <w:sz w:val="26"/>
          <w:szCs w:val="26"/>
          <w:lang w:val="en-US"/>
        </w:rPr>
        <w:t>and</w:t>
      </w:r>
      <w:r w:rsidRPr="00375A67">
        <w:rPr>
          <w:sz w:val="26"/>
          <w:szCs w:val="26"/>
        </w:rPr>
        <w:t xml:space="preserve"> </w:t>
      </w:r>
      <w:r w:rsidRPr="00375A67">
        <w:rPr>
          <w:sz w:val="26"/>
          <w:szCs w:val="26"/>
          <w:lang w:val="en-US"/>
        </w:rPr>
        <w:t>Watts</w:t>
      </w:r>
      <w:r w:rsidRPr="00375A67">
        <w:rPr>
          <w:sz w:val="26"/>
          <w:szCs w:val="26"/>
        </w:rPr>
        <w:t xml:space="preserve"> </w:t>
      </w:r>
      <w:r w:rsidRPr="00375A67">
        <w:rPr>
          <w:sz w:val="26"/>
          <w:szCs w:val="26"/>
          <w:lang w:val="en-US"/>
        </w:rPr>
        <w:t>Ltd</w:t>
      </w:r>
      <w:r w:rsidRPr="00375A67">
        <w:rPr>
          <w:sz w:val="26"/>
          <w:szCs w:val="26"/>
        </w:rPr>
        <w:t>. – 2011. – Режим</w:t>
      </w:r>
      <w:r w:rsidR="00390ABF" w:rsidRPr="00375A67">
        <w:rPr>
          <w:sz w:val="26"/>
          <w:szCs w:val="26"/>
        </w:rPr>
        <w:t xml:space="preserve"> </w:t>
      </w:r>
      <w:r w:rsidRPr="00375A67">
        <w:rPr>
          <w:sz w:val="26"/>
          <w:szCs w:val="26"/>
        </w:rPr>
        <w:t xml:space="preserve">доступу до ресурсу: </w:t>
      </w:r>
      <w:hyperlink r:id="rId50" w:history="1">
        <w:r w:rsidR="005F4871" w:rsidRPr="00375A67">
          <w:rPr>
            <w:rStyle w:val="a5"/>
            <w:sz w:val="26"/>
            <w:szCs w:val="26"/>
            <w:lang w:val="en-US"/>
          </w:rPr>
          <w:t>https</w:t>
        </w:r>
        <w:r w:rsidR="005F4871" w:rsidRPr="00375A67">
          <w:rPr>
            <w:rStyle w:val="a5"/>
            <w:sz w:val="26"/>
            <w:szCs w:val="26"/>
          </w:rPr>
          <w:t>://</w:t>
        </w:r>
        <w:r w:rsidR="005F4871" w:rsidRPr="00375A67">
          <w:rPr>
            <w:rStyle w:val="a5"/>
            <w:sz w:val="26"/>
            <w:szCs w:val="26"/>
            <w:lang w:val="en-US"/>
          </w:rPr>
          <w:t>www</w:t>
        </w:r>
        <w:r w:rsidR="005F4871" w:rsidRPr="00375A67">
          <w:rPr>
            <w:rStyle w:val="a5"/>
            <w:sz w:val="26"/>
            <w:szCs w:val="26"/>
          </w:rPr>
          <w:t>.</w:t>
        </w:r>
        <w:r w:rsidR="005F4871" w:rsidRPr="00375A67">
          <w:rPr>
            <w:rStyle w:val="a5"/>
            <w:sz w:val="26"/>
            <w:szCs w:val="26"/>
            <w:lang w:val="en-US"/>
          </w:rPr>
          <w:t>nzta</w:t>
        </w:r>
        <w:r w:rsidR="005F4871" w:rsidRPr="00375A67">
          <w:rPr>
            <w:rStyle w:val="a5"/>
            <w:sz w:val="26"/>
            <w:szCs w:val="26"/>
          </w:rPr>
          <w:t>.</w:t>
        </w:r>
        <w:r w:rsidR="005F4871" w:rsidRPr="00375A67">
          <w:rPr>
            <w:rStyle w:val="a5"/>
            <w:sz w:val="26"/>
            <w:szCs w:val="26"/>
            <w:lang w:val="en-US"/>
          </w:rPr>
          <w:t>govt</w:t>
        </w:r>
        <w:r w:rsidR="005F4871" w:rsidRPr="00375A67">
          <w:rPr>
            <w:rStyle w:val="a5"/>
            <w:sz w:val="26"/>
            <w:szCs w:val="26"/>
          </w:rPr>
          <w:t>.</w:t>
        </w:r>
        <w:r w:rsidR="005F4871" w:rsidRPr="00375A67">
          <w:rPr>
            <w:rStyle w:val="a5"/>
            <w:sz w:val="26"/>
            <w:szCs w:val="26"/>
            <w:lang w:val="en-US"/>
          </w:rPr>
          <w:t>nz</w:t>
        </w:r>
        <w:r w:rsidR="005F4871" w:rsidRPr="00375A67">
          <w:rPr>
            <w:rStyle w:val="a5"/>
            <w:sz w:val="26"/>
            <w:szCs w:val="26"/>
          </w:rPr>
          <w:t>/</w:t>
        </w:r>
        <w:r w:rsidR="005F4871" w:rsidRPr="00375A67">
          <w:rPr>
            <w:rStyle w:val="a5"/>
            <w:sz w:val="26"/>
            <w:szCs w:val="26"/>
            <w:lang w:val="en-US"/>
          </w:rPr>
          <w:t>assets</w:t>
        </w:r>
        <w:r w:rsidR="005F4871" w:rsidRPr="00375A67">
          <w:rPr>
            <w:rStyle w:val="a5"/>
            <w:sz w:val="26"/>
            <w:szCs w:val="26"/>
          </w:rPr>
          <w:t>/</w:t>
        </w:r>
        <w:r w:rsidR="005F4871" w:rsidRPr="00375A67">
          <w:rPr>
            <w:rStyle w:val="a5"/>
            <w:sz w:val="26"/>
            <w:szCs w:val="26"/>
            <w:lang w:val="en-US"/>
          </w:rPr>
          <w:t>resources</w:t>
        </w:r>
        <w:r w:rsidR="005F4871" w:rsidRPr="00375A67">
          <w:rPr>
            <w:rStyle w:val="a5"/>
            <w:sz w:val="26"/>
            <w:szCs w:val="26"/>
          </w:rPr>
          <w:t>/</w:t>
        </w:r>
        <w:r w:rsidR="005F4871" w:rsidRPr="00375A67">
          <w:rPr>
            <w:rStyle w:val="a5"/>
            <w:sz w:val="26"/>
            <w:szCs w:val="26"/>
            <w:lang w:val="en-US"/>
          </w:rPr>
          <w:t>communitycohesion</w:t>
        </w:r>
        <w:r w:rsidR="005F4871" w:rsidRPr="00375A67">
          <w:rPr>
            <w:rStyle w:val="a5"/>
            <w:sz w:val="26"/>
            <w:szCs w:val="26"/>
          </w:rPr>
          <w:t>-</w:t>
        </w:r>
        <w:r w:rsidR="005F4871" w:rsidRPr="00375A67">
          <w:rPr>
            <w:rStyle w:val="a5"/>
            <w:sz w:val="26"/>
            <w:szCs w:val="26"/>
            <w:lang w:val="en-US"/>
          </w:rPr>
          <w:t>and</w:t>
        </w:r>
        <w:r w:rsidR="005F4871" w:rsidRPr="00375A67">
          <w:rPr>
            <w:rStyle w:val="a5"/>
            <w:sz w:val="26"/>
            <w:szCs w:val="26"/>
          </w:rPr>
          <w:t>-</w:t>
        </w:r>
        <w:r w:rsidR="005F4871" w:rsidRPr="00375A67">
          <w:rPr>
            <w:rStyle w:val="a5"/>
            <w:sz w:val="26"/>
            <w:szCs w:val="26"/>
            <w:lang w:val="en-US"/>
          </w:rPr>
          <w:t>community</w:t>
        </w:r>
        <w:r w:rsidR="005F4871" w:rsidRPr="00375A67">
          <w:rPr>
            <w:rStyle w:val="a5"/>
            <w:sz w:val="26"/>
            <w:szCs w:val="26"/>
          </w:rPr>
          <w:t>-</w:t>
        </w:r>
        <w:r w:rsidR="005F4871" w:rsidRPr="00375A67">
          <w:rPr>
            <w:rStyle w:val="a5"/>
            <w:sz w:val="26"/>
            <w:szCs w:val="26"/>
            <w:lang w:val="en-US"/>
          </w:rPr>
          <w:t>severance</w:t>
        </w:r>
        <w:r w:rsidR="005F4871" w:rsidRPr="00375A67">
          <w:rPr>
            <w:rStyle w:val="a5"/>
            <w:sz w:val="26"/>
            <w:szCs w:val="26"/>
          </w:rPr>
          <w:t>/</w:t>
        </w:r>
        <w:r w:rsidR="005F4871" w:rsidRPr="00375A67">
          <w:rPr>
            <w:rStyle w:val="a5"/>
            <w:sz w:val="26"/>
            <w:szCs w:val="26"/>
            <w:lang w:val="en-US"/>
          </w:rPr>
          <w:t>docs</w:t>
        </w:r>
        <w:r w:rsidR="005F4871" w:rsidRPr="00375A67">
          <w:rPr>
            <w:rStyle w:val="a5"/>
            <w:sz w:val="26"/>
            <w:szCs w:val="26"/>
          </w:rPr>
          <w:t>/</w:t>
        </w:r>
        <w:r w:rsidR="005F4871" w:rsidRPr="00375A67">
          <w:rPr>
            <w:rStyle w:val="a5"/>
            <w:sz w:val="26"/>
            <w:szCs w:val="26"/>
            <w:lang w:val="en-US"/>
          </w:rPr>
          <w:t>community</w:t>
        </w:r>
        <w:r w:rsidR="005F4871" w:rsidRPr="00375A67">
          <w:rPr>
            <w:rStyle w:val="a5"/>
            <w:sz w:val="26"/>
            <w:szCs w:val="26"/>
          </w:rPr>
          <w:t>-</w:t>
        </w:r>
        <w:r w:rsidR="005F4871" w:rsidRPr="00375A67">
          <w:rPr>
            <w:rStyle w:val="a5"/>
            <w:sz w:val="26"/>
            <w:szCs w:val="26"/>
            <w:lang w:val="en-US"/>
          </w:rPr>
          <w:t>cohesion</w:t>
        </w:r>
        <w:r w:rsidR="005F4871" w:rsidRPr="00375A67">
          <w:rPr>
            <w:rStyle w:val="a5"/>
            <w:sz w:val="26"/>
            <w:szCs w:val="26"/>
          </w:rPr>
          <w:t>-</w:t>
        </w:r>
        <w:r w:rsidR="005F4871" w:rsidRPr="00375A67">
          <w:rPr>
            <w:rStyle w:val="a5"/>
            <w:sz w:val="26"/>
            <w:szCs w:val="26"/>
            <w:lang w:val="en-US"/>
          </w:rPr>
          <w:t>andcommunity</w:t>
        </w:r>
      </w:hyperlink>
      <w:r w:rsidR="005F4871" w:rsidRPr="00375A67">
        <w:rPr>
          <w:sz w:val="26"/>
          <w:szCs w:val="26"/>
        </w:rPr>
        <w:t xml:space="preserve"> </w:t>
      </w:r>
      <w:r w:rsidRPr="00375A67">
        <w:rPr>
          <w:sz w:val="26"/>
          <w:szCs w:val="26"/>
          <w:lang w:val="en-US"/>
        </w:rPr>
        <w:t>severance</w:t>
      </w:r>
      <w:r w:rsidRPr="00375A67">
        <w:rPr>
          <w:sz w:val="26"/>
          <w:szCs w:val="26"/>
        </w:rPr>
        <w:t>.</w:t>
      </w:r>
      <w:r w:rsidR="005F4871" w:rsidRPr="00375A67">
        <w:rPr>
          <w:sz w:val="26"/>
          <w:szCs w:val="26"/>
        </w:rPr>
        <w:t xml:space="preserve"> </w:t>
      </w:r>
      <w:r w:rsidRPr="00375A67">
        <w:rPr>
          <w:sz w:val="26"/>
          <w:szCs w:val="26"/>
          <w:lang w:val="en-US"/>
        </w:rPr>
        <w:t>pdf</w:t>
      </w:r>
      <w:r w:rsidR="0080762F" w:rsidRPr="00375A67">
        <w:rPr>
          <w:sz w:val="26"/>
          <w:szCs w:val="26"/>
        </w:rPr>
        <w:t>.</w:t>
      </w:r>
    </w:p>
    <w:p w:rsidR="00375A67" w:rsidRDefault="00375A67" w:rsidP="00375A67">
      <w:pPr>
        <w:pStyle w:val="a3"/>
        <w:rPr>
          <w:sz w:val="26"/>
          <w:szCs w:val="26"/>
        </w:rPr>
      </w:pPr>
    </w:p>
    <w:p w:rsidR="00375A67" w:rsidRPr="00375A67" w:rsidRDefault="00375A67" w:rsidP="00375A67">
      <w:pPr>
        <w:pStyle w:val="a3"/>
        <w:rPr>
          <w:sz w:val="26"/>
          <w:szCs w:val="26"/>
        </w:rPr>
      </w:pPr>
    </w:p>
    <w:p w:rsidR="000A3305" w:rsidRDefault="000A3305" w:rsidP="00375A67">
      <w:pPr>
        <w:pStyle w:val="Style1"/>
        <w:widowControl/>
        <w:spacing w:line="240" w:lineRule="auto"/>
        <w:ind w:firstLine="709"/>
        <w:jc w:val="center"/>
        <w:rPr>
          <w:rStyle w:val="FontStyle12"/>
          <w:b/>
          <w:sz w:val="24"/>
          <w:szCs w:val="24"/>
        </w:rPr>
      </w:pPr>
      <w:r w:rsidRPr="00375A67">
        <w:rPr>
          <w:rStyle w:val="FontStyle12"/>
          <w:b/>
          <w:sz w:val="24"/>
          <w:szCs w:val="24"/>
        </w:rPr>
        <w:t>КРИТЕРІЇ ОЦІНЮВАННЯ СТУДЕНТІВ</w:t>
      </w:r>
    </w:p>
    <w:p w:rsidR="00375A67" w:rsidRPr="00375A67" w:rsidRDefault="00375A67" w:rsidP="00375A67">
      <w:pPr>
        <w:pStyle w:val="Style1"/>
        <w:widowControl/>
        <w:spacing w:line="240" w:lineRule="auto"/>
        <w:ind w:firstLine="709"/>
        <w:jc w:val="center"/>
        <w:rPr>
          <w:rStyle w:val="FontStyle12"/>
          <w:b/>
          <w:sz w:val="24"/>
          <w:szCs w:val="24"/>
        </w:rPr>
      </w:pPr>
    </w:p>
    <w:p w:rsidR="000A3305" w:rsidRPr="00375A67" w:rsidRDefault="000A3305" w:rsidP="00563722">
      <w:pPr>
        <w:pStyle w:val="Style1"/>
        <w:widowControl/>
        <w:spacing w:line="240" w:lineRule="auto"/>
        <w:ind w:firstLine="709"/>
        <w:rPr>
          <w:rStyle w:val="FontStyle12"/>
          <w:sz w:val="28"/>
          <w:szCs w:val="28"/>
        </w:rPr>
      </w:pPr>
      <w:r w:rsidRPr="00375A67">
        <w:rPr>
          <w:rStyle w:val="FontStyle12"/>
          <w:sz w:val="28"/>
          <w:szCs w:val="28"/>
        </w:rPr>
        <w:t>Система оцінювання знань студентів здійснюється на основі врахування результатів поточного та підсумкового контролю, захисту індивідуального завдання (пре</w:t>
      </w:r>
      <w:r w:rsidR="00563722">
        <w:rPr>
          <w:rStyle w:val="FontStyle12"/>
          <w:sz w:val="28"/>
          <w:szCs w:val="28"/>
        </w:rPr>
        <w:t>зентації) за 100-бальною шкалою</w:t>
      </w:r>
      <w:r w:rsidRPr="00375A67">
        <w:rPr>
          <w:rStyle w:val="FontStyle12"/>
          <w:sz w:val="28"/>
          <w:szCs w:val="28"/>
        </w:rPr>
        <w:t>.</w:t>
      </w:r>
    </w:p>
    <w:p w:rsidR="000A3305" w:rsidRPr="00375A67" w:rsidRDefault="000A3305" w:rsidP="000A3305">
      <w:pPr>
        <w:pStyle w:val="Style1"/>
        <w:widowControl/>
        <w:spacing w:before="24" w:line="240" w:lineRule="auto"/>
        <w:ind w:firstLine="709"/>
        <w:rPr>
          <w:rStyle w:val="FontStyle12"/>
          <w:sz w:val="28"/>
          <w:szCs w:val="28"/>
        </w:rPr>
      </w:pPr>
      <w:r w:rsidRPr="00375A67">
        <w:rPr>
          <w:rStyle w:val="FontStyle13"/>
          <w:sz w:val="28"/>
          <w:szCs w:val="28"/>
        </w:rPr>
        <w:t xml:space="preserve">Результати поточного контролю </w:t>
      </w:r>
      <w:r w:rsidRPr="00375A67">
        <w:rPr>
          <w:rStyle w:val="FontStyle12"/>
          <w:sz w:val="28"/>
          <w:szCs w:val="28"/>
        </w:rPr>
        <w:t>– бали, отримані студентом на практичних (семінарських) заняттях</w:t>
      </w:r>
      <w:r w:rsidR="00DD066D">
        <w:rPr>
          <w:rStyle w:val="FontStyle12"/>
          <w:sz w:val="28"/>
          <w:szCs w:val="28"/>
        </w:rPr>
        <w:t xml:space="preserve"> (4</w:t>
      </w:r>
      <w:r w:rsidR="002E2CB6">
        <w:rPr>
          <w:rStyle w:val="FontStyle12"/>
          <w:sz w:val="28"/>
          <w:szCs w:val="28"/>
        </w:rPr>
        <w:t>0 балів), під ча</w:t>
      </w:r>
      <w:r w:rsidR="00DD066D">
        <w:rPr>
          <w:rStyle w:val="FontStyle12"/>
          <w:sz w:val="28"/>
          <w:szCs w:val="28"/>
        </w:rPr>
        <w:t>с написання модульних робіт ще 60 балів (три модулі по 15</w:t>
      </w:r>
      <w:r w:rsidR="002E2CB6">
        <w:rPr>
          <w:rStyle w:val="FontStyle12"/>
          <w:sz w:val="28"/>
          <w:szCs w:val="28"/>
        </w:rPr>
        <w:t xml:space="preserve"> балів</w:t>
      </w:r>
      <w:r w:rsidR="00DD066D">
        <w:rPr>
          <w:rStyle w:val="FontStyle12"/>
          <w:sz w:val="28"/>
          <w:szCs w:val="28"/>
        </w:rPr>
        <w:t>, підсумкове завдання – 15 балів</w:t>
      </w:r>
      <w:r w:rsidR="002E2CB6">
        <w:rPr>
          <w:rStyle w:val="FontStyle12"/>
          <w:sz w:val="28"/>
          <w:szCs w:val="28"/>
        </w:rPr>
        <w:t>)</w:t>
      </w:r>
      <w:r w:rsidRPr="00375A67">
        <w:rPr>
          <w:rStyle w:val="FontStyle12"/>
          <w:sz w:val="28"/>
          <w:szCs w:val="28"/>
        </w:rPr>
        <w:t>. Максимальна кількість балів, яку</w:t>
      </w:r>
      <w:r w:rsidR="002E2CB6">
        <w:rPr>
          <w:rStyle w:val="FontStyle12"/>
          <w:sz w:val="28"/>
          <w:szCs w:val="28"/>
        </w:rPr>
        <w:t xml:space="preserve"> студент може набрати, складає 1</w:t>
      </w:r>
      <w:r w:rsidRPr="00375A67">
        <w:rPr>
          <w:rStyle w:val="FontStyle12"/>
          <w:sz w:val="28"/>
          <w:szCs w:val="28"/>
        </w:rPr>
        <w:t>0</w:t>
      </w:r>
      <w:r w:rsidR="002E2CB6">
        <w:rPr>
          <w:rStyle w:val="FontStyle12"/>
          <w:sz w:val="28"/>
          <w:szCs w:val="28"/>
        </w:rPr>
        <w:t>0</w:t>
      </w:r>
      <w:r w:rsidRPr="00375A67">
        <w:rPr>
          <w:rStyle w:val="FontStyle12"/>
          <w:sz w:val="28"/>
          <w:szCs w:val="28"/>
        </w:rPr>
        <w:t xml:space="preserve"> балів. Поточний контроль передбачає оцінку рівня знань та активності студентів при обговоренні питань практичних занять, результатів виконання завдань самостійної роботи тощо. Під час поточного контролю застосовуються такі методи оцінювання знань студентів як усне опитування</w:t>
      </w:r>
      <w:r w:rsidR="00D50634" w:rsidRPr="00375A67">
        <w:rPr>
          <w:rStyle w:val="FontStyle12"/>
          <w:sz w:val="28"/>
          <w:szCs w:val="28"/>
        </w:rPr>
        <w:t xml:space="preserve"> за матеріалами теми</w:t>
      </w:r>
      <w:r w:rsidRPr="00375A67">
        <w:rPr>
          <w:rStyle w:val="FontStyle12"/>
          <w:sz w:val="28"/>
          <w:szCs w:val="28"/>
        </w:rPr>
        <w:t xml:space="preserve">, </w:t>
      </w:r>
      <w:r w:rsidR="00D50634" w:rsidRPr="00375A67">
        <w:rPr>
          <w:rStyle w:val="FontStyle12"/>
          <w:sz w:val="28"/>
          <w:szCs w:val="28"/>
        </w:rPr>
        <w:t xml:space="preserve">тестування, написання індивідуальних завдань, модульних робіт тощо. </w:t>
      </w:r>
    </w:p>
    <w:p w:rsidR="00D50634" w:rsidRPr="00375A67" w:rsidRDefault="00D50634" w:rsidP="000A3305">
      <w:pPr>
        <w:pStyle w:val="Style1"/>
        <w:widowControl/>
        <w:spacing w:before="24" w:line="240" w:lineRule="auto"/>
        <w:ind w:firstLine="709"/>
        <w:rPr>
          <w:rStyle w:val="FontStyle12"/>
          <w:sz w:val="28"/>
          <w:szCs w:val="28"/>
        </w:rPr>
      </w:pPr>
      <w:r w:rsidRPr="00375A67">
        <w:rPr>
          <w:rStyle w:val="FontStyle13"/>
          <w:sz w:val="28"/>
          <w:szCs w:val="28"/>
        </w:rPr>
        <w:t>Підсумковий контроль</w:t>
      </w:r>
      <w:r w:rsidR="000A3305" w:rsidRPr="00375A67">
        <w:rPr>
          <w:rStyle w:val="FontStyle13"/>
          <w:sz w:val="28"/>
          <w:szCs w:val="28"/>
        </w:rPr>
        <w:t xml:space="preserve"> </w:t>
      </w:r>
      <w:r w:rsidR="000A3305" w:rsidRPr="00375A67">
        <w:rPr>
          <w:rStyle w:val="FontStyle12"/>
          <w:sz w:val="28"/>
          <w:szCs w:val="28"/>
        </w:rPr>
        <w:t>– бали, що в</w:t>
      </w:r>
      <w:r w:rsidRPr="00375A67">
        <w:rPr>
          <w:rStyle w:val="FontStyle12"/>
          <w:sz w:val="28"/>
          <w:szCs w:val="28"/>
        </w:rPr>
        <w:t>и</w:t>
      </w:r>
      <w:r w:rsidR="00A007BB">
        <w:rPr>
          <w:rStyle w:val="FontStyle12"/>
          <w:sz w:val="28"/>
          <w:szCs w:val="28"/>
        </w:rPr>
        <w:t>ставляються студентові на заліку</w:t>
      </w:r>
      <w:r w:rsidRPr="00375A67">
        <w:rPr>
          <w:rStyle w:val="FontStyle12"/>
          <w:sz w:val="28"/>
          <w:szCs w:val="28"/>
        </w:rPr>
        <w:t>.</w:t>
      </w:r>
      <w:r w:rsidR="00A007BB">
        <w:rPr>
          <w:rStyle w:val="FontStyle12"/>
          <w:sz w:val="28"/>
          <w:szCs w:val="28"/>
        </w:rPr>
        <w:t xml:space="preserve"> Заліковий бал виводиться на основі поточних балів, отриманих студентом протягом семестру</w:t>
      </w:r>
      <w:r w:rsidRPr="00375A67">
        <w:rPr>
          <w:rStyle w:val="FontStyle12"/>
          <w:sz w:val="28"/>
          <w:szCs w:val="28"/>
        </w:rPr>
        <w:t>.</w:t>
      </w:r>
    </w:p>
    <w:p w:rsidR="00375A67" w:rsidRPr="00375A67" w:rsidRDefault="00A007BB" w:rsidP="00375A67">
      <w:pPr>
        <w:spacing w:after="0" w:line="240" w:lineRule="auto"/>
        <w:ind w:firstLine="709"/>
        <w:jc w:val="both"/>
        <w:rPr>
          <w:rStyle w:val="FontStyle12"/>
          <w:sz w:val="28"/>
          <w:szCs w:val="28"/>
          <w:lang w:val="uk-UA"/>
        </w:rPr>
      </w:pPr>
      <w:r>
        <w:rPr>
          <w:rStyle w:val="FontStyle12"/>
          <w:sz w:val="28"/>
          <w:szCs w:val="28"/>
          <w:lang w:val="uk-UA"/>
        </w:rPr>
        <w:t>Підсумкова оцінка за залік</w:t>
      </w:r>
      <w:r w:rsidR="00D50634" w:rsidRPr="00375A67">
        <w:rPr>
          <w:rStyle w:val="FontStyle12"/>
          <w:sz w:val="28"/>
          <w:szCs w:val="28"/>
          <w:lang w:val="uk-UA"/>
        </w:rPr>
        <w:t xml:space="preserve"> з дисципліни </w:t>
      </w:r>
      <w:r w:rsidR="00D50634" w:rsidRPr="00375A67">
        <w:rPr>
          <w:rFonts w:ascii="Times New Roman" w:hAnsi="Times New Roman" w:cs="Times New Roman"/>
          <w:b/>
          <w:sz w:val="28"/>
          <w:szCs w:val="28"/>
          <w:lang w:val="uk-UA"/>
        </w:rPr>
        <w:t>“</w:t>
      </w:r>
      <w:r w:rsidR="00D50634" w:rsidRPr="00375A67">
        <w:rPr>
          <w:rFonts w:ascii="Times New Roman" w:hAnsi="Times New Roman" w:cs="Times New Roman"/>
          <w:sz w:val="28"/>
          <w:szCs w:val="28"/>
          <w:lang w:val="uk-UA"/>
        </w:rPr>
        <w:t>Методологія стратегічного планування в об’єднаних територіальних громадах”</w:t>
      </w:r>
      <w:r w:rsidR="000A3305" w:rsidRPr="00375A67">
        <w:rPr>
          <w:rStyle w:val="FontStyle12"/>
          <w:sz w:val="28"/>
          <w:szCs w:val="28"/>
          <w:lang w:val="uk-UA"/>
        </w:rPr>
        <w:t xml:space="preserve"> </w:t>
      </w:r>
      <w:r w:rsidR="00D50634" w:rsidRPr="00375A67">
        <w:rPr>
          <w:rStyle w:val="FontStyle12"/>
          <w:sz w:val="28"/>
          <w:szCs w:val="28"/>
          <w:lang w:val="uk-UA"/>
        </w:rPr>
        <w:t>складається із суми балів за резуль</w:t>
      </w:r>
      <w:r w:rsidR="002E2CB6">
        <w:rPr>
          <w:rStyle w:val="FontStyle12"/>
          <w:sz w:val="28"/>
          <w:szCs w:val="28"/>
          <w:lang w:val="uk-UA"/>
        </w:rPr>
        <w:t>татами усіх видів</w:t>
      </w:r>
      <w:r w:rsidR="00D50634" w:rsidRPr="00375A67">
        <w:rPr>
          <w:rStyle w:val="FontStyle12"/>
          <w:sz w:val="28"/>
          <w:szCs w:val="28"/>
          <w:lang w:val="uk-UA"/>
        </w:rPr>
        <w:t xml:space="preserve"> контролю і виставляється у </w:t>
      </w:r>
      <w:r w:rsidR="000A3305" w:rsidRPr="00375A67">
        <w:rPr>
          <w:rStyle w:val="FontStyle12"/>
          <w:sz w:val="28"/>
          <w:szCs w:val="28"/>
          <w:lang w:val="uk-UA"/>
        </w:rPr>
        <w:t xml:space="preserve">залікову книжку та відомість за такою шкалою </w:t>
      </w:r>
      <w:r w:rsidR="000A3305" w:rsidRPr="00375A67">
        <w:rPr>
          <w:rStyle w:val="FontStyle12"/>
          <w:sz w:val="28"/>
          <w:szCs w:val="28"/>
        </w:rPr>
        <w:t>(табл. 1)</w:t>
      </w:r>
      <w:r w:rsidR="00375A67" w:rsidRPr="00375A67">
        <w:rPr>
          <w:rStyle w:val="FontStyle12"/>
          <w:sz w:val="28"/>
          <w:szCs w:val="28"/>
          <w:lang w:val="uk-UA"/>
        </w:rPr>
        <w:t>:</w:t>
      </w:r>
    </w:p>
    <w:p w:rsidR="00375A67" w:rsidRDefault="00375A67">
      <w:pPr>
        <w:rPr>
          <w:rStyle w:val="FontStyle12"/>
          <w:sz w:val="24"/>
          <w:szCs w:val="24"/>
          <w:lang w:val="uk-UA"/>
        </w:rPr>
      </w:pPr>
      <w:r>
        <w:rPr>
          <w:rStyle w:val="FontStyle12"/>
          <w:sz w:val="24"/>
          <w:szCs w:val="24"/>
          <w:lang w:val="uk-UA"/>
        </w:rPr>
        <w:br w:type="page"/>
      </w:r>
    </w:p>
    <w:p w:rsidR="00A1291E" w:rsidRPr="00375A67" w:rsidRDefault="00A1291E" w:rsidP="00375A67">
      <w:pPr>
        <w:spacing w:after="0" w:line="240" w:lineRule="auto"/>
        <w:ind w:firstLine="709"/>
        <w:jc w:val="both"/>
        <w:rPr>
          <w:rStyle w:val="FontStyle11"/>
          <w:b w:val="0"/>
          <w:bCs w:val="0"/>
          <w:i w:val="0"/>
          <w:iCs w:val="0"/>
          <w:sz w:val="24"/>
          <w:szCs w:val="24"/>
          <w:lang w:val="uk-UA"/>
        </w:rPr>
      </w:pPr>
    </w:p>
    <w:p w:rsidR="000A3305" w:rsidRPr="00375A67" w:rsidRDefault="000A3305" w:rsidP="00A1291E">
      <w:pPr>
        <w:pStyle w:val="Style7"/>
        <w:widowControl/>
        <w:jc w:val="right"/>
        <w:rPr>
          <w:b/>
          <w:bCs/>
          <w:i/>
          <w:iCs/>
          <w:sz w:val="28"/>
          <w:szCs w:val="28"/>
        </w:rPr>
      </w:pPr>
      <w:r w:rsidRPr="00375A67">
        <w:rPr>
          <w:rStyle w:val="FontStyle11"/>
          <w:sz w:val="28"/>
          <w:szCs w:val="28"/>
        </w:rPr>
        <w:t>Таблиця 1</w:t>
      </w:r>
    </w:p>
    <w:tbl>
      <w:tblPr>
        <w:tblW w:w="9840" w:type="dxa"/>
        <w:tblInd w:w="40" w:type="dxa"/>
        <w:tblLayout w:type="fixed"/>
        <w:tblCellMar>
          <w:left w:w="40" w:type="dxa"/>
          <w:right w:w="40" w:type="dxa"/>
        </w:tblCellMar>
        <w:tblLook w:val="0000"/>
      </w:tblPr>
      <w:tblGrid>
        <w:gridCol w:w="998"/>
        <w:gridCol w:w="1426"/>
        <w:gridCol w:w="5280"/>
        <w:gridCol w:w="2136"/>
      </w:tblGrid>
      <w:tr w:rsidR="00A1291E" w:rsidRPr="00375A67" w:rsidTr="00276348">
        <w:tc>
          <w:tcPr>
            <w:tcW w:w="2424" w:type="dxa"/>
            <w:gridSpan w:val="2"/>
            <w:tcBorders>
              <w:top w:val="single" w:sz="6" w:space="0" w:color="auto"/>
              <w:left w:val="single" w:sz="6" w:space="0" w:color="auto"/>
              <w:bottom w:val="single" w:sz="6" w:space="0" w:color="auto"/>
              <w:right w:val="single" w:sz="6" w:space="0" w:color="auto"/>
            </w:tcBorders>
            <w:vAlign w:val="center"/>
          </w:tcPr>
          <w:p w:rsidR="00A1291E" w:rsidRPr="00375A67" w:rsidRDefault="00A1291E" w:rsidP="00276348">
            <w:pPr>
              <w:pStyle w:val="Style3"/>
              <w:widowControl/>
              <w:spacing w:line="240" w:lineRule="auto"/>
              <w:rPr>
                <w:rStyle w:val="FontStyle18"/>
              </w:rPr>
            </w:pPr>
            <w:r w:rsidRPr="00375A67">
              <w:rPr>
                <w:rStyle w:val="FontStyle18"/>
              </w:rPr>
              <w:t>Кількість балів</w:t>
            </w:r>
          </w:p>
        </w:tc>
        <w:tc>
          <w:tcPr>
            <w:tcW w:w="5280" w:type="dxa"/>
            <w:tcBorders>
              <w:top w:val="single" w:sz="6" w:space="0" w:color="auto"/>
              <w:left w:val="single" w:sz="6" w:space="0" w:color="auto"/>
              <w:bottom w:val="single" w:sz="6" w:space="0" w:color="auto"/>
              <w:right w:val="single" w:sz="6" w:space="0" w:color="auto"/>
            </w:tcBorders>
            <w:vAlign w:val="center"/>
          </w:tcPr>
          <w:p w:rsidR="00A1291E" w:rsidRPr="00375A67" w:rsidRDefault="00A1291E" w:rsidP="00276348">
            <w:pPr>
              <w:pStyle w:val="Style3"/>
              <w:widowControl/>
              <w:spacing w:line="240" w:lineRule="auto"/>
              <w:rPr>
                <w:rStyle w:val="FontStyle14"/>
                <w:sz w:val="24"/>
                <w:szCs w:val="24"/>
              </w:rPr>
            </w:pPr>
            <w:r w:rsidRPr="00375A67">
              <w:rPr>
                <w:rStyle w:val="FontStyle18"/>
              </w:rPr>
              <w:t xml:space="preserve">Оцінка за шкалою </w:t>
            </w:r>
            <w:r w:rsidRPr="00375A67">
              <w:rPr>
                <w:rStyle w:val="FontStyle14"/>
                <w:sz w:val="24"/>
                <w:szCs w:val="24"/>
              </w:rPr>
              <w:t>ЕСТ8</w:t>
            </w:r>
          </w:p>
        </w:tc>
        <w:tc>
          <w:tcPr>
            <w:tcW w:w="2136" w:type="dxa"/>
            <w:tcBorders>
              <w:top w:val="single" w:sz="6" w:space="0" w:color="auto"/>
              <w:left w:val="single" w:sz="6" w:space="0" w:color="auto"/>
              <w:bottom w:val="single" w:sz="6" w:space="0" w:color="auto"/>
              <w:right w:val="single" w:sz="6" w:space="0" w:color="auto"/>
            </w:tcBorders>
            <w:vAlign w:val="center"/>
          </w:tcPr>
          <w:p w:rsidR="00A1291E" w:rsidRPr="00375A67" w:rsidRDefault="00A1291E" w:rsidP="00276348">
            <w:pPr>
              <w:pStyle w:val="Style3"/>
              <w:widowControl/>
              <w:spacing w:line="240" w:lineRule="auto"/>
              <w:ind w:left="230"/>
              <w:rPr>
                <w:rStyle w:val="FontStyle14"/>
                <w:sz w:val="24"/>
                <w:szCs w:val="24"/>
              </w:rPr>
            </w:pPr>
            <w:r w:rsidRPr="00375A67">
              <w:rPr>
                <w:rStyle w:val="FontStyle18"/>
              </w:rPr>
              <w:t>Оцінка (національна шкала оцінювання)</w:t>
            </w:r>
          </w:p>
        </w:tc>
      </w:tr>
      <w:tr w:rsidR="00A007BB" w:rsidRPr="00375A67" w:rsidTr="001A23DA">
        <w:tc>
          <w:tcPr>
            <w:tcW w:w="2424" w:type="dxa"/>
            <w:gridSpan w:val="2"/>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8"/>
              <w:widowControl/>
              <w:jc w:val="center"/>
              <w:rPr>
                <w:rStyle w:val="FontStyle14"/>
                <w:sz w:val="24"/>
                <w:szCs w:val="24"/>
              </w:rPr>
            </w:pPr>
            <w:r w:rsidRPr="00375A67">
              <w:rPr>
                <w:rStyle w:val="FontStyle14"/>
                <w:sz w:val="24"/>
                <w:szCs w:val="24"/>
              </w:rPr>
              <w:t>90-100</w:t>
            </w:r>
          </w:p>
        </w:tc>
        <w:tc>
          <w:tcPr>
            <w:tcW w:w="5280"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9"/>
              <w:widowControl/>
              <w:spacing w:line="240" w:lineRule="auto"/>
              <w:rPr>
                <w:rStyle w:val="FontStyle16"/>
              </w:rPr>
            </w:pPr>
            <w:r w:rsidRPr="00375A67">
              <w:rPr>
                <w:rStyle w:val="FontStyle14"/>
                <w:sz w:val="24"/>
                <w:szCs w:val="24"/>
              </w:rPr>
              <w:t xml:space="preserve">А </w:t>
            </w:r>
            <w:r w:rsidRPr="00375A67">
              <w:rPr>
                <w:rStyle w:val="FontStyle16"/>
              </w:rPr>
              <w:t>- відмінно</w:t>
            </w:r>
          </w:p>
        </w:tc>
        <w:tc>
          <w:tcPr>
            <w:tcW w:w="2136" w:type="dxa"/>
            <w:vMerge w:val="restart"/>
            <w:tcBorders>
              <w:top w:val="single" w:sz="6" w:space="0" w:color="auto"/>
              <w:left w:val="single" w:sz="6" w:space="0" w:color="auto"/>
              <w:right w:val="single" w:sz="6" w:space="0" w:color="auto"/>
            </w:tcBorders>
            <w:vAlign w:val="center"/>
          </w:tcPr>
          <w:p w:rsidR="00A007BB" w:rsidRDefault="00A007BB" w:rsidP="00A007BB">
            <w:pPr>
              <w:pStyle w:val="Style9"/>
              <w:widowControl/>
              <w:spacing w:line="240" w:lineRule="auto"/>
              <w:rPr>
                <w:rStyle w:val="FontStyle16"/>
              </w:rPr>
            </w:pPr>
          </w:p>
          <w:p w:rsidR="00A007BB" w:rsidRPr="00375A67" w:rsidRDefault="00A007BB" w:rsidP="00A007BB">
            <w:pPr>
              <w:pStyle w:val="Style9"/>
              <w:widowControl/>
              <w:spacing w:line="240" w:lineRule="auto"/>
              <w:rPr>
                <w:rStyle w:val="FontStyle16"/>
              </w:rPr>
            </w:pPr>
            <w:r>
              <w:rPr>
                <w:rStyle w:val="FontStyle16"/>
              </w:rPr>
              <w:t>зараховано</w:t>
            </w:r>
          </w:p>
          <w:p w:rsidR="00A007BB" w:rsidRPr="00375A67" w:rsidRDefault="00A007BB" w:rsidP="00276348">
            <w:pPr>
              <w:pStyle w:val="Style9"/>
              <w:widowControl/>
              <w:spacing w:line="240" w:lineRule="auto"/>
              <w:rPr>
                <w:rStyle w:val="FontStyle16"/>
              </w:rPr>
            </w:pPr>
          </w:p>
          <w:p w:rsidR="00A007BB" w:rsidRPr="00375A67" w:rsidRDefault="00A007BB" w:rsidP="00276348">
            <w:pPr>
              <w:pStyle w:val="Style9"/>
              <w:spacing w:line="240" w:lineRule="auto"/>
              <w:rPr>
                <w:rStyle w:val="FontStyle16"/>
              </w:rPr>
            </w:pPr>
          </w:p>
        </w:tc>
      </w:tr>
      <w:tr w:rsidR="00A007BB" w:rsidRPr="00375A67" w:rsidTr="001A23DA">
        <w:tc>
          <w:tcPr>
            <w:tcW w:w="998" w:type="dxa"/>
            <w:vMerge w:val="restart"/>
            <w:tcBorders>
              <w:top w:val="single" w:sz="6" w:space="0" w:color="auto"/>
              <w:left w:val="single" w:sz="6" w:space="0" w:color="auto"/>
              <w:bottom w:val="nil"/>
              <w:right w:val="single" w:sz="6" w:space="0" w:color="auto"/>
            </w:tcBorders>
            <w:vAlign w:val="center"/>
          </w:tcPr>
          <w:p w:rsidR="00A007BB" w:rsidRPr="00375A67" w:rsidRDefault="00A007BB" w:rsidP="00276348">
            <w:pPr>
              <w:pStyle w:val="Style8"/>
              <w:widowControl/>
              <w:jc w:val="center"/>
              <w:rPr>
                <w:rStyle w:val="FontStyle14"/>
                <w:sz w:val="24"/>
                <w:szCs w:val="24"/>
              </w:rPr>
            </w:pPr>
            <w:r w:rsidRPr="00375A67">
              <w:rPr>
                <w:rStyle w:val="FontStyle14"/>
                <w:sz w:val="24"/>
                <w:szCs w:val="24"/>
              </w:rPr>
              <w:t>71-89</w:t>
            </w:r>
          </w:p>
        </w:tc>
        <w:tc>
          <w:tcPr>
            <w:tcW w:w="1426"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8"/>
              <w:widowControl/>
              <w:ind w:left="370"/>
              <w:jc w:val="center"/>
              <w:rPr>
                <w:rStyle w:val="FontStyle14"/>
                <w:sz w:val="24"/>
                <w:szCs w:val="24"/>
              </w:rPr>
            </w:pPr>
            <w:r w:rsidRPr="00375A67">
              <w:rPr>
                <w:rStyle w:val="FontStyle14"/>
                <w:sz w:val="24"/>
                <w:szCs w:val="24"/>
              </w:rPr>
              <w:t>81-89</w:t>
            </w:r>
          </w:p>
        </w:tc>
        <w:tc>
          <w:tcPr>
            <w:tcW w:w="5280"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9"/>
              <w:widowControl/>
              <w:spacing w:line="240" w:lineRule="auto"/>
              <w:rPr>
                <w:rStyle w:val="FontStyle16"/>
              </w:rPr>
            </w:pPr>
            <w:r w:rsidRPr="00375A67">
              <w:rPr>
                <w:rStyle w:val="FontStyle18"/>
              </w:rPr>
              <w:t xml:space="preserve">В </w:t>
            </w:r>
            <w:r w:rsidRPr="00375A67">
              <w:rPr>
                <w:rStyle w:val="FontStyle16"/>
              </w:rPr>
              <w:t>- дуже добре</w:t>
            </w:r>
          </w:p>
        </w:tc>
        <w:tc>
          <w:tcPr>
            <w:tcW w:w="2136" w:type="dxa"/>
            <w:vMerge/>
            <w:tcBorders>
              <w:left w:val="single" w:sz="6" w:space="0" w:color="auto"/>
              <w:right w:val="single" w:sz="6" w:space="0" w:color="auto"/>
            </w:tcBorders>
            <w:vAlign w:val="center"/>
          </w:tcPr>
          <w:p w:rsidR="00A007BB" w:rsidRPr="00375A67" w:rsidRDefault="00A007BB" w:rsidP="00276348">
            <w:pPr>
              <w:pStyle w:val="Style9"/>
              <w:spacing w:line="240" w:lineRule="auto"/>
              <w:rPr>
                <w:rStyle w:val="FontStyle16"/>
              </w:rPr>
            </w:pPr>
          </w:p>
        </w:tc>
      </w:tr>
      <w:tr w:rsidR="00A007BB" w:rsidRPr="00375A67" w:rsidTr="001A23DA">
        <w:tc>
          <w:tcPr>
            <w:tcW w:w="998" w:type="dxa"/>
            <w:vMerge/>
            <w:tcBorders>
              <w:top w:val="nil"/>
              <w:left w:val="single" w:sz="6" w:space="0" w:color="auto"/>
              <w:bottom w:val="single" w:sz="6" w:space="0" w:color="auto"/>
              <w:right w:val="single" w:sz="6" w:space="0" w:color="auto"/>
            </w:tcBorders>
            <w:vAlign w:val="center"/>
          </w:tcPr>
          <w:p w:rsidR="00A007BB" w:rsidRPr="00375A67" w:rsidRDefault="00A007BB" w:rsidP="00276348">
            <w:pPr>
              <w:jc w:val="center"/>
              <w:rPr>
                <w:rStyle w:val="FontStyle16"/>
              </w:rPr>
            </w:pPr>
          </w:p>
          <w:p w:rsidR="00A007BB" w:rsidRPr="00375A67" w:rsidRDefault="00A007BB" w:rsidP="00276348">
            <w:pPr>
              <w:jc w:val="center"/>
              <w:rPr>
                <w:rStyle w:val="FontStyle16"/>
              </w:rPr>
            </w:pPr>
          </w:p>
        </w:tc>
        <w:tc>
          <w:tcPr>
            <w:tcW w:w="1426"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8"/>
              <w:widowControl/>
              <w:ind w:left="370"/>
              <w:jc w:val="center"/>
              <w:rPr>
                <w:rStyle w:val="FontStyle14"/>
                <w:sz w:val="24"/>
                <w:szCs w:val="24"/>
              </w:rPr>
            </w:pPr>
            <w:r w:rsidRPr="00375A67">
              <w:rPr>
                <w:rStyle w:val="FontStyle14"/>
                <w:sz w:val="24"/>
                <w:szCs w:val="24"/>
              </w:rPr>
              <w:t>71-80</w:t>
            </w:r>
          </w:p>
        </w:tc>
        <w:tc>
          <w:tcPr>
            <w:tcW w:w="5280"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9"/>
              <w:widowControl/>
              <w:spacing w:line="240" w:lineRule="auto"/>
              <w:rPr>
                <w:rStyle w:val="FontStyle16"/>
              </w:rPr>
            </w:pPr>
            <w:r w:rsidRPr="00375A67">
              <w:rPr>
                <w:rStyle w:val="FontStyle14"/>
                <w:sz w:val="24"/>
                <w:szCs w:val="24"/>
              </w:rPr>
              <w:t xml:space="preserve">С </w:t>
            </w:r>
            <w:r w:rsidRPr="00375A67">
              <w:rPr>
                <w:rStyle w:val="FontStyle16"/>
              </w:rPr>
              <w:t>- добре</w:t>
            </w:r>
          </w:p>
        </w:tc>
        <w:tc>
          <w:tcPr>
            <w:tcW w:w="2136" w:type="dxa"/>
            <w:vMerge/>
            <w:tcBorders>
              <w:left w:val="single" w:sz="6" w:space="0" w:color="auto"/>
              <w:right w:val="single" w:sz="6" w:space="0" w:color="auto"/>
            </w:tcBorders>
            <w:vAlign w:val="center"/>
          </w:tcPr>
          <w:p w:rsidR="00A007BB" w:rsidRPr="00375A67" w:rsidRDefault="00A007BB" w:rsidP="00276348">
            <w:pPr>
              <w:pStyle w:val="Style9"/>
              <w:spacing w:line="240" w:lineRule="auto"/>
              <w:rPr>
                <w:rStyle w:val="FontStyle16"/>
              </w:rPr>
            </w:pPr>
          </w:p>
        </w:tc>
      </w:tr>
      <w:tr w:rsidR="00A007BB" w:rsidRPr="00375A67" w:rsidTr="001A23DA">
        <w:tc>
          <w:tcPr>
            <w:tcW w:w="998" w:type="dxa"/>
            <w:vMerge w:val="restart"/>
            <w:tcBorders>
              <w:top w:val="single" w:sz="6" w:space="0" w:color="auto"/>
              <w:left w:val="single" w:sz="6" w:space="0" w:color="auto"/>
              <w:bottom w:val="nil"/>
              <w:right w:val="single" w:sz="6" w:space="0" w:color="auto"/>
            </w:tcBorders>
            <w:vAlign w:val="center"/>
          </w:tcPr>
          <w:p w:rsidR="00A007BB" w:rsidRPr="00375A67" w:rsidRDefault="00A007BB" w:rsidP="00276348">
            <w:pPr>
              <w:pStyle w:val="Style8"/>
              <w:widowControl/>
              <w:jc w:val="center"/>
              <w:rPr>
                <w:rStyle w:val="FontStyle14"/>
                <w:sz w:val="24"/>
                <w:szCs w:val="24"/>
              </w:rPr>
            </w:pPr>
            <w:r w:rsidRPr="00375A67">
              <w:rPr>
                <w:rStyle w:val="FontStyle14"/>
                <w:sz w:val="24"/>
                <w:szCs w:val="24"/>
              </w:rPr>
              <w:t>51-70</w:t>
            </w:r>
          </w:p>
        </w:tc>
        <w:tc>
          <w:tcPr>
            <w:tcW w:w="1426"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8"/>
              <w:widowControl/>
              <w:ind w:left="370"/>
              <w:jc w:val="center"/>
              <w:rPr>
                <w:rStyle w:val="FontStyle14"/>
                <w:sz w:val="24"/>
                <w:szCs w:val="24"/>
              </w:rPr>
            </w:pPr>
            <w:r w:rsidRPr="00375A67">
              <w:rPr>
                <w:rStyle w:val="FontStyle14"/>
                <w:sz w:val="24"/>
                <w:szCs w:val="24"/>
              </w:rPr>
              <w:t>61-70</w:t>
            </w:r>
          </w:p>
        </w:tc>
        <w:tc>
          <w:tcPr>
            <w:tcW w:w="5280"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9"/>
              <w:widowControl/>
              <w:spacing w:line="240" w:lineRule="auto"/>
              <w:rPr>
                <w:rStyle w:val="FontStyle16"/>
              </w:rPr>
            </w:pPr>
            <w:r w:rsidRPr="00375A67">
              <w:rPr>
                <w:rStyle w:val="FontStyle15"/>
                <w:i w:val="0"/>
                <w:sz w:val="24"/>
                <w:szCs w:val="24"/>
                <w:lang w:val="en-US"/>
              </w:rPr>
              <w:t>D</w:t>
            </w:r>
            <w:r w:rsidRPr="00375A67">
              <w:rPr>
                <w:rStyle w:val="FontStyle15"/>
                <w:sz w:val="24"/>
                <w:szCs w:val="24"/>
              </w:rPr>
              <w:t xml:space="preserve"> - </w:t>
            </w:r>
            <w:r w:rsidRPr="00375A67">
              <w:rPr>
                <w:rStyle w:val="FontStyle16"/>
              </w:rPr>
              <w:t>задовільно</w:t>
            </w:r>
          </w:p>
        </w:tc>
        <w:tc>
          <w:tcPr>
            <w:tcW w:w="2136" w:type="dxa"/>
            <w:vMerge/>
            <w:tcBorders>
              <w:left w:val="single" w:sz="6" w:space="0" w:color="auto"/>
              <w:right w:val="single" w:sz="6" w:space="0" w:color="auto"/>
            </w:tcBorders>
            <w:vAlign w:val="center"/>
          </w:tcPr>
          <w:p w:rsidR="00A007BB" w:rsidRPr="00375A67" w:rsidRDefault="00A007BB" w:rsidP="00276348">
            <w:pPr>
              <w:pStyle w:val="Style9"/>
              <w:spacing w:line="240" w:lineRule="auto"/>
              <w:rPr>
                <w:rStyle w:val="FontStyle16"/>
              </w:rPr>
            </w:pPr>
          </w:p>
        </w:tc>
      </w:tr>
      <w:tr w:rsidR="00A007BB" w:rsidRPr="00375A67" w:rsidTr="001A23DA">
        <w:tc>
          <w:tcPr>
            <w:tcW w:w="998" w:type="dxa"/>
            <w:vMerge/>
            <w:tcBorders>
              <w:top w:val="nil"/>
              <w:left w:val="single" w:sz="6" w:space="0" w:color="auto"/>
              <w:bottom w:val="single" w:sz="6" w:space="0" w:color="auto"/>
              <w:right w:val="single" w:sz="6" w:space="0" w:color="auto"/>
            </w:tcBorders>
            <w:vAlign w:val="center"/>
          </w:tcPr>
          <w:p w:rsidR="00A007BB" w:rsidRPr="00375A67" w:rsidRDefault="00A007BB" w:rsidP="00276348">
            <w:pPr>
              <w:jc w:val="center"/>
              <w:rPr>
                <w:rStyle w:val="FontStyle16"/>
              </w:rPr>
            </w:pPr>
          </w:p>
          <w:p w:rsidR="00A007BB" w:rsidRPr="00375A67" w:rsidRDefault="00A007BB" w:rsidP="00276348">
            <w:pPr>
              <w:jc w:val="center"/>
              <w:rPr>
                <w:rStyle w:val="FontStyle16"/>
              </w:rPr>
            </w:pPr>
          </w:p>
        </w:tc>
        <w:tc>
          <w:tcPr>
            <w:tcW w:w="1426"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8"/>
              <w:widowControl/>
              <w:ind w:left="370"/>
              <w:jc w:val="center"/>
              <w:rPr>
                <w:rStyle w:val="FontStyle14"/>
                <w:sz w:val="24"/>
                <w:szCs w:val="24"/>
              </w:rPr>
            </w:pPr>
            <w:r w:rsidRPr="00375A67">
              <w:rPr>
                <w:rStyle w:val="FontStyle14"/>
                <w:sz w:val="24"/>
                <w:szCs w:val="24"/>
              </w:rPr>
              <w:t>51-60</w:t>
            </w:r>
          </w:p>
        </w:tc>
        <w:tc>
          <w:tcPr>
            <w:tcW w:w="5280" w:type="dxa"/>
            <w:tcBorders>
              <w:top w:val="single" w:sz="6" w:space="0" w:color="auto"/>
              <w:left w:val="single" w:sz="6" w:space="0" w:color="auto"/>
              <w:bottom w:val="single" w:sz="6" w:space="0" w:color="auto"/>
              <w:right w:val="single" w:sz="6" w:space="0" w:color="auto"/>
            </w:tcBorders>
            <w:vAlign w:val="center"/>
          </w:tcPr>
          <w:p w:rsidR="00A007BB" w:rsidRPr="00375A67" w:rsidRDefault="00A007BB" w:rsidP="00276348">
            <w:pPr>
              <w:pStyle w:val="Style9"/>
              <w:widowControl/>
              <w:spacing w:line="240" w:lineRule="auto"/>
              <w:rPr>
                <w:rStyle w:val="FontStyle16"/>
              </w:rPr>
            </w:pPr>
            <w:r w:rsidRPr="00375A67">
              <w:rPr>
                <w:rStyle w:val="FontStyle14"/>
                <w:sz w:val="24"/>
                <w:szCs w:val="24"/>
              </w:rPr>
              <w:t xml:space="preserve">Е </w:t>
            </w:r>
            <w:r w:rsidRPr="00375A67">
              <w:rPr>
                <w:rStyle w:val="FontStyle16"/>
              </w:rPr>
              <w:t>- посередньо</w:t>
            </w:r>
          </w:p>
        </w:tc>
        <w:tc>
          <w:tcPr>
            <w:tcW w:w="2136" w:type="dxa"/>
            <w:vMerge/>
            <w:tcBorders>
              <w:left w:val="single" w:sz="6" w:space="0" w:color="auto"/>
              <w:bottom w:val="single" w:sz="6" w:space="0" w:color="auto"/>
              <w:right w:val="single" w:sz="6" w:space="0" w:color="auto"/>
            </w:tcBorders>
            <w:vAlign w:val="center"/>
          </w:tcPr>
          <w:p w:rsidR="00A007BB" w:rsidRPr="00375A67" w:rsidRDefault="00A007BB" w:rsidP="00276348">
            <w:pPr>
              <w:pStyle w:val="Style9"/>
              <w:widowControl/>
              <w:spacing w:line="240" w:lineRule="auto"/>
              <w:rPr>
                <w:rStyle w:val="FontStyle16"/>
              </w:rPr>
            </w:pPr>
          </w:p>
        </w:tc>
      </w:tr>
      <w:tr w:rsidR="00A1291E" w:rsidRPr="00375A67" w:rsidTr="00A1291E">
        <w:tc>
          <w:tcPr>
            <w:tcW w:w="2424" w:type="dxa"/>
            <w:gridSpan w:val="2"/>
            <w:vMerge w:val="restart"/>
            <w:tcBorders>
              <w:top w:val="single" w:sz="6" w:space="0" w:color="auto"/>
              <w:left w:val="single" w:sz="6" w:space="0" w:color="auto"/>
              <w:right w:val="single" w:sz="6" w:space="0" w:color="auto"/>
            </w:tcBorders>
            <w:vAlign w:val="center"/>
          </w:tcPr>
          <w:p w:rsidR="00A1291E" w:rsidRPr="00375A67" w:rsidRDefault="00A1291E" w:rsidP="00A1291E">
            <w:pPr>
              <w:pStyle w:val="Style8"/>
              <w:widowControl/>
              <w:jc w:val="center"/>
              <w:rPr>
                <w:rStyle w:val="FontStyle14"/>
                <w:sz w:val="24"/>
                <w:szCs w:val="24"/>
              </w:rPr>
            </w:pPr>
            <w:r w:rsidRPr="00375A67">
              <w:rPr>
                <w:rStyle w:val="FontStyle14"/>
                <w:sz w:val="24"/>
                <w:szCs w:val="24"/>
              </w:rPr>
              <w:t>0-50</w:t>
            </w:r>
          </w:p>
        </w:tc>
        <w:tc>
          <w:tcPr>
            <w:tcW w:w="5280" w:type="dxa"/>
            <w:tcBorders>
              <w:top w:val="single" w:sz="6" w:space="0" w:color="auto"/>
              <w:left w:val="single" w:sz="6" w:space="0" w:color="auto"/>
              <w:bottom w:val="single" w:sz="6" w:space="0" w:color="auto"/>
              <w:right w:val="single" w:sz="6" w:space="0" w:color="auto"/>
            </w:tcBorders>
            <w:vAlign w:val="center"/>
          </w:tcPr>
          <w:p w:rsidR="00A1291E" w:rsidRPr="00375A67" w:rsidRDefault="00A1291E" w:rsidP="00276348">
            <w:pPr>
              <w:pStyle w:val="Style9"/>
              <w:widowControl/>
              <w:spacing w:line="240" w:lineRule="auto"/>
              <w:ind w:left="235"/>
              <w:rPr>
                <w:rStyle w:val="FontStyle16"/>
              </w:rPr>
            </w:pPr>
            <w:r w:rsidRPr="00375A67">
              <w:rPr>
                <w:rStyle w:val="FontStyle14"/>
                <w:sz w:val="24"/>
                <w:szCs w:val="24"/>
                <w:lang w:val="en-US"/>
              </w:rPr>
              <w:t>F</w:t>
            </w:r>
            <w:r w:rsidRPr="00375A67">
              <w:rPr>
                <w:rStyle w:val="FontStyle14"/>
                <w:sz w:val="24"/>
                <w:szCs w:val="24"/>
              </w:rPr>
              <w:t xml:space="preserve">Х </w:t>
            </w:r>
            <w:r w:rsidRPr="00375A67">
              <w:rPr>
                <w:rStyle w:val="FontStyle16"/>
              </w:rPr>
              <w:t>- незадовільно з можливістю повторного складання</w:t>
            </w:r>
          </w:p>
        </w:tc>
        <w:tc>
          <w:tcPr>
            <w:tcW w:w="2136" w:type="dxa"/>
            <w:vMerge w:val="restart"/>
            <w:tcBorders>
              <w:top w:val="single" w:sz="6" w:space="0" w:color="auto"/>
              <w:left w:val="single" w:sz="6" w:space="0" w:color="auto"/>
              <w:right w:val="single" w:sz="6" w:space="0" w:color="auto"/>
            </w:tcBorders>
            <w:vAlign w:val="center"/>
          </w:tcPr>
          <w:p w:rsidR="00A1291E" w:rsidRPr="00375A67" w:rsidRDefault="00A007BB" w:rsidP="00A1291E">
            <w:pPr>
              <w:pStyle w:val="Style9"/>
              <w:widowControl/>
              <w:spacing w:line="240" w:lineRule="auto"/>
              <w:rPr>
                <w:rStyle w:val="FontStyle16"/>
              </w:rPr>
            </w:pPr>
            <w:r>
              <w:rPr>
                <w:rStyle w:val="FontStyle16"/>
              </w:rPr>
              <w:t>не зараховано</w:t>
            </w:r>
          </w:p>
        </w:tc>
      </w:tr>
      <w:tr w:rsidR="00A1291E" w:rsidRPr="00375A67" w:rsidTr="00276348">
        <w:tc>
          <w:tcPr>
            <w:tcW w:w="2424" w:type="dxa"/>
            <w:gridSpan w:val="2"/>
            <w:vMerge/>
            <w:tcBorders>
              <w:left w:val="single" w:sz="6" w:space="0" w:color="auto"/>
              <w:bottom w:val="single" w:sz="4" w:space="0" w:color="auto"/>
              <w:right w:val="single" w:sz="6" w:space="0" w:color="auto"/>
            </w:tcBorders>
            <w:vAlign w:val="center"/>
          </w:tcPr>
          <w:p w:rsidR="00A1291E" w:rsidRPr="00375A67" w:rsidRDefault="00A1291E" w:rsidP="00276348">
            <w:pPr>
              <w:pStyle w:val="Style8"/>
              <w:widowControl/>
              <w:jc w:val="center"/>
              <w:rPr>
                <w:rStyle w:val="FontStyle14"/>
                <w:sz w:val="28"/>
                <w:szCs w:val="28"/>
              </w:rPr>
            </w:pPr>
          </w:p>
        </w:tc>
        <w:tc>
          <w:tcPr>
            <w:tcW w:w="5280" w:type="dxa"/>
            <w:tcBorders>
              <w:top w:val="single" w:sz="6" w:space="0" w:color="auto"/>
              <w:left w:val="single" w:sz="6" w:space="0" w:color="auto"/>
              <w:bottom w:val="single" w:sz="4" w:space="0" w:color="auto"/>
              <w:right w:val="single" w:sz="6" w:space="0" w:color="auto"/>
            </w:tcBorders>
            <w:vAlign w:val="center"/>
          </w:tcPr>
          <w:p w:rsidR="00A1291E" w:rsidRPr="00375A67" w:rsidRDefault="00A1291E" w:rsidP="00276348">
            <w:pPr>
              <w:pStyle w:val="Style9"/>
              <w:widowControl/>
              <w:spacing w:line="240" w:lineRule="auto"/>
              <w:ind w:left="235"/>
              <w:rPr>
                <w:rStyle w:val="FontStyle14"/>
                <w:b w:val="0"/>
                <w:sz w:val="24"/>
                <w:szCs w:val="24"/>
              </w:rPr>
            </w:pPr>
            <w:r w:rsidRPr="00375A67">
              <w:rPr>
                <w:rStyle w:val="FontStyle14"/>
                <w:sz w:val="24"/>
                <w:szCs w:val="24"/>
                <w:lang w:val="en-US"/>
              </w:rPr>
              <w:t>F</w:t>
            </w:r>
            <w:r w:rsidRPr="00375A67">
              <w:rPr>
                <w:rStyle w:val="FontStyle14"/>
                <w:sz w:val="24"/>
                <w:szCs w:val="24"/>
                <w:lang w:val="ru-RU"/>
              </w:rPr>
              <w:t xml:space="preserve"> - </w:t>
            </w:r>
            <w:r w:rsidRPr="00375A67">
              <w:rPr>
                <w:rStyle w:val="FontStyle16"/>
              </w:rPr>
              <w:t xml:space="preserve">незадовільно з обов’язковим повторним вивченням курсу (виставляється, якщо студент отримує оцінку </w:t>
            </w:r>
            <w:r w:rsidRPr="00375A67">
              <w:rPr>
                <w:rStyle w:val="FontStyle16"/>
                <w:lang w:val="ru-RU"/>
              </w:rPr>
              <w:t>“незадовільно” на талоні “</w:t>
            </w:r>
            <w:r w:rsidRPr="00375A67">
              <w:rPr>
                <w:rStyle w:val="FontStyle16"/>
              </w:rPr>
              <w:t>К</w:t>
            </w:r>
            <w:r w:rsidRPr="00375A67">
              <w:rPr>
                <w:rStyle w:val="FontStyle16"/>
                <w:lang w:val="ru-RU"/>
              </w:rPr>
              <w:t>”</w:t>
            </w:r>
            <w:r w:rsidRPr="00375A67">
              <w:rPr>
                <w:rStyle w:val="FontStyle16"/>
              </w:rPr>
              <w:t>)</w:t>
            </w:r>
          </w:p>
        </w:tc>
        <w:tc>
          <w:tcPr>
            <w:tcW w:w="2136" w:type="dxa"/>
            <w:vMerge/>
            <w:tcBorders>
              <w:left w:val="single" w:sz="6" w:space="0" w:color="auto"/>
              <w:bottom w:val="single" w:sz="4" w:space="0" w:color="auto"/>
              <w:right w:val="single" w:sz="6" w:space="0" w:color="auto"/>
            </w:tcBorders>
            <w:vAlign w:val="center"/>
          </w:tcPr>
          <w:p w:rsidR="00A1291E" w:rsidRPr="00375A67" w:rsidRDefault="00A1291E" w:rsidP="00276348">
            <w:pPr>
              <w:pStyle w:val="Style9"/>
              <w:widowControl/>
              <w:spacing w:line="240" w:lineRule="auto"/>
              <w:rPr>
                <w:rStyle w:val="FontStyle16"/>
                <w:sz w:val="28"/>
                <w:szCs w:val="28"/>
              </w:rPr>
            </w:pPr>
          </w:p>
        </w:tc>
      </w:tr>
    </w:tbl>
    <w:p w:rsidR="00375A67" w:rsidRDefault="00375A67" w:rsidP="00375A67">
      <w:pPr>
        <w:pStyle w:val="Style1"/>
        <w:widowControl/>
        <w:spacing w:before="96" w:line="240" w:lineRule="auto"/>
        <w:ind w:firstLine="528"/>
        <w:jc w:val="left"/>
        <w:rPr>
          <w:rStyle w:val="FontStyle12"/>
          <w:sz w:val="28"/>
          <w:szCs w:val="28"/>
        </w:rPr>
      </w:pPr>
    </w:p>
    <w:p w:rsidR="000A3305" w:rsidRPr="00375A67" w:rsidRDefault="000A3305" w:rsidP="00375A67">
      <w:pPr>
        <w:pStyle w:val="Style1"/>
        <w:widowControl/>
        <w:spacing w:before="96" w:line="240" w:lineRule="auto"/>
        <w:ind w:firstLine="528"/>
        <w:jc w:val="left"/>
        <w:rPr>
          <w:rStyle w:val="FontStyle12"/>
          <w:sz w:val="28"/>
          <w:szCs w:val="28"/>
        </w:rPr>
      </w:pPr>
      <w:r w:rsidRPr="00375A67">
        <w:rPr>
          <w:rStyle w:val="FontStyle12"/>
          <w:sz w:val="28"/>
          <w:szCs w:val="28"/>
        </w:rPr>
        <w:t>Оцінювання знань студентів:</w:t>
      </w:r>
    </w:p>
    <w:p w:rsidR="000A3305" w:rsidRPr="00375A67" w:rsidRDefault="000A3305" w:rsidP="000A3305">
      <w:pPr>
        <w:pStyle w:val="Style1"/>
        <w:widowControl/>
        <w:spacing w:line="240" w:lineRule="auto"/>
        <w:ind w:firstLine="528"/>
        <w:rPr>
          <w:rStyle w:val="FontStyle12"/>
          <w:sz w:val="28"/>
          <w:szCs w:val="28"/>
        </w:rPr>
      </w:pPr>
      <w:r w:rsidRPr="00375A67">
        <w:rPr>
          <w:rStyle w:val="FontStyle13"/>
          <w:sz w:val="28"/>
          <w:szCs w:val="28"/>
        </w:rPr>
        <w:t xml:space="preserve">А - відмінно. </w:t>
      </w:r>
      <w:r w:rsidRPr="00375A67">
        <w:rPr>
          <w:rStyle w:val="FontStyle12"/>
          <w:sz w:val="28"/>
          <w:szCs w:val="28"/>
        </w:rPr>
        <w:t>Завдання виконані у повному обсязі, розкрито сутність проблеми (явища). Відповідь є повною, побудована правильно і логічно, зроблені адекватні висновки.</w:t>
      </w:r>
    </w:p>
    <w:p w:rsidR="000A3305" w:rsidRPr="00375A67" w:rsidRDefault="000A3305" w:rsidP="000A3305">
      <w:pPr>
        <w:pStyle w:val="Style1"/>
        <w:widowControl/>
        <w:spacing w:before="67" w:line="240" w:lineRule="auto"/>
        <w:rPr>
          <w:rStyle w:val="FontStyle12"/>
          <w:sz w:val="28"/>
          <w:szCs w:val="28"/>
        </w:rPr>
      </w:pPr>
      <w:r w:rsidRPr="00375A67">
        <w:rPr>
          <w:rStyle w:val="FontStyle13"/>
          <w:sz w:val="28"/>
          <w:szCs w:val="28"/>
        </w:rPr>
        <w:t xml:space="preserve">В - дуже добре. </w:t>
      </w:r>
      <w:r w:rsidRPr="00375A67">
        <w:rPr>
          <w:rStyle w:val="FontStyle12"/>
          <w:sz w:val="28"/>
          <w:szCs w:val="28"/>
        </w:rPr>
        <w:t>Завдання виконані загалом у повному обсязі, але допущені несуттєві помилки, чітко не розкрито сутність проблеми (явища). Завдання розв’язане на 81-92 %.</w:t>
      </w:r>
    </w:p>
    <w:p w:rsidR="000A3305" w:rsidRPr="00375A67" w:rsidRDefault="000A3305" w:rsidP="000A3305">
      <w:pPr>
        <w:pStyle w:val="Style1"/>
        <w:widowControl/>
        <w:spacing w:before="14" w:line="240" w:lineRule="auto"/>
        <w:ind w:firstLine="528"/>
        <w:rPr>
          <w:rStyle w:val="FontStyle12"/>
          <w:sz w:val="28"/>
          <w:szCs w:val="28"/>
        </w:rPr>
      </w:pPr>
      <w:r w:rsidRPr="00375A67">
        <w:rPr>
          <w:rStyle w:val="FontStyle13"/>
          <w:sz w:val="28"/>
          <w:szCs w:val="28"/>
        </w:rPr>
        <w:t xml:space="preserve">С - добре. </w:t>
      </w:r>
      <w:r w:rsidRPr="00375A67">
        <w:rPr>
          <w:rStyle w:val="FontStyle12"/>
          <w:sz w:val="28"/>
          <w:szCs w:val="28"/>
        </w:rPr>
        <w:t>Завдання загалом виконані, допущено 3-5 несуттєвих помилки, або одна суттєва помилка, котра однак суттєво не впливає на висновки. Завдання розв’язане на 61-80 %.</w:t>
      </w:r>
    </w:p>
    <w:p w:rsidR="000A3305" w:rsidRPr="00375A67" w:rsidRDefault="000A3305" w:rsidP="000A3305">
      <w:pPr>
        <w:pStyle w:val="Style1"/>
        <w:widowControl/>
        <w:spacing w:before="10" w:line="240" w:lineRule="auto"/>
        <w:rPr>
          <w:rStyle w:val="FontStyle12"/>
          <w:sz w:val="28"/>
          <w:szCs w:val="28"/>
        </w:rPr>
      </w:pPr>
      <w:r w:rsidRPr="00375A67">
        <w:rPr>
          <w:rStyle w:val="FontStyle13"/>
          <w:sz w:val="28"/>
          <w:szCs w:val="28"/>
          <w:lang w:val="en-US"/>
        </w:rPr>
        <w:t>D</w:t>
      </w:r>
      <w:r w:rsidRPr="00375A67">
        <w:rPr>
          <w:rStyle w:val="FontStyle13"/>
          <w:sz w:val="28"/>
          <w:szCs w:val="28"/>
        </w:rPr>
        <w:t xml:space="preserve"> - задовільно. </w:t>
      </w:r>
      <w:r w:rsidRPr="00375A67">
        <w:rPr>
          <w:rStyle w:val="FontStyle12"/>
          <w:sz w:val="28"/>
          <w:szCs w:val="28"/>
        </w:rPr>
        <w:t>Завдання виконані не у повному обсязі, у відповіді відсутня чітка логіка (послідовність), проблема висвітлена слабо і не аргументовано. Крім несуттєвих, допущені 2-3 суттєві помилки, котрі роблять висновки викривленими, неточними або двозначними. Завдання розв’язане на 51-60 %.</w:t>
      </w:r>
    </w:p>
    <w:p w:rsidR="000A3305" w:rsidRPr="00375A67" w:rsidRDefault="000A3305" w:rsidP="000A3305">
      <w:pPr>
        <w:pStyle w:val="Style1"/>
        <w:widowControl/>
        <w:spacing w:before="14" w:line="240" w:lineRule="auto"/>
        <w:rPr>
          <w:rStyle w:val="FontStyle12"/>
          <w:sz w:val="28"/>
          <w:szCs w:val="28"/>
        </w:rPr>
      </w:pPr>
      <w:r w:rsidRPr="00375A67">
        <w:rPr>
          <w:rStyle w:val="FontStyle13"/>
          <w:sz w:val="28"/>
          <w:szCs w:val="28"/>
        </w:rPr>
        <w:t xml:space="preserve">Е - посередньо. </w:t>
      </w:r>
      <w:r w:rsidRPr="00375A67">
        <w:rPr>
          <w:rStyle w:val="FontStyle12"/>
          <w:sz w:val="28"/>
          <w:szCs w:val="28"/>
        </w:rPr>
        <w:t>Завдання виконане на 50 %, із суттєвими помилками, що спотворюють сутність проблеми, роблять висновки неадекватними, недоцільними тощо.</w:t>
      </w:r>
    </w:p>
    <w:p w:rsidR="000A3305" w:rsidRPr="00375A67" w:rsidRDefault="000A3305" w:rsidP="000A3305">
      <w:pPr>
        <w:pStyle w:val="Style1"/>
        <w:widowControl/>
        <w:spacing w:before="14" w:line="312" w:lineRule="exact"/>
        <w:rPr>
          <w:rStyle w:val="FontStyle12"/>
          <w:sz w:val="28"/>
          <w:szCs w:val="28"/>
        </w:rPr>
      </w:pPr>
      <w:r w:rsidRPr="00375A67">
        <w:rPr>
          <w:rStyle w:val="FontStyle12"/>
          <w:b/>
          <w:sz w:val="28"/>
          <w:szCs w:val="28"/>
          <w:lang w:val="en-US"/>
        </w:rPr>
        <w:t>FX</w:t>
      </w:r>
      <w:r w:rsidRPr="00375A67">
        <w:rPr>
          <w:rStyle w:val="FontStyle12"/>
          <w:b/>
          <w:sz w:val="28"/>
          <w:szCs w:val="28"/>
          <w:lang w:val="ru-RU"/>
        </w:rPr>
        <w:t xml:space="preserve"> – </w:t>
      </w:r>
      <w:r w:rsidRPr="00375A67">
        <w:rPr>
          <w:rStyle w:val="FontStyle12"/>
          <w:b/>
          <w:sz w:val="28"/>
          <w:szCs w:val="28"/>
        </w:rPr>
        <w:t xml:space="preserve">незадовільно. </w:t>
      </w:r>
      <w:r w:rsidRPr="00375A67">
        <w:rPr>
          <w:rStyle w:val="FontStyle12"/>
          <w:sz w:val="28"/>
          <w:szCs w:val="28"/>
        </w:rPr>
        <w:t>Завдання виконане менш, ніж на 50 %, із суттєвими помилками, що спотворюють сутність проблеми, призводять до неправильних висновків.</w:t>
      </w:r>
    </w:p>
    <w:p w:rsidR="00F42FAA" w:rsidRPr="00375A67" w:rsidRDefault="00F42FAA" w:rsidP="00F42FAA">
      <w:pPr>
        <w:pStyle w:val="a3"/>
        <w:jc w:val="both"/>
        <w:rPr>
          <w:sz w:val="28"/>
          <w:szCs w:val="28"/>
        </w:rPr>
      </w:pPr>
    </w:p>
    <w:p w:rsidR="00E9796E" w:rsidRPr="00375A67" w:rsidRDefault="00E9796E">
      <w:pPr>
        <w:rPr>
          <w:rFonts w:ascii="Times New Roman" w:hAnsi="Times New Roman" w:cs="Times New Roman"/>
          <w:b/>
          <w:sz w:val="28"/>
          <w:szCs w:val="28"/>
          <w:lang w:val="uk-UA"/>
        </w:rPr>
      </w:pPr>
      <w:r w:rsidRPr="00375A67">
        <w:rPr>
          <w:rFonts w:ascii="Times New Roman" w:hAnsi="Times New Roman" w:cs="Times New Roman"/>
          <w:b/>
          <w:sz w:val="28"/>
          <w:szCs w:val="28"/>
          <w:lang w:val="uk-UA"/>
        </w:rPr>
        <w:br w:type="page"/>
      </w:r>
    </w:p>
    <w:p w:rsidR="00F42FAA" w:rsidRDefault="00F42FAA"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A852D0" w:rsidRDefault="00A852D0" w:rsidP="00F42FAA">
      <w:pPr>
        <w:spacing w:after="0" w:line="240" w:lineRule="auto"/>
        <w:ind w:firstLine="709"/>
        <w:jc w:val="center"/>
        <w:rPr>
          <w:rFonts w:ascii="Times New Roman" w:hAnsi="Times New Roman" w:cs="Times New Roman"/>
          <w:b/>
          <w:sz w:val="24"/>
          <w:szCs w:val="24"/>
          <w:lang w:val="uk-UA"/>
        </w:rPr>
      </w:pPr>
    </w:p>
    <w:p w:rsidR="00A852D0" w:rsidRDefault="00A852D0" w:rsidP="00F42FAA">
      <w:pPr>
        <w:spacing w:after="0" w:line="240" w:lineRule="auto"/>
        <w:ind w:firstLine="709"/>
        <w:jc w:val="center"/>
        <w:rPr>
          <w:rFonts w:ascii="Times New Roman" w:hAnsi="Times New Roman" w:cs="Times New Roman"/>
          <w:b/>
          <w:sz w:val="24"/>
          <w:szCs w:val="24"/>
          <w:lang w:val="uk-UA"/>
        </w:rPr>
      </w:pPr>
      <w:bookmarkStart w:id="0" w:name="_GoBack"/>
      <w:bookmarkEnd w:id="0"/>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Default="00375A67" w:rsidP="00F42FAA">
      <w:pPr>
        <w:spacing w:after="0" w:line="240" w:lineRule="auto"/>
        <w:ind w:firstLine="709"/>
        <w:jc w:val="center"/>
        <w:rPr>
          <w:rFonts w:ascii="Times New Roman" w:hAnsi="Times New Roman" w:cs="Times New Roman"/>
          <w:b/>
          <w:sz w:val="24"/>
          <w:szCs w:val="24"/>
          <w:lang w:val="uk-UA"/>
        </w:rPr>
      </w:pPr>
    </w:p>
    <w:p w:rsidR="00375A67" w:rsidRPr="00F42FAA" w:rsidRDefault="00375A67" w:rsidP="00F42FAA">
      <w:pPr>
        <w:spacing w:after="0" w:line="240" w:lineRule="auto"/>
        <w:ind w:firstLine="709"/>
        <w:jc w:val="center"/>
        <w:rPr>
          <w:rFonts w:ascii="Times New Roman" w:hAnsi="Times New Roman" w:cs="Times New Roman"/>
          <w:b/>
          <w:sz w:val="24"/>
          <w:szCs w:val="24"/>
          <w:lang w:val="uk-UA"/>
        </w:rPr>
      </w:pPr>
    </w:p>
    <w:sectPr w:rsidR="00375A67" w:rsidRPr="00F42FAA" w:rsidSect="006F14BD">
      <w:footerReference w:type="defaul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22" w:rsidRDefault="00563722" w:rsidP="00E9796E">
      <w:pPr>
        <w:spacing w:after="0" w:line="240" w:lineRule="auto"/>
      </w:pPr>
      <w:r>
        <w:separator/>
      </w:r>
    </w:p>
  </w:endnote>
  <w:endnote w:type="continuationSeparator" w:id="0">
    <w:p w:rsidR="00563722" w:rsidRDefault="00563722" w:rsidP="00E97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972081"/>
      <w:docPartObj>
        <w:docPartGallery w:val="Page Numbers (Bottom of Page)"/>
        <w:docPartUnique/>
      </w:docPartObj>
    </w:sdtPr>
    <w:sdtContent>
      <w:p w:rsidR="00563722" w:rsidRDefault="00C93BB2">
        <w:pPr>
          <w:pStyle w:val="aa"/>
          <w:jc w:val="center"/>
        </w:pPr>
        <w:fldSimple w:instr="PAGE   \* MERGEFORMAT">
          <w:r w:rsidR="003119D8" w:rsidRPr="003119D8">
            <w:rPr>
              <w:noProof/>
              <w:lang w:val="uk-UA"/>
            </w:rPr>
            <w:t>31</w:t>
          </w:r>
        </w:fldSimple>
      </w:p>
    </w:sdtContent>
  </w:sdt>
  <w:p w:rsidR="00563722" w:rsidRDefault="005637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22" w:rsidRDefault="00563722" w:rsidP="00E9796E">
      <w:pPr>
        <w:spacing w:after="0" w:line="240" w:lineRule="auto"/>
      </w:pPr>
      <w:r>
        <w:separator/>
      </w:r>
    </w:p>
  </w:footnote>
  <w:footnote w:type="continuationSeparator" w:id="0">
    <w:p w:rsidR="00563722" w:rsidRDefault="00563722" w:rsidP="00E97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B3A"/>
    <w:multiLevelType w:val="multilevel"/>
    <w:tmpl w:val="4A285F82"/>
    <w:lvl w:ilvl="0">
      <w:start w:val="9"/>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
    <w:nsid w:val="108A3863"/>
    <w:multiLevelType w:val="multilevel"/>
    <w:tmpl w:val="8DCAF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1015F"/>
    <w:multiLevelType w:val="multilevel"/>
    <w:tmpl w:val="C9F097C2"/>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
    <w:nsid w:val="191B4563"/>
    <w:multiLevelType w:val="hybridMultilevel"/>
    <w:tmpl w:val="AB00B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2D5A37"/>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96ECA"/>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F6AE5"/>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542352"/>
    <w:multiLevelType w:val="multilevel"/>
    <w:tmpl w:val="59B019E4"/>
    <w:lvl w:ilvl="0">
      <w:start w:val="11"/>
      <w:numFmt w:val="decimal"/>
      <w:lvlText w:val="%1."/>
      <w:lvlJc w:val="left"/>
      <w:pPr>
        <w:ind w:left="480" w:hanging="480"/>
      </w:pPr>
      <w:rPr>
        <w:rFonts w:hint="default"/>
      </w:rPr>
    </w:lvl>
    <w:lvl w:ilvl="1">
      <w:start w:val="3"/>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C084B9D"/>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76327"/>
    <w:multiLevelType w:val="multilevel"/>
    <w:tmpl w:val="4462E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D26D47"/>
    <w:multiLevelType w:val="hybridMultilevel"/>
    <w:tmpl w:val="300811EA"/>
    <w:lvl w:ilvl="0" w:tplc="7A3A7C5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5679BA"/>
    <w:multiLevelType w:val="multilevel"/>
    <w:tmpl w:val="587031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1E7BFB"/>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F1AB3"/>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50827"/>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C48B5"/>
    <w:multiLevelType w:val="multilevel"/>
    <w:tmpl w:val="16EE07C2"/>
    <w:lvl w:ilvl="0">
      <w:start w:val="13"/>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D9A289D"/>
    <w:multiLevelType w:val="hybridMultilevel"/>
    <w:tmpl w:val="B1D6DC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20354D0"/>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C62A8"/>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A80C16"/>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862E6F"/>
    <w:multiLevelType w:val="multilevel"/>
    <w:tmpl w:val="052490E6"/>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C7D15A0"/>
    <w:multiLevelType w:val="hybridMultilevel"/>
    <w:tmpl w:val="ECCA9DBC"/>
    <w:lvl w:ilvl="0" w:tplc="04220001">
      <w:start w:val="1"/>
      <w:numFmt w:val="bullet"/>
      <w:lvlText w:val=""/>
      <w:lvlJc w:val="left"/>
      <w:pPr>
        <w:tabs>
          <w:tab w:val="num" w:pos="720"/>
        </w:tabs>
        <w:ind w:left="720" w:hanging="360"/>
      </w:pPr>
      <w:rPr>
        <w:rFonts w:ascii="Symbol" w:hAnsi="Symbol" w:hint="default"/>
      </w:rPr>
    </w:lvl>
    <w:lvl w:ilvl="1" w:tplc="B7A23490">
      <w:start w:val="1"/>
      <w:numFmt w:val="bullet"/>
      <w:lvlText w:val="−"/>
      <w:lvlJc w:val="left"/>
      <w:pPr>
        <w:tabs>
          <w:tab w:val="num" w:pos="1364"/>
        </w:tabs>
        <w:ind w:left="1364" w:hanging="284"/>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7FB81A5A"/>
    <w:multiLevelType w:val="hybridMultilevel"/>
    <w:tmpl w:val="F066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15"/>
  </w:num>
  <w:num w:numId="5">
    <w:abstractNumId w:val="2"/>
  </w:num>
  <w:num w:numId="6">
    <w:abstractNumId w:val="16"/>
  </w:num>
  <w:num w:numId="7">
    <w:abstractNumId w:val="20"/>
  </w:num>
  <w:num w:numId="8">
    <w:abstractNumId w:val="0"/>
  </w:num>
  <w:num w:numId="9">
    <w:abstractNumId w:val="7"/>
  </w:num>
  <w:num w:numId="10">
    <w:abstractNumId w:val="14"/>
  </w:num>
  <w:num w:numId="11">
    <w:abstractNumId w:val="9"/>
  </w:num>
  <w:num w:numId="12">
    <w:abstractNumId w:val="11"/>
  </w:num>
  <w:num w:numId="13">
    <w:abstractNumId w:val="17"/>
  </w:num>
  <w:num w:numId="14">
    <w:abstractNumId w:val="22"/>
  </w:num>
  <w:num w:numId="15">
    <w:abstractNumId w:val="19"/>
  </w:num>
  <w:num w:numId="16">
    <w:abstractNumId w:val="5"/>
  </w:num>
  <w:num w:numId="17">
    <w:abstractNumId w:val="6"/>
  </w:num>
  <w:num w:numId="18">
    <w:abstractNumId w:val="18"/>
  </w:num>
  <w:num w:numId="19">
    <w:abstractNumId w:val="4"/>
  </w:num>
  <w:num w:numId="20">
    <w:abstractNumId w:val="12"/>
  </w:num>
  <w:num w:numId="21">
    <w:abstractNumId w:val="13"/>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B11D79"/>
    <w:rsid w:val="00022BDB"/>
    <w:rsid w:val="00063747"/>
    <w:rsid w:val="00074F32"/>
    <w:rsid w:val="000A3305"/>
    <w:rsid w:val="000B7F4B"/>
    <w:rsid w:val="00141364"/>
    <w:rsid w:val="0015047C"/>
    <w:rsid w:val="0018644C"/>
    <w:rsid w:val="001F48FC"/>
    <w:rsid w:val="001F65B0"/>
    <w:rsid w:val="00207292"/>
    <w:rsid w:val="00211419"/>
    <w:rsid w:val="00234434"/>
    <w:rsid w:val="0026751A"/>
    <w:rsid w:val="00276348"/>
    <w:rsid w:val="002B10E1"/>
    <w:rsid w:val="002D65A8"/>
    <w:rsid w:val="002E2CB6"/>
    <w:rsid w:val="003119D8"/>
    <w:rsid w:val="003121B5"/>
    <w:rsid w:val="00356F15"/>
    <w:rsid w:val="00371BE3"/>
    <w:rsid w:val="00375A67"/>
    <w:rsid w:val="00390ABF"/>
    <w:rsid w:val="003C0FA9"/>
    <w:rsid w:val="003E7BB1"/>
    <w:rsid w:val="0049666D"/>
    <w:rsid w:val="004B7EE9"/>
    <w:rsid w:val="005060BA"/>
    <w:rsid w:val="00553D7C"/>
    <w:rsid w:val="00563722"/>
    <w:rsid w:val="00577DFF"/>
    <w:rsid w:val="005E7C66"/>
    <w:rsid w:val="005F4871"/>
    <w:rsid w:val="00624572"/>
    <w:rsid w:val="00640A1A"/>
    <w:rsid w:val="00681D98"/>
    <w:rsid w:val="006B0EC2"/>
    <w:rsid w:val="006F14BD"/>
    <w:rsid w:val="0071022F"/>
    <w:rsid w:val="00744ABF"/>
    <w:rsid w:val="00744DF6"/>
    <w:rsid w:val="00764977"/>
    <w:rsid w:val="0077161A"/>
    <w:rsid w:val="007B7362"/>
    <w:rsid w:val="0080762F"/>
    <w:rsid w:val="008310DB"/>
    <w:rsid w:val="00891ADD"/>
    <w:rsid w:val="00893309"/>
    <w:rsid w:val="008970B8"/>
    <w:rsid w:val="008B2768"/>
    <w:rsid w:val="008D6024"/>
    <w:rsid w:val="008F160E"/>
    <w:rsid w:val="00921182"/>
    <w:rsid w:val="0095682F"/>
    <w:rsid w:val="0096697A"/>
    <w:rsid w:val="00971A68"/>
    <w:rsid w:val="009742E9"/>
    <w:rsid w:val="009934A3"/>
    <w:rsid w:val="009B3DBD"/>
    <w:rsid w:val="00A007BB"/>
    <w:rsid w:val="00A01F66"/>
    <w:rsid w:val="00A025EC"/>
    <w:rsid w:val="00A1291E"/>
    <w:rsid w:val="00A27D89"/>
    <w:rsid w:val="00A330B5"/>
    <w:rsid w:val="00A45F00"/>
    <w:rsid w:val="00A6416C"/>
    <w:rsid w:val="00A72CD0"/>
    <w:rsid w:val="00A7630F"/>
    <w:rsid w:val="00A852D0"/>
    <w:rsid w:val="00A907EB"/>
    <w:rsid w:val="00AA6EC9"/>
    <w:rsid w:val="00AE5A2F"/>
    <w:rsid w:val="00AF391A"/>
    <w:rsid w:val="00B11D79"/>
    <w:rsid w:val="00B11E12"/>
    <w:rsid w:val="00B12524"/>
    <w:rsid w:val="00B25ECB"/>
    <w:rsid w:val="00B5525D"/>
    <w:rsid w:val="00B678DC"/>
    <w:rsid w:val="00B74F12"/>
    <w:rsid w:val="00B76217"/>
    <w:rsid w:val="00BC4324"/>
    <w:rsid w:val="00C31B36"/>
    <w:rsid w:val="00C355A8"/>
    <w:rsid w:val="00C60FE2"/>
    <w:rsid w:val="00C93BB2"/>
    <w:rsid w:val="00CC0CE7"/>
    <w:rsid w:val="00D50634"/>
    <w:rsid w:val="00D67DF5"/>
    <w:rsid w:val="00D70218"/>
    <w:rsid w:val="00DD066D"/>
    <w:rsid w:val="00DF18CB"/>
    <w:rsid w:val="00E35A06"/>
    <w:rsid w:val="00E9796E"/>
    <w:rsid w:val="00EB3ECE"/>
    <w:rsid w:val="00EE3BA3"/>
    <w:rsid w:val="00EF3C02"/>
    <w:rsid w:val="00F35583"/>
    <w:rsid w:val="00F42FAA"/>
    <w:rsid w:val="00F7574D"/>
    <w:rsid w:val="00FD10FA"/>
    <w:rsid w:val="00FD6108"/>
    <w:rsid w:val="00FF7A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11D79"/>
    <w:pPr>
      <w:autoSpaceDE w:val="0"/>
      <w:autoSpaceDN w:val="0"/>
      <w:spacing w:after="120" w:line="480" w:lineRule="auto"/>
    </w:pPr>
    <w:rPr>
      <w:rFonts w:ascii="Times New Roman" w:eastAsia="Times New Roman" w:hAnsi="Times New Roman" w:cs="Times New Roman"/>
      <w:sz w:val="20"/>
      <w:szCs w:val="20"/>
      <w:lang w:val="uk-UA"/>
    </w:rPr>
  </w:style>
  <w:style w:type="character" w:customStyle="1" w:styleId="20">
    <w:name w:val="Основной текст 2 Знак"/>
    <w:basedOn w:val="a0"/>
    <w:link w:val="2"/>
    <w:semiHidden/>
    <w:rsid w:val="00B11D79"/>
    <w:rPr>
      <w:rFonts w:ascii="Times New Roman" w:eastAsia="Times New Roman" w:hAnsi="Times New Roman" w:cs="Times New Roman"/>
      <w:sz w:val="20"/>
      <w:szCs w:val="20"/>
      <w:lang w:val="uk-UA"/>
    </w:rPr>
  </w:style>
  <w:style w:type="paragraph" w:styleId="a3">
    <w:name w:val="List Paragraph"/>
    <w:basedOn w:val="a"/>
    <w:uiPriority w:val="34"/>
    <w:qFormat/>
    <w:rsid w:val="00B11D79"/>
    <w:pPr>
      <w:spacing w:after="0" w:line="240" w:lineRule="auto"/>
      <w:ind w:left="720"/>
      <w:contextualSpacing/>
    </w:pPr>
    <w:rPr>
      <w:rFonts w:ascii="Times New Roman" w:eastAsia="Times New Roman" w:hAnsi="Times New Roman" w:cs="Times New Roman"/>
      <w:sz w:val="24"/>
      <w:szCs w:val="24"/>
      <w:lang w:val="uk-UA" w:eastAsia="uk-UA"/>
    </w:rPr>
  </w:style>
  <w:style w:type="table" w:styleId="a4">
    <w:name w:val="Table Grid"/>
    <w:basedOn w:val="a1"/>
    <w:uiPriority w:val="59"/>
    <w:rsid w:val="00891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42FAA"/>
    <w:rPr>
      <w:color w:val="0000FF" w:themeColor="hyperlink"/>
      <w:u w:val="single"/>
    </w:rPr>
  </w:style>
  <w:style w:type="character" w:customStyle="1" w:styleId="apple-converted-space">
    <w:name w:val="apple-converted-space"/>
    <w:basedOn w:val="a0"/>
    <w:rsid w:val="00F42FAA"/>
  </w:style>
  <w:style w:type="character" w:customStyle="1" w:styleId="rvts44">
    <w:name w:val="rvts44"/>
    <w:basedOn w:val="a0"/>
    <w:rsid w:val="00F42FAA"/>
  </w:style>
  <w:style w:type="character" w:customStyle="1" w:styleId="FontStyle14">
    <w:name w:val="Font Style14"/>
    <w:basedOn w:val="a0"/>
    <w:rsid w:val="000A3305"/>
    <w:rPr>
      <w:rFonts w:ascii="Times New Roman" w:hAnsi="Times New Roman" w:cs="Times New Roman"/>
      <w:b/>
      <w:bCs/>
      <w:sz w:val="22"/>
      <w:szCs w:val="22"/>
    </w:rPr>
  </w:style>
  <w:style w:type="paragraph" w:customStyle="1" w:styleId="Style1">
    <w:name w:val="Style1"/>
    <w:basedOn w:val="a"/>
    <w:rsid w:val="000A3305"/>
    <w:pPr>
      <w:widowControl w:val="0"/>
      <w:autoSpaceDE w:val="0"/>
      <w:autoSpaceDN w:val="0"/>
      <w:adjustRightInd w:val="0"/>
      <w:spacing w:after="0" w:line="343" w:lineRule="exact"/>
      <w:ind w:firstLine="533"/>
      <w:jc w:val="both"/>
    </w:pPr>
    <w:rPr>
      <w:rFonts w:ascii="Times New Roman" w:eastAsia="Calibri" w:hAnsi="Times New Roman" w:cs="Times New Roman"/>
      <w:sz w:val="24"/>
      <w:szCs w:val="24"/>
      <w:lang w:val="uk-UA" w:eastAsia="uk-UA"/>
    </w:rPr>
  </w:style>
  <w:style w:type="paragraph" w:customStyle="1" w:styleId="Style3">
    <w:name w:val="Style3"/>
    <w:basedOn w:val="a"/>
    <w:rsid w:val="000A3305"/>
    <w:pPr>
      <w:widowControl w:val="0"/>
      <w:autoSpaceDE w:val="0"/>
      <w:autoSpaceDN w:val="0"/>
      <w:adjustRightInd w:val="0"/>
      <w:spacing w:after="0" w:line="278" w:lineRule="exact"/>
      <w:jc w:val="center"/>
    </w:pPr>
    <w:rPr>
      <w:rFonts w:ascii="Times New Roman" w:eastAsia="Calibri" w:hAnsi="Times New Roman" w:cs="Times New Roman"/>
      <w:sz w:val="24"/>
      <w:szCs w:val="24"/>
      <w:lang w:val="uk-UA" w:eastAsia="uk-UA"/>
    </w:rPr>
  </w:style>
  <w:style w:type="paragraph" w:customStyle="1" w:styleId="Style7">
    <w:name w:val="Style7"/>
    <w:basedOn w:val="a"/>
    <w:rsid w:val="000A3305"/>
    <w:pPr>
      <w:widowControl w:val="0"/>
      <w:autoSpaceDE w:val="0"/>
      <w:autoSpaceDN w:val="0"/>
      <w:adjustRightInd w:val="0"/>
      <w:spacing w:after="0" w:line="240" w:lineRule="auto"/>
    </w:pPr>
    <w:rPr>
      <w:rFonts w:ascii="Times New Roman" w:eastAsia="Calibri" w:hAnsi="Times New Roman" w:cs="Times New Roman"/>
      <w:sz w:val="24"/>
      <w:szCs w:val="24"/>
      <w:lang w:val="uk-UA" w:eastAsia="uk-UA"/>
    </w:rPr>
  </w:style>
  <w:style w:type="paragraph" w:customStyle="1" w:styleId="Style8">
    <w:name w:val="Style8"/>
    <w:basedOn w:val="a"/>
    <w:rsid w:val="000A3305"/>
    <w:pPr>
      <w:widowControl w:val="0"/>
      <w:autoSpaceDE w:val="0"/>
      <w:autoSpaceDN w:val="0"/>
      <w:adjustRightInd w:val="0"/>
      <w:spacing w:after="0" w:line="240" w:lineRule="auto"/>
    </w:pPr>
    <w:rPr>
      <w:rFonts w:ascii="Times New Roman" w:eastAsia="Calibri" w:hAnsi="Times New Roman" w:cs="Times New Roman"/>
      <w:sz w:val="24"/>
      <w:szCs w:val="24"/>
      <w:lang w:val="uk-UA" w:eastAsia="uk-UA"/>
    </w:rPr>
  </w:style>
  <w:style w:type="paragraph" w:customStyle="1" w:styleId="Style9">
    <w:name w:val="Style9"/>
    <w:basedOn w:val="a"/>
    <w:rsid w:val="000A3305"/>
    <w:pPr>
      <w:widowControl w:val="0"/>
      <w:autoSpaceDE w:val="0"/>
      <w:autoSpaceDN w:val="0"/>
      <w:adjustRightInd w:val="0"/>
      <w:spacing w:after="0" w:line="283" w:lineRule="exact"/>
      <w:jc w:val="center"/>
    </w:pPr>
    <w:rPr>
      <w:rFonts w:ascii="Times New Roman" w:eastAsia="Calibri" w:hAnsi="Times New Roman" w:cs="Times New Roman"/>
      <w:sz w:val="24"/>
      <w:szCs w:val="24"/>
      <w:lang w:val="uk-UA" w:eastAsia="uk-UA"/>
    </w:rPr>
  </w:style>
  <w:style w:type="character" w:customStyle="1" w:styleId="FontStyle11">
    <w:name w:val="Font Style11"/>
    <w:basedOn w:val="a0"/>
    <w:rsid w:val="000A3305"/>
    <w:rPr>
      <w:rFonts w:ascii="Times New Roman" w:hAnsi="Times New Roman" w:cs="Times New Roman"/>
      <w:b/>
      <w:bCs/>
      <w:i/>
      <w:iCs/>
      <w:sz w:val="26"/>
      <w:szCs w:val="26"/>
    </w:rPr>
  </w:style>
  <w:style w:type="character" w:customStyle="1" w:styleId="FontStyle12">
    <w:name w:val="Font Style12"/>
    <w:basedOn w:val="a0"/>
    <w:rsid w:val="000A3305"/>
    <w:rPr>
      <w:rFonts w:ascii="Times New Roman" w:hAnsi="Times New Roman" w:cs="Times New Roman"/>
      <w:sz w:val="26"/>
      <w:szCs w:val="26"/>
    </w:rPr>
  </w:style>
  <w:style w:type="character" w:customStyle="1" w:styleId="FontStyle15">
    <w:name w:val="Font Style15"/>
    <w:basedOn w:val="a0"/>
    <w:rsid w:val="000A3305"/>
    <w:rPr>
      <w:rFonts w:ascii="Palatino Linotype" w:hAnsi="Palatino Linotype" w:cs="Palatino Linotype"/>
      <w:b/>
      <w:bCs/>
      <w:i/>
      <w:iCs/>
      <w:sz w:val="22"/>
      <w:szCs w:val="22"/>
    </w:rPr>
  </w:style>
  <w:style w:type="character" w:customStyle="1" w:styleId="FontStyle16">
    <w:name w:val="Font Style16"/>
    <w:basedOn w:val="a0"/>
    <w:rsid w:val="000A3305"/>
    <w:rPr>
      <w:rFonts w:ascii="Times New Roman" w:hAnsi="Times New Roman" w:cs="Times New Roman"/>
      <w:sz w:val="24"/>
      <w:szCs w:val="24"/>
    </w:rPr>
  </w:style>
  <w:style w:type="character" w:customStyle="1" w:styleId="FontStyle18">
    <w:name w:val="Font Style18"/>
    <w:basedOn w:val="a0"/>
    <w:rsid w:val="000A3305"/>
    <w:rPr>
      <w:rFonts w:ascii="Times New Roman" w:hAnsi="Times New Roman" w:cs="Times New Roman"/>
      <w:b/>
      <w:bCs/>
      <w:sz w:val="24"/>
      <w:szCs w:val="24"/>
    </w:rPr>
  </w:style>
  <w:style w:type="character" w:customStyle="1" w:styleId="FontStyle13">
    <w:name w:val="Font Style13"/>
    <w:basedOn w:val="a0"/>
    <w:rsid w:val="000A3305"/>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rsid w:val="00A1291E"/>
    <w:pPr>
      <w:spacing w:after="0" w:line="240" w:lineRule="auto"/>
    </w:pPr>
    <w:rPr>
      <w:rFonts w:ascii="Verdana" w:eastAsia="Times New Roman" w:hAnsi="Verdana" w:cs="Times New Roman"/>
      <w:sz w:val="20"/>
      <w:szCs w:val="20"/>
      <w:lang w:val="en-US" w:eastAsia="en-US"/>
    </w:rPr>
  </w:style>
  <w:style w:type="paragraph" w:styleId="a6">
    <w:name w:val="Body Text Indent"/>
    <w:basedOn w:val="a"/>
    <w:link w:val="a7"/>
    <w:rsid w:val="0027634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276348"/>
    <w:rPr>
      <w:rFonts w:ascii="Times New Roman" w:eastAsia="Times New Roman" w:hAnsi="Times New Roman" w:cs="Times New Roman"/>
      <w:sz w:val="24"/>
      <w:szCs w:val="24"/>
    </w:rPr>
  </w:style>
  <w:style w:type="character" w:customStyle="1" w:styleId="longtext">
    <w:name w:val="long_text"/>
    <w:basedOn w:val="a0"/>
    <w:rsid w:val="008D6024"/>
  </w:style>
  <w:style w:type="paragraph" w:styleId="a8">
    <w:name w:val="header"/>
    <w:basedOn w:val="a"/>
    <w:link w:val="a9"/>
    <w:uiPriority w:val="99"/>
    <w:unhideWhenUsed/>
    <w:rsid w:val="00E9796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9796E"/>
  </w:style>
  <w:style w:type="paragraph" w:styleId="aa">
    <w:name w:val="footer"/>
    <w:basedOn w:val="a"/>
    <w:link w:val="ab"/>
    <w:uiPriority w:val="99"/>
    <w:unhideWhenUsed/>
    <w:rsid w:val="00E9796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9796E"/>
  </w:style>
  <w:style w:type="paragraph" w:styleId="ac">
    <w:name w:val="Balloon Text"/>
    <w:basedOn w:val="a"/>
    <w:link w:val="ad"/>
    <w:uiPriority w:val="99"/>
    <w:semiHidden/>
    <w:unhideWhenUsed/>
    <w:rsid w:val="00B7621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762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nregion.gov.ua/wp-content/uploads/2018/08/10.08.20181.pdf" TargetMode="External"/><Relationship Id="rId18" Type="http://schemas.openxmlformats.org/officeDocument/2006/relationships/hyperlink" Target="https://www.auc.org.ua/sites/default/files/library/" TargetMode="External"/><Relationship Id="rId26" Type="http://schemas.openxmlformats.org/officeDocument/2006/relationships/hyperlink" Target="http://www.minregion.gov.ua/wp-content/uploads/2018/08/10.08.20181.pdf" TargetMode="External"/><Relationship Id="rId39" Type="http://schemas.openxmlformats.org/officeDocument/2006/relationships/hyperlink" Target="https://zakon.rada.gov.ua/laws/show/1602-14" TargetMode="External"/><Relationship Id="rId3" Type="http://schemas.openxmlformats.org/officeDocument/2006/relationships/styles" Target="styles.xml"/><Relationship Id="rId21" Type="http://schemas.openxmlformats.org/officeDocument/2006/relationships/hyperlink" Target="https://zakon.rada.gov.ua/rada/show/v0075858-16" TargetMode="External"/><Relationship Id="rId34" Type="http://schemas.openxmlformats.org/officeDocument/2006/relationships/hyperlink" Target="http://www.worldbank.org/urban/local/toolkit/pages/home.htm" TargetMode="External"/><Relationship Id="rId42" Type="http://schemas.openxmlformats.org/officeDocument/2006/relationships/hyperlink" Target="http://dialog.lviv.ua/porivnyalniy-analiz-protsesu-detsentralizatsiyi-ukrayini-ta-polshhi-2/" TargetMode="External"/><Relationship Id="rId47" Type="http://schemas.openxmlformats.org/officeDocument/2006/relationships/hyperlink" Target="https://zakon.rada.gov.ua/laws/show/545/2016" TargetMode="External"/><Relationship Id="rId50" Type="http://schemas.openxmlformats.org/officeDocument/2006/relationships/hyperlink" Target="https://www.nzta.govt.nz/assets/resources/communitycohesion-and-community-severance/docs/community-cohesion-andcommunity" TargetMode="External"/><Relationship Id="rId7" Type="http://schemas.openxmlformats.org/officeDocument/2006/relationships/endnotes" Target="endnotes.xml"/><Relationship Id="rId12" Type="http://schemas.openxmlformats.org/officeDocument/2006/relationships/hyperlink" Target="http://www.worldbank.org/urban/local/toolkit/pages/home.htm" TargetMode="External"/><Relationship Id="rId17" Type="http://schemas.openxmlformats.org/officeDocument/2006/relationships/hyperlink" Target="http://www.worldbank.org/urban/local/toolkit/pages/home.htm" TargetMode="External"/><Relationship Id="rId25" Type="http://schemas.openxmlformats.org/officeDocument/2006/relationships/hyperlink" Target="https://zakon.rada.gov.ua/rada/show/v0075858-16" TargetMode="External"/><Relationship Id="rId33" Type="http://schemas.openxmlformats.org/officeDocument/2006/relationships/hyperlink" Target="http://www.klon.org.pl/files/szkolaliderow.pl/public/III_USLOP_2008/materialy/ostrovy_nadii.pdf" TargetMode="External"/><Relationship Id="rId38" Type="http://schemas.openxmlformats.org/officeDocument/2006/relationships/hyperlink" Target="https://zakon.rada.gov.ua/laws/show/280/97-%D0%B2%D1%80" TargetMode="External"/><Relationship Id="rId46" Type="http://schemas.openxmlformats.org/officeDocument/2006/relationships/hyperlink" Target="http://dspace.udpu.org.ua:8080/jspui/bitstream/6789/4896/3/" TargetMode="External"/><Relationship Id="rId2" Type="http://schemas.openxmlformats.org/officeDocument/2006/relationships/numbering" Target="numbering.xml"/><Relationship Id="rId16" Type="http://schemas.openxmlformats.org/officeDocument/2006/relationships/hyperlink" Target="http://www.klon.org.pl/files/szkolaliderow.pl/public/III_USLOP_2008/materialy/ostrovy_nadii.pdf" TargetMode="External"/><Relationship Id="rId20" Type="http://schemas.openxmlformats.org/officeDocument/2006/relationships/hyperlink" Target="http://www.worldbank.org/urban/local/toolkit/pages/home.htm" TargetMode="External"/><Relationship Id="rId29" Type="http://schemas.openxmlformats.org/officeDocument/2006/relationships/hyperlink" Target="http://www.worldbank.org/urban/local/toolkit/pages/home.htm" TargetMode="External"/><Relationship Id="rId41" Type="http://schemas.openxmlformats.org/officeDocument/2006/relationships/hyperlink" Target="http://www.worldbank.org/urban/local/toolkit/pages/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on.org.pl/files/szkolaliderow.pl/public/III_USLOP_2008/materialy/ostrovy_nadii.pdf" TargetMode="External"/><Relationship Id="rId24" Type="http://schemas.openxmlformats.org/officeDocument/2006/relationships/hyperlink" Target="https://zakon.rada.gov.ua/laws/show/214-2015-&#1087;" TargetMode="External"/><Relationship Id="rId32" Type="http://schemas.openxmlformats.org/officeDocument/2006/relationships/hyperlink" Target="https://www.nzta.govt.nz/assets/resources/communitycohesion-and-community-severance/docs/community-cohesion-andcommunity" TargetMode="External"/><Relationship Id="rId37" Type="http://schemas.openxmlformats.org/officeDocument/2006/relationships/hyperlink" Target="https://www.nzta.govt.nz/assets/resources/communitycohesion-and-community-severance/docs/community-cohesion-andcommunity" TargetMode="External"/><Relationship Id="rId40" Type="http://schemas.openxmlformats.org/officeDocument/2006/relationships/hyperlink" Target="http://www.klon.org.pl/files/szkolaliderow.pl/public/III_USLOP_2008/materialy/ostrovy_nadii.pdf" TargetMode="External"/><Relationship Id="rId45" Type="http://schemas.openxmlformats.org/officeDocument/2006/relationships/hyperlink" Target="http://www.csi.org.ua/wp-content/uploads/2016/06/OTG_final_%20Print.p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c.org.ua/sites/default/files/library/" TargetMode="External"/><Relationship Id="rId23" Type="http://schemas.openxmlformats.org/officeDocument/2006/relationships/hyperlink" Target="http://www.worldbank.org/urban/local/toolkit/pages/home.htm" TargetMode="External"/><Relationship Id="rId28" Type="http://schemas.openxmlformats.org/officeDocument/2006/relationships/hyperlink" Target="http://www.klon.org.pl/files/szkolaliderow.pl/public/III_USLOP_2008/materialy/ostrovy_nadii.pdf" TargetMode="External"/><Relationship Id="rId36" Type="http://schemas.openxmlformats.org/officeDocument/2006/relationships/hyperlink" Target="https://_rm.coe.int/_CoERMPublic_Common_" TargetMode="External"/><Relationship Id="rId49" Type="http://schemas.openxmlformats.org/officeDocument/2006/relationships/hyperlink" Target="https://_rm.coe.int/_CoERMPublic_Common_" TargetMode="External"/><Relationship Id="rId10" Type="http://schemas.openxmlformats.org/officeDocument/2006/relationships/hyperlink" Target="https://zakon.rada.gov.ua/laws/show/156-19" TargetMode="External"/><Relationship Id="rId19" Type="http://schemas.openxmlformats.org/officeDocument/2006/relationships/hyperlink" Target="http://www.klon.org.pl/files/szkolaliderow.pl/public/III_USLOP_2008/materialy/ostrovy_nadii.pdf" TargetMode="External"/><Relationship Id="rId31" Type="http://schemas.openxmlformats.org/officeDocument/2006/relationships/hyperlink" Target="https://_rm.coe.int/_CoERMPublic_Common_" TargetMode="External"/><Relationship Id="rId44" Type="http://schemas.openxmlformats.org/officeDocument/2006/relationships/hyperlink" Target="https://zakon.rada.gov.ua/laws/show/214-2015-&#108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pace.udpu.org.ua:8080/jspui/bitstream/6789/4896/3/" TargetMode="External"/><Relationship Id="rId14" Type="http://schemas.openxmlformats.org/officeDocument/2006/relationships/hyperlink" Target="http://www.csi.org.ua/wp-content/uploads/2016/06/OTG_final_%20Print.png" TargetMode="External"/><Relationship Id="rId22" Type="http://schemas.openxmlformats.org/officeDocument/2006/relationships/hyperlink" Target="https://www.auc.org.ua/sites/default/files/library/" TargetMode="External"/><Relationship Id="rId27" Type="http://schemas.openxmlformats.org/officeDocument/2006/relationships/hyperlink" Target="https://zakon.rada.gov.ua/laws/show/214-2015-&#1087;" TargetMode="External"/><Relationship Id="rId30" Type="http://schemas.openxmlformats.org/officeDocument/2006/relationships/hyperlink" Target="http://dialog.lviv.ua/porivnyalniy-analiz-protsesu-detsentralizatsiyi-ukrayini-ta-polshhi-2/" TargetMode="External"/><Relationship Id="rId35" Type="http://schemas.openxmlformats.org/officeDocument/2006/relationships/hyperlink" Target="http://dialog.lviv.ua/porivnyalniy-analiz-protsesu-detsentralizatsiyi-ukrayini-ta-polshhi-2/" TargetMode="External"/><Relationship Id="rId43" Type="http://schemas.openxmlformats.org/officeDocument/2006/relationships/hyperlink" Target="http://www.minregion.gov.ua/wp-content/uploads/2018/08/10.08.20181.pdf" TargetMode="External"/><Relationship Id="rId48" Type="http://schemas.openxmlformats.org/officeDocument/2006/relationships/hyperlink" Target="https://www.auc.org.ua/sites/default/files/library/" TargetMode="External"/><Relationship Id="rId8" Type="http://schemas.openxmlformats.org/officeDocument/2006/relationships/hyperlink" Target="http://www.klon.org.pl/files/szkolaliderow.pl/public/III_USLOP_2008/materialy/ostrovy_nadii.pdf"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96C5-E122-490C-9C3B-018DCF64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38287</Words>
  <Characters>21824</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cp:revision>
  <cp:lastPrinted>2019-10-02T10:02:00Z</cp:lastPrinted>
  <dcterms:created xsi:type="dcterms:W3CDTF">2019-09-13T02:15:00Z</dcterms:created>
  <dcterms:modified xsi:type="dcterms:W3CDTF">2021-01-11T20:17:00Z</dcterms:modified>
</cp:coreProperties>
</file>