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F4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304F4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0304F4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економічний</w:t>
      </w:r>
    </w:p>
    <w:p w:rsidR="000304F4" w:rsidRPr="00BF4B9E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9E">
        <w:rPr>
          <w:rFonts w:ascii="Times New Roman" w:hAnsi="Times New Roman" w:cs="Times New Roman"/>
          <w:b/>
          <w:sz w:val="28"/>
          <w:szCs w:val="28"/>
        </w:rPr>
        <w:t>Кафедра обліку і аудиту</w:t>
      </w:r>
    </w:p>
    <w:p w:rsidR="000304F4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4" w:rsidRDefault="000304F4" w:rsidP="00030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B9E" w:rsidRDefault="00BF4B9E" w:rsidP="00030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B9E" w:rsidRDefault="00BF4B9E" w:rsidP="00030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B9E" w:rsidRDefault="00BF4B9E" w:rsidP="00030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4F4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Затверджено</w:t>
      </w:r>
    </w:p>
    <w:p w:rsidR="000304F4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 засіданні кафедри обліку і аудиту</w:t>
      </w:r>
    </w:p>
    <w:p w:rsidR="000304F4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економічного</w:t>
      </w:r>
      <w:r w:rsidR="00BF4B9E">
        <w:rPr>
          <w:rFonts w:ascii="Times New Roman" w:hAnsi="Times New Roman" w:cs="Times New Roman"/>
          <w:sz w:val="28"/>
          <w:szCs w:val="28"/>
        </w:rPr>
        <w:t xml:space="preserve"> факультету</w:t>
      </w:r>
    </w:p>
    <w:p w:rsidR="000304F4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Львівського національного університету</w:t>
      </w:r>
    </w:p>
    <w:p w:rsidR="000304F4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імені Івана Франка</w:t>
      </w:r>
    </w:p>
    <w:p w:rsidR="000304F4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F4B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 №</w:t>
      </w:r>
      <w:r w:rsidR="00BF4B9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BF4B9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E7E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F4B9E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Завідувач кафедри</w:t>
      </w:r>
    </w:p>
    <w:p w:rsidR="000304F4" w:rsidRDefault="00BF4B9E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Раделицький Ю.О.</w:t>
      </w:r>
      <w:r w:rsidR="000304F4">
        <w:rPr>
          <w:rFonts w:ascii="Times New Roman" w:hAnsi="Times New Roman" w:cs="Times New Roman"/>
          <w:sz w:val="28"/>
          <w:szCs w:val="28"/>
        </w:rPr>
        <w:t>___________________</w:t>
      </w: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B9E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0C0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FF4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4F4" w:rsidRPr="00FF40C0" w:rsidRDefault="00BF4B9E" w:rsidP="00BF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304F4" w:rsidRPr="00FF40C0">
        <w:rPr>
          <w:rFonts w:ascii="Times New Roman" w:hAnsi="Times New Roman" w:cs="Times New Roman"/>
          <w:b/>
          <w:sz w:val="28"/>
          <w:szCs w:val="28"/>
        </w:rPr>
        <w:t>исципліни</w:t>
      </w:r>
      <w:r>
        <w:rPr>
          <w:rFonts w:ascii="Times New Roman" w:hAnsi="Times New Roman" w:cs="Times New Roman"/>
          <w:b/>
          <w:sz w:val="28"/>
          <w:szCs w:val="28"/>
        </w:rPr>
        <w:t xml:space="preserve"> вільного вибору студента</w:t>
      </w:r>
    </w:p>
    <w:p w:rsidR="000304F4" w:rsidRPr="00BF4B9E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9E">
        <w:rPr>
          <w:rFonts w:ascii="Times New Roman" w:hAnsi="Times New Roman" w:cs="Times New Roman"/>
          <w:b/>
          <w:sz w:val="28"/>
          <w:szCs w:val="28"/>
        </w:rPr>
        <w:t>«</w:t>
      </w:r>
      <w:r w:rsidR="000E7ED0" w:rsidRPr="00BF4B9E">
        <w:rPr>
          <w:rFonts w:ascii="Times New Roman" w:hAnsi="Times New Roman" w:cs="Times New Roman"/>
          <w:b/>
          <w:sz w:val="28"/>
          <w:szCs w:val="28"/>
        </w:rPr>
        <w:t>Обліково-аналітичне забезпечення військової справи в Україні</w:t>
      </w:r>
      <w:r w:rsidRPr="00BF4B9E">
        <w:rPr>
          <w:rFonts w:ascii="Times New Roman" w:hAnsi="Times New Roman" w:cs="Times New Roman"/>
          <w:b/>
          <w:sz w:val="28"/>
          <w:szCs w:val="28"/>
        </w:rPr>
        <w:t>»</w:t>
      </w:r>
    </w:p>
    <w:p w:rsidR="000304F4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що викладається в межах ОПП першого (бакалаврського)</w:t>
      </w:r>
      <w:r w:rsidR="00BF4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освітньо-наукового рівня вищої освіти для </w:t>
      </w:r>
      <w:r w:rsidR="00BF4B9E">
        <w:rPr>
          <w:rFonts w:ascii="Times New Roman" w:hAnsi="Times New Roman" w:cs="Times New Roman"/>
          <w:sz w:val="28"/>
          <w:szCs w:val="28"/>
        </w:rPr>
        <w:t>студентів третього курсу</w:t>
      </w: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4B9E" w:rsidRDefault="00BF4B9E" w:rsidP="0003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B9E" w:rsidRDefault="00BF4B9E" w:rsidP="0003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4F4" w:rsidRDefault="00BF4B9E" w:rsidP="00030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2022–</w:t>
      </w:r>
      <w:r w:rsidR="000E7ED0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BF4B9E" w:rsidRDefault="00BF4B9E" w:rsidP="0003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B9E" w:rsidRDefault="00BF4B9E" w:rsidP="000304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6373" w:type="dxa"/>
          </w:tcPr>
          <w:p w:rsidR="000304F4" w:rsidRPr="00F05460" w:rsidRDefault="000E7ED0" w:rsidP="001A04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b/>
                <w:sz w:val="28"/>
                <w:szCs w:val="28"/>
              </w:rPr>
              <w:t>Обліково-аналітичне забезпечення військової справи в Україні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проспект, Свободи, 18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економічний, </w:t>
            </w:r>
          </w:p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обліку і аудиту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6373" w:type="dxa"/>
          </w:tcPr>
          <w:p w:rsidR="000304F4" w:rsidRDefault="00BF4B9E" w:rsidP="000E7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вільного вибору студента циклу загальної  підготовки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Головчак Ганна Василівна, кандидат економічних наук, </w:t>
            </w:r>
            <w:r w:rsidR="00BF4B9E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кафедри обліку і аудиту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6373" w:type="dxa"/>
          </w:tcPr>
          <w:p w:rsidR="000304F4" w:rsidRPr="003A3C7C" w:rsidRDefault="00E26AD1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304F4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Hanna</w:t>
              </w:r>
              <w:r w:rsidR="000304F4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304F4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holovchak</w:t>
              </w:r>
              <w:r w:rsidR="000304F4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304F4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r w:rsidR="000304F4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304F4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0304F4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304F4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0304F4" w:rsidRPr="003A3C7C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4F4" w:rsidRDefault="00E26AD1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304F4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https://econom.lnu.edu.ua/employee/holovchak-hanna-vasylivna</w:t>
              </w:r>
            </w:hyperlink>
          </w:p>
          <w:p w:rsidR="000304F4" w:rsidRPr="00DF359F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з питань навчання по дисципліни відбуваються</w:t>
            </w:r>
          </w:p>
        </w:tc>
        <w:tc>
          <w:tcPr>
            <w:tcW w:w="6373" w:type="dxa"/>
          </w:tcPr>
          <w:p w:rsidR="000304F4" w:rsidRPr="00A22BC8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щоп’ятниці з 15.05 до 18.00 год. (пр. Свободи, 18,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202). Консультації в день проведення лекцій(практичних занять) (за попередньою домовленістю). Також можливі онлайн-консультації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BF4B9E"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 w:rsidR="00BF4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BF4B9E" w:rsidRPr="00BF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Для погодження часу онлайн консультацій слід писати на електронну пошту викладача або телефонувати.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дисципліни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6373" w:type="dxa"/>
          </w:tcPr>
          <w:p w:rsidR="000304F4" w:rsidRDefault="000304F4" w:rsidP="00317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</w:t>
            </w:r>
            <w:r w:rsidR="000E7ED0" w:rsidRPr="000E7ED0">
              <w:rPr>
                <w:rFonts w:ascii="Times New Roman" w:hAnsi="Times New Roman" w:cs="Times New Roman"/>
                <w:sz w:val="28"/>
                <w:szCs w:val="28"/>
              </w:rPr>
              <w:t>Обліково-аналітичне забезпечення військової справи в Україні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є </w:t>
            </w:r>
            <w:r w:rsidR="000E7ED0">
              <w:rPr>
                <w:rFonts w:ascii="Times New Roman" w:hAnsi="Times New Roman" w:cs="Times New Roman"/>
                <w:sz w:val="28"/>
                <w:szCs w:val="28"/>
              </w:rPr>
              <w:t>вибірковою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дисципліною зі спеціальності 0</w:t>
            </w:r>
            <w:r w:rsidR="007F2BE7" w:rsidRPr="007F2BE7">
              <w:rPr>
                <w:rFonts w:ascii="Times New Roman" w:hAnsi="Times New Roman" w:cs="Times New Roman"/>
                <w:sz w:val="28"/>
                <w:szCs w:val="28"/>
              </w:rPr>
              <w:t>02 (</w:t>
            </w:r>
            <w:r w:rsidR="00317DD9">
              <w:rPr>
                <w:rFonts w:ascii="Times New Roman" w:hAnsi="Times New Roman" w:cs="Times New Roman"/>
                <w:sz w:val="28"/>
                <w:szCs w:val="28"/>
              </w:rPr>
              <w:t>Вибіркові дисципліни гуманітарної та соціально-економічної підготовки на 6 семестр (обирають студенти 2 курсу)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яка викладається у 6 семестрі в обсязі 3 кредити </w:t>
            </w:r>
            <w:r w:rsidR="00317DD9">
              <w:rPr>
                <w:rFonts w:ascii="Times New Roman" w:hAnsi="Times New Roman" w:cs="Times New Roman"/>
                <w:sz w:val="28"/>
                <w:szCs w:val="28"/>
              </w:rPr>
              <w:t>(за Європейською Кредитно-Трансфертною Системою)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дисципліни</w:t>
            </w:r>
          </w:p>
        </w:tc>
        <w:tc>
          <w:tcPr>
            <w:tcW w:w="6373" w:type="dxa"/>
          </w:tcPr>
          <w:p w:rsidR="000304F4" w:rsidRDefault="000304F4" w:rsidP="00F40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Навчальну дисципліну розроблено таким чином, щоб надати учасникам необхідні знання, обов’язкові для того, щоб </w:t>
            </w:r>
            <w:r w:rsidR="00317DD9">
              <w:rPr>
                <w:rFonts w:ascii="Times New Roman" w:hAnsi="Times New Roman" w:cs="Times New Roman"/>
                <w:sz w:val="28"/>
                <w:szCs w:val="28"/>
              </w:rPr>
              <w:t>якісно та кваліфіковано вести військовий облік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317DD9">
              <w:rPr>
                <w:rFonts w:ascii="Times New Roman" w:hAnsi="Times New Roman" w:cs="Times New Roman"/>
                <w:sz w:val="28"/>
                <w:szCs w:val="28"/>
              </w:rPr>
              <w:t>організувати аналітику військової 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умовах цифрової економіки. Тому у дисципліні представлено як огляд документального забезпечення </w:t>
            </w:r>
            <w:r w:rsidR="00F40654">
              <w:rPr>
                <w:rFonts w:ascii="Times New Roman" w:hAnsi="Times New Roman" w:cs="Times New Roman"/>
                <w:sz w:val="28"/>
                <w:szCs w:val="28"/>
              </w:rPr>
              <w:t>ведення військової справи в прикладних програмних продуктах, так і нормативно-правове забезпечення ведення військової справи на підприємствах та в органах влади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F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 та цілі дисципліни</w:t>
            </w:r>
          </w:p>
        </w:tc>
        <w:tc>
          <w:tcPr>
            <w:tcW w:w="6373" w:type="dxa"/>
          </w:tcPr>
          <w:p w:rsidR="000304F4" w:rsidRDefault="000304F4" w:rsidP="008E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Метою вивчення дисципліни «</w:t>
            </w:r>
            <w:r w:rsidR="00F40654">
              <w:rPr>
                <w:rFonts w:ascii="Times New Roman" w:hAnsi="Times New Roman" w:cs="Times New Roman"/>
                <w:sz w:val="28"/>
                <w:szCs w:val="28"/>
              </w:rPr>
              <w:t>Обліково-аналітичне забезпечення військової справи в Україні»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 ознайомлення студентів із завданнями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та принципами організації військової справи на підприємстві та в органах влади, створення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облікової системи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військової справи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підприємстві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у прикладних програмних продуктах,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оволодіння інструментами складання і подання звітності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>з військового обліку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6373" w:type="dxa"/>
          </w:tcPr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Кодекс України про адміністративні правопорушення (КУпАП)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Закон України "Про оборону України"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Закон України "Про мобілізаційну підготовку та мобілізацію"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Закон України "Про військовий обов’язок і військову службу"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Закон України "Про альтернативну (невійськову) службу"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Закон України "Про Єдиний державний реєстр військовозобов’язаних"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Указ Президента України від 29 жовтня 2012 року № 618/2012 "Про Положення про проходження громадянами України служби у військовому резерві Збройних Сил України"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к організації та ведення військового обліку призовників, військовозобов'язаних та резервістів, затверджений постановою Кабінету Міністрів України від 30 грудня 2022 року № 1487 (далі - Порядок)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Порядок бронювання військовозобов'язаних за списком військовозобов'язаних під час дії воєнного стану, затверджений постановою Кабінету Міністрів України від 27 січня 2023 року № 76</w:t>
            </w:r>
          </w:p>
          <w:p w:rsidR="000304F4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Наказ Міністерства оборони України 11 жовтня 2021 року № 313 "Про затвердження Переліку спеціальностей та/або професій, споріднених з відповідними військово-обліковими спеціальностями, після одержання яких жінки беруться на військовий облік військовозобов’язаних та Переліку спеціальностей та/або професій, споріднених з відповідними військово-обліковими спеціальностями"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A13" w:rsidRDefault="008E5A13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Обсяг курсу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Обсяг курсу становить </w:t>
            </w:r>
            <w:r w:rsidRPr="008E5A1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годин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ECTS), в т. ч.: аудиторні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 (лекції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год., практичні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самостійна робота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завершення цього курсу студент буде:</w:t>
            </w:r>
          </w:p>
          <w:p w:rsidR="000304F4" w:rsidRDefault="000304F4" w:rsidP="001A04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Знати основні положення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 засади ведення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>військового обліку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підприємстві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 та в органах влади</w:t>
            </w:r>
          </w:p>
          <w:p w:rsidR="000304F4" w:rsidRDefault="000304F4" w:rsidP="008E5A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Вміти здійснити первинн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ий облік військовозобов’язаних,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заповнити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>відповідні облік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ові документи та скласти з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>вітність для потреб військового обліку</w:t>
            </w:r>
          </w:p>
          <w:p w:rsidR="008E5A13" w:rsidRPr="00B0768C" w:rsidRDefault="008E5A13" w:rsidP="008E5A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Розуміти принципи та методи військового обліку в цифровій економіці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6373" w:type="dxa"/>
          </w:tcPr>
          <w:p w:rsidR="000304F4" w:rsidRDefault="008E5A13" w:rsidP="008E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Військовий</w:t>
            </w:r>
            <w:r w:rsidR="000304F4">
              <w:rPr>
                <w:rFonts w:ascii="Times New Roman" w:hAnsi="Times New Roman" w:cs="Times New Roman"/>
                <w:sz w:val="28"/>
                <w:szCs w:val="28"/>
              </w:rPr>
              <w:t xml:space="preserve"> облік,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військова справа, </w:t>
            </w:r>
            <w:r w:rsidR="000304F4">
              <w:rPr>
                <w:rFonts w:ascii="Times New Roman" w:hAnsi="Times New Roman" w:cs="Times New Roman"/>
                <w:sz w:val="28"/>
                <w:szCs w:val="28"/>
              </w:rPr>
              <w:t>оподаткування, звітність, цифрова економіка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6373" w:type="dxa"/>
          </w:tcPr>
          <w:p w:rsidR="000304F4" w:rsidRDefault="008E5A13" w:rsidP="008E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тем </w:t>
            </w:r>
            <w:r w:rsidR="00F05460">
              <w:rPr>
                <w:rFonts w:ascii="Times New Roman" w:hAnsi="Times New Roman" w:cs="Times New Roman"/>
                <w:sz w:val="28"/>
                <w:szCs w:val="28"/>
              </w:rPr>
              <w:t xml:space="preserve">курсу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подано у формі таблиці в кінці силабусу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6373" w:type="dxa"/>
          </w:tcPr>
          <w:p w:rsidR="000304F4" w:rsidRPr="00E951FA" w:rsidRDefault="006F35EE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="000304F4" w:rsidRPr="00E951FA">
              <w:rPr>
                <w:rFonts w:ascii="Times New Roman" w:hAnsi="Times New Roman" w:cs="Times New Roman"/>
                <w:sz w:val="28"/>
                <w:szCs w:val="28"/>
              </w:rPr>
              <w:t xml:space="preserve"> в кінці семестру</w:t>
            </w:r>
          </w:p>
          <w:p w:rsidR="000304F4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="000304F4" w:rsidRPr="00E951FA">
              <w:rPr>
                <w:rFonts w:ascii="Times New Roman" w:hAnsi="Times New Roman" w:cs="Times New Roman"/>
                <w:sz w:val="28"/>
                <w:szCs w:val="28"/>
              </w:rPr>
              <w:t xml:space="preserve"> - тестовий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</w:p>
        </w:tc>
        <w:tc>
          <w:tcPr>
            <w:tcW w:w="6373" w:type="dxa"/>
          </w:tcPr>
          <w:p w:rsidR="000304F4" w:rsidRDefault="000304F4" w:rsidP="000B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економічн</w:t>
            </w:r>
            <w:r w:rsidR="006F35EE">
              <w:rPr>
                <w:rFonts w:ascii="Times New Roman" w:hAnsi="Times New Roman" w:cs="Times New Roman"/>
                <w:sz w:val="28"/>
                <w:szCs w:val="28"/>
              </w:rPr>
              <w:t>ої теорії та основ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достатніх для сприйняття категоріального апарату </w:t>
            </w:r>
            <w:r w:rsidR="000B1199">
              <w:rPr>
                <w:rFonts w:ascii="Times New Roman" w:hAnsi="Times New Roman" w:cs="Times New Roman"/>
                <w:sz w:val="28"/>
                <w:szCs w:val="28"/>
              </w:rPr>
              <w:t>військової 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розуміння джерел для обліку </w:t>
            </w:r>
            <w:r w:rsidR="000B1199">
              <w:rPr>
                <w:rFonts w:ascii="Times New Roman" w:hAnsi="Times New Roman" w:cs="Times New Roman"/>
                <w:sz w:val="28"/>
                <w:szCs w:val="28"/>
              </w:rPr>
              <w:t>та аналізу військової 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підприємстві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Начальні методи та техніки, які будуть використовуватися під час викладання курсу</w:t>
            </w:r>
          </w:p>
        </w:tc>
        <w:tc>
          <w:tcPr>
            <w:tcW w:w="6373" w:type="dxa"/>
          </w:tcPr>
          <w:p w:rsidR="000304F4" w:rsidRDefault="000304F4" w:rsidP="006F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Презентації, лекції,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колаборативне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навчання(</w:t>
            </w:r>
            <w:r w:rsidR="006F35EE">
              <w:rPr>
                <w:rFonts w:ascii="Times New Roman" w:hAnsi="Times New Roman" w:cs="Times New Roman"/>
                <w:sz w:val="28"/>
                <w:szCs w:val="28"/>
              </w:rPr>
              <w:t>командна робота), індивідуальна робота з документами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6373" w:type="dxa"/>
          </w:tcPr>
          <w:p w:rsidR="000304F4" w:rsidRPr="00E951FA" w:rsidRDefault="006F35EE" w:rsidP="001A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курсу не потребує використання спеціального програмного забезпечення, крім загально вживаних програм та операційних систем.</w:t>
            </w:r>
          </w:p>
        </w:tc>
      </w:tr>
      <w:tr w:rsidR="000304F4" w:rsidTr="001A040F">
        <w:tc>
          <w:tcPr>
            <w:tcW w:w="3256" w:type="dxa"/>
          </w:tcPr>
          <w:p w:rsidR="000304F4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оцінювання(окремо для кожного виду навчальної діяльності)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304F4" w:rsidRDefault="000304F4" w:rsidP="001A04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:</w:t>
            </w:r>
            <w:r w:rsidR="006F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25% семестрової оцінки, максимум 25 балів</w:t>
            </w:r>
          </w:p>
          <w:p w:rsidR="000304F4" w:rsidRDefault="000304F4" w:rsidP="001A04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Контрольні заміри(модулі) :</w:t>
            </w:r>
            <w:r w:rsidR="006F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25% семестрової оцінки, максимум 25 балів</w:t>
            </w:r>
          </w:p>
          <w:p w:rsidR="000304F4" w:rsidRDefault="006F35EE" w:rsidP="001A04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="000304F4">
              <w:rPr>
                <w:rFonts w:ascii="Times New Roman" w:hAnsi="Times New Roman" w:cs="Times New Roman"/>
                <w:sz w:val="28"/>
                <w:szCs w:val="28"/>
              </w:rPr>
              <w:t xml:space="preserve"> : 50% семестрової оцінки, максимум 50 балів.</w:t>
            </w:r>
          </w:p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Академічна доброчесність: очікується що роботи студентів будуть оригінальними дослідженнями чи міркуваннями. Відсутність посилань на використані джерела, фабрикування джерел,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списування, втручання в роботу інших студентів становлять приклади академічної недоброчесності. Виявлення ознак академічної недоброчесності в письмовій роботі студента є підставою для її незарахування викладачем, незалежно від масштабів плагіату чи обману.</w:t>
            </w:r>
          </w:p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занять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дотримуватись усіх строків визначених для виконання усіх видів завдань, передбачених курсом. Література. Уся література, яку студенти не можуть знайти самостійно, буде надана викладачем виключно в освітніх цілях без права передачі її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304F4" w:rsidRPr="00C42043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Політика виставлення балів. Враховуються бали, набрані на поточному тестуванні, самостійної роботи з документами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заняття, користування мобільними пристроями під час заняття в цілях не пов’язаних з навчанням; списування та плагіат; несвоєчасне виконання індивідуальних завдань.</w:t>
            </w:r>
          </w:p>
        </w:tc>
      </w:tr>
      <w:tr w:rsidR="000304F4" w:rsidTr="001A040F">
        <w:tc>
          <w:tcPr>
            <w:tcW w:w="3256" w:type="dxa"/>
          </w:tcPr>
          <w:p w:rsidR="000304F4" w:rsidRDefault="000304F4" w:rsidP="000B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Питання до </w:t>
            </w:r>
            <w:r w:rsidR="000B1199">
              <w:rPr>
                <w:rFonts w:ascii="Times New Roman" w:hAnsi="Times New Roman" w:cs="Times New Roman"/>
                <w:b/>
                <w:sz w:val="28"/>
                <w:szCs w:val="28"/>
              </w:rPr>
              <w:t>заліку</w:t>
            </w:r>
            <w:r w:rsidRPr="003A3C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(питання на контрольні роботи)</w:t>
            </w:r>
          </w:p>
        </w:tc>
        <w:tc>
          <w:tcPr>
            <w:tcW w:w="6373" w:type="dxa"/>
          </w:tcPr>
          <w:p w:rsidR="000B1199" w:rsidRPr="000B1199" w:rsidRDefault="000B1199" w:rsidP="000B119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Порядок 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утворення військового резерву людських ресурсів, накопичення військово-навчених людських ресурсів, необхідних для укомплектування Збройних Сил, інших військових формувань у мирний час та в особливий період;</w:t>
            </w:r>
          </w:p>
          <w:p w:rsidR="000B1199" w:rsidRPr="000B1199" w:rsidRDefault="000B1199" w:rsidP="000B119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роведення аналізу кількісного складу та якісного стану призовників, військовозобов'язаних та резервістів для їх ефективного використання в інтересах оборони та національної безпеки держави;</w:t>
            </w:r>
          </w:p>
          <w:p w:rsidR="000B1199" w:rsidRDefault="000B1199" w:rsidP="000B1199">
            <w:pPr>
              <w:tabs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воєчасне оформлення військово-облікових документів призовників, військовозобов'язаних та резервістів;</w:t>
            </w:r>
          </w:p>
          <w:p w:rsidR="000B1199" w:rsidRDefault="000B1199" w:rsidP="000B1199">
            <w:pPr>
              <w:tabs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рганізація своєчасного бронювання військовозобов'язаних на період мобілізації та на воєнний час;</w:t>
            </w:r>
          </w:p>
          <w:p w:rsidR="000B1199" w:rsidRDefault="000B1199" w:rsidP="000B1199">
            <w:pPr>
              <w:tabs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абезпечення контролю за станом військового обліку в державних органах, на підприємствах, в установах та організаціях;</w:t>
            </w:r>
          </w:p>
          <w:p w:rsidR="000B1199" w:rsidRDefault="000B1199" w:rsidP="000B1199">
            <w:pPr>
              <w:tabs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абезпечення контролю за дотриманням призовниками, військовозобов'язаними та резервістами правил військового обліку;</w:t>
            </w:r>
          </w:p>
          <w:p w:rsidR="000304F4" w:rsidRDefault="000B1199" w:rsidP="000B1199">
            <w:pPr>
              <w:tabs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абезпечення громадян України інформацією щодо виконання ними військового обов'язку</w:t>
            </w:r>
          </w:p>
        </w:tc>
      </w:tr>
      <w:tr w:rsidR="000304F4" w:rsidTr="001A040F">
        <w:tc>
          <w:tcPr>
            <w:tcW w:w="3256" w:type="dxa"/>
          </w:tcPr>
          <w:p w:rsidR="000304F4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6373" w:type="dxa"/>
          </w:tcPr>
          <w:p w:rsidR="000304F4" w:rsidRPr="003A3C7C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завершенню курсу студентам пропонується пройти опитування на сайті </w:t>
            </w:r>
            <w:hyperlink r:id="rId7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menti</w:t>
              </w:r>
              <w:proofErr w:type="spellEnd"/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3A3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304F4" w:rsidRPr="003A3C7C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304F4" w:rsidRPr="005C2DCF" w:rsidRDefault="000B1199" w:rsidP="000B1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3083"/>
        <w:gridCol w:w="2330"/>
        <w:gridCol w:w="2275"/>
      </w:tblGrid>
      <w:tr w:rsidR="00E26AD1" w:rsidTr="000B1199">
        <w:tc>
          <w:tcPr>
            <w:tcW w:w="2407" w:type="dxa"/>
          </w:tcPr>
          <w:p w:rsidR="000B1199" w:rsidRPr="00E26AD1" w:rsidRDefault="000B1199" w:rsidP="00E2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D1">
              <w:rPr>
                <w:rFonts w:ascii="Times New Roman" w:hAnsi="Times New Roman" w:cs="Times New Roman"/>
                <w:b/>
                <w:sz w:val="28"/>
                <w:szCs w:val="28"/>
              </w:rPr>
              <w:t>Години</w:t>
            </w:r>
          </w:p>
        </w:tc>
        <w:tc>
          <w:tcPr>
            <w:tcW w:w="2407" w:type="dxa"/>
          </w:tcPr>
          <w:p w:rsidR="000B1199" w:rsidRPr="00E26AD1" w:rsidRDefault="000B1199" w:rsidP="00E2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D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F05460" w:rsidRPr="00E26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лекції</w:t>
            </w:r>
          </w:p>
        </w:tc>
        <w:tc>
          <w:tcPr>
            <w:tcW w:w="2407" w:type="dxa"/>
          </w:tcPr>
          <w:p w:rsidR="000B1199" w:rsidRPr="00E26AD1" w:rsidRDefault="000B1199" w:rsidP="00E2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D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8" w:type="dxa"/>
          </w:tcPr>
          <w:p w:rsidR="000B1199" w:rsidRPr="00E26AD1" w:rsidRDefault="000B1199" w:rsidP="00E2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D1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E26AD1" w:rsidTr="000B1199">
        <w:tc>
          <w:tcPr>
            <w:tcW w:w="2407" w:type="dxa"/>
          </w:tcPr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407" w:type="dxa"/>
          </w:tcPr>
          <w:p w:rsidR="00F05460" w:rsidRDefault="00F05460" w:rsidP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 1</w:t>
            </w:r>
          </w:p>
          <w:p w:rsidR="000B1199" w:rsidRDefault="00F05460" w:rsidP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утворення військового резерву людських ресурсів, накопичення військово-навчених людських ресурсів, необхідних для укомплектування Збройних Сил, інших військових формувань у мирний час та в особливий період</w:t>
            </w:r>
          </w:p>
        </w:tc>
        <w:tc>
          <w:tcPr>
            <w:tcW w:w="2407" w:type="dxa"/>
          </w:tcPr>
          <w:p w:rsidR="000B1199" w:rsidRDefault="00F05460" w:rsidP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студентів з </w:t>
            </w:r>
            <w:r w:rsidR="00E26AD1">
              <w:rPr>
                <w:rFonts w:ascii="Times New Roman" w:hAnsi="Times New Roman" w:cs="Times New Roman"/>
                <w:sz w:val="28"/>
                <w:szCs w:val="28"/>
              </w:rPr>
              <w:t>правовими та організаційними аспектами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військового обліку в мирний і воєнний час</w:t>
            </w:r>
          </w:p>
        </w:tc>
        <w:tc>
          <w:tcPr>
            <w:tcW w:w="2408" w:type="dxa"/>
          </w:tcPr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Накази, інструкції</w:t>
            </w:r>
            <w:r w:rsidR="00E26AD1">
              <w:rPr>
                <w:rFonts w:ascii="Times New Roman" w:hAnsi="Times New Roman" w:cs="Times New Roman"/>
                <w:sz w:val="28"/>
                <w:szCs w:val="28"/>
              </w:rPr>
              <w:t>, розпорядження</w:t>
            </w:r>
          </w:p>
        </w:tc>
      </w:tr>
      <w:tr w:rsidR="00E26AD1" w:rsidTr="000B1199">
        <w:tc>
          <w:tcPr>
            <w:tcW w:w="2407" w:type="dxa"/>
          </w:tcPr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2407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 2</w:t>
            </w:r>
          </w:p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sz w:val="28"/>
                <w:szCs w:val="28"/>
              </w:rPr>
              <w:t>Проведення аналізу кількісного складу та якісного стану призовників, військовозобов'язаних та резервістів для їх ефективного використання в інтересах оборони та національної безпеки держави</w:t>
            </w:r>
          </w:p>
        </w:tc>
        <w:tc>
          <w:tcPr>
            <w:tcW w:w="2407" w:type="dxa"/>
          </w:tcPr>
          <w:p w:rsidR="000B1199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Військовий облік на підприємствах та в органах влади</w:t>
            </w:r>
          </w:p>
        </w:tc>
        <w:tc>
          <w:tcPr>
            <w:tcW w:w="2408" w:type="dxa"/>
          </w:tcPr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Документація керівника</w:t>
            </w:r>
          </w:p>
        </w:tc>
      </w:tr>
      <w:tr w:rsidR="00E26AD1" w:rsidTr="000B1199">
        <w:tc>
          <w:tcPr>
            <w:tcW w:w="2407" w:type="dxa"/>
          </w:tcPr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2407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 3</w:t>
            </w:r>
          </w:p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sz w:val="28"/>
                <w:szCs w:val="28"/>
              </w:rPr>
              <w:t>Своєчасне оформлення військово-облікових документів призовників, військовозобов'язаних та резервістів</w:t>
            </w:r>
          </w:p>
        </w:tc>
        <w:tc>
          <w:tcPr>
            <w:tcW w:w="2407" w:type="dxa"/>
          </w:tcPr>
          <w:p w:rsidR="000B1199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Ведення списків, протоколів та подання інформації до ТЦК</w:t>
            </w:r>
          </w:p>
        </w:tc>
        <w:tc>
          <w:tcPr>
            <w:tcW w:w="2408" w:type="dxa"/>
          </w:tcPr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Оголошення, бюлетені, списки</w:t>
            </w:r>
          </w:p>
        </w:tc>
      </w:tr>
      <w:tr w:rsidR="00E26AD1" w:rsidTr="000B1199">
        <w:tc>
          <w:tcPr>
            <w:tcW w:w="2407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</w:t>
            </w:r>
          </w:p>
        </w:tc>
        <w:tc>
          <w:tcPr>
            <w:tcW w:w="2407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 4</w:t>
            </w:r>
          </w:p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sz w:val="28"/>
                <w:szCs w:val="28"/>
              </w:rPr>
              <w:t>Організація своєчасного бронювання військовозобов'язаних на період мобілізації та на воєнний час</w:t>
            </w:r>
          </w:p>
        </w:tc>
        <w:tc>
          <w:tcPr>
            <w:tcW w:w="2407" w:type="dxa"/>
          </w:tcPr>
          <w:p w:rsidR="00F05460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бронювання та його оформлення</w:t>
            </w:r>
          </w:p>
        </w:tc>
        <w:tc>
          <w:tcPr>
            <w:tcW w:w="2408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Гарантійні листи, листи бронювання</w:t>
            </w:r>
          </w:p>
        </w:tc>
      </w:tr>
      <w:tr w:rsidR="00E26AD1" w:rsidTr="000B1199">
        <w:tc>
          <w:tcPr>
            <w:tcW w:w="2407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407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 5</w:t>
            </w:r>
          </w:p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sz w:val="28"/>
                <w:szCs w:val="28"/>
              </w:rPr>
              <w:t>Забезпечення контролю за станом військового обліку в державних органах, на підприємствах, в установах та організаціях</w:t>
            </w:r>
          </w:p>
        </w:tc>
        <w:tc>
          <w:tcPr>
            <w:tcW w:w="2407" w:type="dxa"/>
          </w:tcPr>
          <w:p w:rsidR="00F05460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Ведення військового обліку у цифрових програмних продуктах:</w:t>
            </w:r>
          </w:p>
          <w:p w:rsidR="00E26AD1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</w:p>
          <w:p w:rsidR="00E26AD1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Вчасно</w:t>
            </w:r>
          </w:p>
          <w:p w:rsidR="00E26AD1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Електронний кабінет</w:t>
            </w:r>
          </w:p>
        </w:tc>
        <w:tc>
          <w:tcPr>
            <w:tcW w:w="2408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Цифровий документообіг </w:t>
            </w:r>
            <w:r w:rsidR="00E26AD1">
              <w:rPr>
                <w:rFonts w:ascii="Times New Roman" w:hAnsi="Times New Roman" w:cs="Times New Roman"/>
                <w:sz w:val="28"/>
                <w:szCs w:val="28"/>
              </w:rPr>
              <w:t xml:space="preserve">для військового обліку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прикладних програмних продуктах </w:t>
            </w:r>
          </w:p>
        </w:tc>
      </w:tr>
      <w:tr w:rsidR="00E26AD1" w:rsidTr="000B1199">
        <w:tc>
          <w:tcPr>
            <w:tcW w:w="2407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407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 6</w:t>
            </w:r>
          </w:p>
          <w:p w:rsidR="00F05460" w:rsidRP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sz w:val="28"/>
                <w:szCs w:val="28"/>
              </w:rPr>
              <w:t>Забезпечення контролю за дотриманням призовниками, військовозобов'язаними та резервістами правил військового обліку</w:t>
            </w:r>
          </w:p>
        </w:tc>
        <w:tc>
          <w:tcPr>
            <w:tcW w:w="2407" w:type="dxa"/>
          </w:tcPr>
          <w:p w:rsidR="00F05460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взаємодії з ТЦК та персоналом</w:t>
            </w:r>
            <w:bookmarkStart w:id="0" w:name="_GoBack"/>
            <w:bookmarkEnd w:id="0"/>
          </w:p>
        </w:tc>
        <w:tc>
          <w:tcPr>
            <w:tcW w:w="2408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Накази, рапорти</w:t>
            </w:r>
            <w:r w:rsidR="00E26AD1">
              <w:rPr>
                <w:rFonts w:ascii="Times New Roman" w:hAnsi="Times New Roman" w:cs="Times New Roman"/>
                <w:sz w:val="28"/>
                <w:szCs w:val="28"/>
              </w:rPr>
              <w:t>, відомості</w:t>
            </w:r>
          </w:p>
        </w:tc>
      </w:tr>
    </w:tbl>
    <w:p w:rsidR="0080482F" w:rsidRPr="000304F4" w:rsidRDefault="0080482F">
      <w:pPr>
        <w:rPr>
          <w:rFonts w:ascii="Times New Roman" w:hAnsi="Times New Roman" w:cs="Times New Roman"/>
          <w:sz w:val="28"/>
          <w:szCs w:val="28"/>
        </w:rPr>
      </w:pPr>
    </w:p>
    <w:sectPr w:rsidR="0080482F" w:rsidRPr="000304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069"/>
    <w:multiLevelType w:val="multilevel"/>
    <w:tmpl w:val="2D3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879E3"/>
    <w:multiLevelType w:val="hybridMultilevel"/>
    <w:tmpl w:val="E0B89FC4"/>
    <w:lvl w:ilvl="0" w:tplc="43EE84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F4"/>
    <w:rsid w:val="000304F4"/>
    <w:rsid w:val="000B1199"/>
    <w:rsid w:val="000E7ED0"/>
    <w:rsid w:val="001A040F"/>
    <w:rsid w:val="002104AD"/>
    <w:rsid w:val="00317DD9"/>
    <w:rsid w:val="006F35EE"/>
    <w:rsid w:val="007F2BE7"/>
    <w:rsid w:val="0080482F"/>
    <w:rsid w:val="008E5A13"/>
    <w:rsid w:val="009A4B87"/>
    <w:rsid w:val="00AF3D2F"/>
    <w:rsid w:val="00BF4B9E"/>
    <w:rsid w:val="00E26AD1"/>
    <w:rsid w:val="00F05460"/>
    <w:rsid w:val="00F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23BD"/>
  <w15:chartTrackingRefBased/>
  <w15:docId w15:val="{6A97DAE3-A6F0-4AE7-B7B2-6705F67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04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.lnu.edu.ua/employee/holovchak-hanna-vasylivna" TargetMode="External"/><Relationship Id="rId5" Type="http://schemas.openxmlformats.org/officeDocument/2006/relationships/hyperlink" Target="mailto:Hanna.holovchak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6912</Words>
  <Characters>3941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2023-02-09T10:17:00Z</dcterms:created>
  <dcterms:modified xsi:type="dcterms:W3CDTF">2023-02-09T10:17:00Z</dcterms:modified>
</cp:coreProperties>
</file>