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МІНІСТЕРСТВО ОСВІТИ І НАУКИ УКРАЇНИ</w:t>
      </w:r>
    </w:p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0D40FE" w:rsidRPr="007576BF" w:rsidRDefault="007576BF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Економічний ф</w:t>
      </w:r>
      <w:r w:rsidR="000D40FE"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акультет </w:t>
      </w:r>
    </w:p>
    <w:p w:rsidR="000D40FE" w:rsidRPr="007576BF" w:rsidRDefault="000D40FE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>Кафедра</w:t>
      </w:r>
      <w:r w:rsidR="007576BF" w:rsidRPr="007576B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економіки України</w:t>
      </w: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Pr="007576B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Default="00B75914" w:rsidP="007576BF">
      <w:pPr>
        <w:spacing w:after="0"/>
        <w:ind w:left="5245" w:hanging="1134"/>
        <w:jc w:val="center"/>
        <w:rPr>
          <w:rFonts w:ascii="Times New Roman" w:hAnsi="Times New Roman"/>
          <w:b/>
          <w:sz w:val="24"/>
          <w:szCs w:val="24"/>
        </w:rPr>
      </w:pPr>
      <w:r w:rsidRPr="007576BF">
        <w:rPr>
          <w:rFonts w:ascii="Times New Roman" w:hAnsi="Times New Roman"/>
          <w:b/>
          <w:sz w:val="24"/>
          <w:szCs w:val="24"/>
        </w:rPr>
        <w:t>Затверджено</w:t>
      </w:r>
    </w:p>
    <w:p w:rsidR="009B721F" w:rsidRPr="007576BF" w:rsidRDefault="009B721F" w:rsidP="007576BF">
      <w:pPr>
        <w:spacing w:after="0"/>
        <w:ind w:left="5245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B75914" w:rsidRPr="009B721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7576BF" w:rsidRPr="009B721F">
        <w:rPr>
          <w:rFonts w:ascii="Times New Roman" w:hAnsi="Times New Roman"/>
          <w:sz w:val="24"/>
          <w:szCs w:val="24"/>
        </w:rPr>
        <w:t>економіки України</w:t>
      </w:r>
    </w:p>
    <w:p w:rsidR="00B75914" w:rsidRPr="009B721F" w:rsidRDefault="007576BF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 xml:space="preserve">економічного факультету </w:t>
      </w:r>
    </w:p>
    <w:p w:rsidR="00B75914" w:rsidRPr="007576B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9B721F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:rsidR="00B75914" w:rsidRPr="007576BF" w:rsidRDefault="00B75914" w:rsidP="007576BF">
      <w:pPr>
        <w:spacing w:after="0"/>
        <w:ind w:left="4111"/>
        <w:jc w:val="both"/>
        <w:rPr>
          <w:rFonts w:ascii="Times New Roman" w:hAnsi="Times New Roman"/>
          <w:sz w:val="24"/>
          <w:szCs w:val="24"/>
        </w:rPr>
      </w:pPr>
      <w:r w:rsidRPr="007576BF">
        <w:rPr>
          <w:rFonts w:ascii="Times New Roman" w:hAnsi="Times New Roman"/>
          <w:sz w:val="24"/>
          <w:szCs w:val="24"/>
        </w:rPr>
        <w:t xml:space="preserve">(протокол № </w:t>
      </w:r>
      <w:r w:rsidR="007576BF">
        <w:rPr>
          <w:rFonts w:ascii="Times New Roman" w:hAnsi="Times New Roman"/>
          <w:sz w:val="24"/>
          <w:szCs w:val="24"/>
        </w:rPr>
        <w:t>1</w:t>
      </w:r>
      <w:r w:rsidRPr="007576BF">
        <w:rPr>
          <w:rFonts w:ascii="Times New Roman" w:hAnsi="Times New Roman"/>
          <w:sz w:val="24"/>
          <w:szCs w:val="24"/>
        </w:rPr>
        <w:t xml:space="preserve"> від </w:t>
      </w:r>
      <w:r w:rsidR="007576BF">
        <w:rPr>
          <w:rFonts w:ascii="Times New Roman" w:hAnsi="Times New Roman"/>
          <w:sz w:val="24"/>
          <w:szCs w:val="24"/>
        </w:rPr>
        <w:t>31 серпня</w:t>
      </w:r>
      <w:r w:rsidRPr="007576BF">
        <w:rPr>
          <w:rFonts w:ascii="Times New Roman" w:hAnsi="Times New Roman"/>
          <w:sz w:val="24"/>
          <w:szCs w:val="24"/>
        </w:rPr>
        <w:t xml:space="preserve"> 20</w:t>
      </w:r>
      <w:r w:rsidR="007576BF">
        <w:rPr>
          <w:rFonts w:ascii="Times New Roman" w:hAnsi="Times New Roman"/>
          <w:sz w:val="24"/>
          <w:szCs w:val="24"/>
        </w:rPr>
        <w:t>20</w:t>
      </w:r>
      <w:r w:rsidRPr="007576BF">
        <w:rPr>
          <w:rFonts w:ascii="Times New Roman" w:hAnsi="Times New Roman"/>
          <w:sz w:val="24"/>
          <w:szCs w:val="24"/>
        </w:rPr>
        <w:t xml:space="preserve"> р.)</w:t>
      </w:r>
    </w:p>
    <w:p w:rsidR="00B75914" w:rsidRPr="007576BF" w:rsidRDefault="00B75914" w:rsidP="007576BF">
      <w:pPr>
        <w:spacing w:after="0"/>
        <w:ind w:left="4111"/>
        <w:rPr>
          <w:rFonts w:ascii="Times New Roman" w:hAnsi="Times New Roman"/>
          <w:sz w:val="24"/>
          <w:szCs w:val="24"/>
        </w:rPr>
      </w:pPr>
    </w:p>
    <w:p w:rsidR="00B75914" w:rsidRPr="007576BF" w:rsidRDefault="007576BF" w:rsidP="007576BF">
      <w:pPr>
        <w:spacing w:after="0"/>
        <w:ind w:left="4111"/>
        <w:rPr>
          <w:rFonts w:ascii="Times New Roman" w:hAnsi="Times New Roman"/>
          <w:sz w:val="24"/>
          <w:szCs w:val="24"/>
        </w:rPr>
      </w:pPr>
      <w:r w:rsidRPr="007844A7">
        <w:rPr>
          <w:rFonts w:ascii="Times New Roman" w:hAnsi="Times New Roman"/>
          <w:sz w:val="24"/>
          <w:szCs w:val="24"/>
        </w:rPr>
        <w:t xml:space="preserve">Завідувач кафедри _____________проф. </w:t>
      </w:r>
      <w:proofErr w:type="spellStart"/>
      <w:r w:rsidRPr="007844A7">
        <w:rPr>
          <w:rFonts w:ascii="Times New Roman" w:hAnsi="Times New Roman"/>
          <w:sz w:val="24"/>
          <w:szCs w:val="24"/>
        </w:rPr>
        <w:t>Л.С.Гринів</w:t>
      </w:r>
      <w:proofErr w:type="spellEnd"/>
    </w:p>
    <w:p w:rsidR="00B75914" w:rsidRPr="007576BF" w:rsidRDefault="00B75914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721F" w:rsidRPr="007576BF" w:rsidRDefault="009B721F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9B721F" w:rsidRDefault="000D40FE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spellStart"/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Силабус</w:t>
      </w:r>
      <w:proofErr w:type="spellEnd"/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 навчальної дисципліни «</w:t>
      </w:r>
      <w:r w:rsidR="009B721F"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Публічно-приватне партнерство</w:t>
      </w:r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»</w:t>
      </w:r>
      <w:r w:rsidR="00B75914"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</w:p>
    <w:p w:rsidR="009B721F" w:rsidRP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що викладається в межах ОПП </w:t>
      </w:r>
      <w:r w:rsidR="009B721F"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«Економічне програмування та бізнес планування» другого (магістерського) (освітньо-професійного) рівня вищої освіти для здобувачів з спеціальності </w:t>
      </w:r>
    </w:p>
    <w:p w:rsidR="00B75914" w:rsidRPr="009B721F" w:rsidRDefault="009B721F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B721F">
        <w:rPr>
          <w:rFonts w:ascii="Times New Roman" w:eastAsia="Times New Roman" w:hAnsi="Times New Roman"/>
          <w:b/>
          <w:color w:val="000000"/>
          <w:sz w:val="28"/>
          <w:szCs w:val="28"/>
        </w:rPr>
        <w:t>051 «Економіка»</w:t>
      </w:r>
    </w:p>
    <w:p w:rsidR="00B75914" w:rsidRP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B75914" w:rsidRPr="007576BF" w:rsidRDefault="00B75914" w:rsidP="00B7591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0D40F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D40FE" w:rsidRPr="007576BF" w:rsidRDefault="000D40FE" w:rsidP="006A616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A6169" w:rsidRPr="007576BF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7576BF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5914" w:rsidRPr="007576BF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B721F" w:rsidRDefault="00B75914" w:rsidP="009B72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B721F">
        <w:rPr>
          <w:rFonts w:ascii="Times New Roman" w:eastAsia="Times New Roman" w:hAnsi="Times New Roman"/>
          <w:b/>
          <w:sz w:val="28"/>
          <w:szCs w:val="28"/>
        </w:rPr>
        <w:t xml:space="preserve">Львів </w:t>
      </w:r>
      <w:r w:rsidR="009B721F" w:rsidRPr="009B721F">
        <w:rPr>
          <w:rFonts w:ascii="Times New Roman" w:eastAsia="Times New Roman" w:hAnsi="Times New Roman"/>
          <w:b/>
          <w:sz w:val="28"/>
          <w:szCs w:val="28"/>
        </w:rPr>
        <w:t>2020</w:t>
      </w:r>
      <w:r w:rsidRPr="009B721F">
        <w:rPr>
          <w:rFonts w:ascii="Times New Roman" w:eastAsia="Times New Roman" w:hAnsi="Times New Roman"/>
          <w:b/>
          <w:sz w:val="28"/>
          <w:szCs w:val="28"/>
        </w:rPr>
        <w:t xml:space="preserve"> р.</w:t>
      </w:r>
      <w:r w:rsidR="009B721F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W w:w="10031" w:type="dxa"/>
        <w:tblLook w:val="0000" w:firstRow="0" w:lastRow="0" w:firstColumn="0" w:lastColumn="0" w:noHBand="0" w:noVBand="0"/>
      </w:tblPr>
      <w:tblGrid>
        <w:gridCol w:w="2235"/>
        <w:gridCol w:w="7796"/>
      </w:tblGrid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Назва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9B721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Публічно-приватне партнерство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Адреса викладання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Економічний факультет Львівського національного університету імені Івана Франка, Проспект Свободи, 18, м. Львів, Україна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Економічний факультет, кафедра економіки України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hAnsi="Times New Roman"/>
              </w:rPr>
              <w:t xml:space="preserve">Галузь знань </w:t>
            </w:r>
            <w:r w:rsidRPr="00A204E5">
              <w:rPr>
                <w:rFonts w:ascii="Times New Roman" w:hAnsi="Times New Roman"/>
                <w:bCs/>
                <w:iCs/>
                <w:color w:val="000000"/>
              </w:rPr>
              <w:t xml:space="preserve">05 </w:t>
            </w:r>
            <w:r w:rsidRPr="00A204E5">
              <w:rPr>
                <w:rFonts w:ascii="Times New Roman" w:hAnsi="Times New Roman"/>
                <w:bCs/>
              </w:rPr>
              <w:t>“</w:t>
            </w:r>
            <w:r w:rsidRPr="00A204E5">
              <w:rPr>
                <w:rFonts w:ascii="Times New Roman" w:hAnsi="Times New Roman"/>
                <w:bCs/>
                <w:iCs/>
                <w:color w:val="000000"/>
              </w:rPr>
              <w:t>Соціальні та поведінкові науки”, с</w:t>
            </w:r>
            <w:r w:rsidRPr="00A204E5">
              <w:rPr>
                <w:rFonts w:ascii="Times New Roman" w:hAnsi="Times New Roman"/>
              </w:rPr>
              <w:t xml:space="preserve">пеціальність 051 </w:t>
            </w:r>
            <w:r w:rsidRPr="00A204E5">
              <w:rPr>
                <w:rFonts w:ascii="Times New Roman" w:hAnsi="Times New Roman"/>
                <w:bCs/>
              </w:rPr>
              <w:t>“</w:t>
            </w:r>
            <w:r w:rsidRPr="00A204E5">
              <w:rPr>
                <w:rFonts w:ascii="Times New Roman" w:hAnsi="Times New Roman"/>
              </w:rPr>
              <w:t xml:space="preserve">Економіка”, спеціалізація </w:t>
            </w:r>
            <w:r w:rsidRPr="00A204E5">
              <w:rPr>
                <w:rFonts w:ascii="Times New Roman" w:hAnsi="Times New Roman"/>
                <w:bCs/>
              </w:rPr>
              <w:t>“</w:t>
            </w:r>
            <w:r w:rsidRPr="00A204E5">
              <w:rPr>
                <w:rFonts w:ascii="Times New Roman" w:hAnsi="Times New Roman"/>
              </w:rPr>
              <w:t>Економічне програмування та бізнес-планування”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Викладачі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Кічурчак Маріанна Василівна, доцент, доктор економічних наук, професор кафедри економіка України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Контактна інформація викладачів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hyperlink r:id="rId6" w:history="1">
              <w:r w:rsidRPr="0035304E">
                <w:rPr>
                  <w:rStyle w:val="a4"/>
                  <w:rFonts w:ascii="Times New Roman" w:eastAsia="Times New Roman" w:hAnsi="Times New Roman"/>
                </w:rPr>
                <w:t>Mаriаnnа.Kichurchаk@lnu.edu.uа</w:t>
              </w:r>
            </w:hyperlink>
            <w:r w:rsidRPr="00A204E5">
              <w:rPr>
                <w:rFonts w:ascii="Times New Roman" w:eastAsia="Times New Roman" w:hAnsi="Times New Roman"/>
              </w:rPr>
              <w:t xml:space="preserve">, </w:t>
            </w:r>
            <w:hyperlink r:id="rId7" w:history="1">
              <w:r w:rsidRPr="00A204E5">
                <w:rPr>
                  <w:rStyle w:val="a4"/>
                  <w:rFonts w:ascii="Times New Roman" w:eastAsia="Times New Roman" w:hAnsi="Times New Roman"/>
                </w:rPr>
                <w:t>https://econom.lnu.edu.ua/employee/kichurchak-m-v</w:t>
              </w:r>
            </w:hyperlink>
            <w:r w:rsidRPr="00A204E5">
              <w:rPr>
                <w:rFonts w:ascii="Times New Roman" w:eastAsia="Times New Roman" w:hAnsi="Times New Roman"/>
              </w:rPr>
              <w:t>, сайт економічного факультету Львівського національного університету імені Івана Франка</w:t>
            </w:r>
          </w:p>
        </w:tc>
      </w:tr>
      <w:tr w:rsidR="009B721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9B721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Консультації з питань навчання по дисципліні відбуваються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21F" w:rsidRPr="00A204E5" w:rsidRDefault="004C194E" w:rsidP="00A204E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366C6">
              <w:rPr>
                <w:rFonts w:ascii="Times New Roman" w:eastAsia="Times New Roman" w:hAnsi="Times New Roman"/>
              </w:rPr>
              <w:t>Консультації в день проведення лекцій/практичних занять (за попередньою домовленістю)</w:t>
            </w:r>
            <w:bookmarkStart w:id="0" w:name="_GoBack"/>
            <w:bookmarkEnd w:id="0"/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Сторінка</w:t>
            </w:r>
            <w:proofErr w:type="spellEnd"/>
            <w:r w:rsidR="009B721F"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b/>
                <w:color w:val="000000"/>
                <w:lang w:val="en-US"/>
              </w:rPr>
              <w:t>курсу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Інформація про дисципліну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207E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Курс розроблено таким чином, щоб надати учасникам необхідні знання, обов’язкові для того, щоб</w:t>
            </w:r>
            <w:r w:rsidR="00C32F78" w:rsidRPr="00A204E5">
              <w:rPr>
                <w:rFonts w:ascii="Times New Roman" w:eastAsia="Times New Roman" w:hAnsi="Times New Roman"/>
              </w:rPr>
              <w:t xml:space="preserve"> розуміти мету, принципи і механізми функціонування публічно-приватного партнерства</w:t>
            </w:r>
            <w:r w:rsidRPr="00A204E5">
              <w:rPr>
                <w:rFonts w:ascii="Times New Roman" w:eastAsia="Times New Roman" w:hAnsi="Times New Roman"/>
              </w:rPr>
              <w:t xml:space="preserve"> </w:t>
            </w:r>
            <w:r w:rsidR="00C32F78" w:rsidRPr="00A204E5">
              <w:rPr>
                <w:rFonts w:ascii="Times New Roman" w:eastAsia="Times New Roman" w:hAnsi="Times New Roman"/>
              </w:rPr>
              <w:t>та оволодіти базовими навичками з підготовки проектів за публічно-приватним партнерством</w:t>
            </w:r>
            <w:r w:rsidRPr="00A204E5">
              <w:rPr>
                <w:rFonts w:ascii="Times New Roman" w:eastAsia="Times New Roman" w:hAnsi="Times New Roman"/>
              </w:rPr>
              <w:t xml:space="preserve">. </w:t>
            </w:r>
            <w:r w:rsidR="00C32F78" w:rsidRPr="00A204E5">
              <w:rPr>
                <w:rFonts w:ascii="Times New Roman" w:eastAsia="Times New Roman" w:hAnsi="Times New Roman"/>
              </w:rPr>
              <w:t>У</w:t>
            </w:r>
            <w:r w:rsidRPr="00A204E5">
              <w:rPr>
                <w:rFonts w:ascii="Times New Roman" w:eastAsia="Times New Roman" w:hAnsi="Times New Roman"/>
              </w:rPr>
              <w:t xml:space="preserve"> курсі представлено як огляд концепцій </w:t>
            </w:r>
            <w:r w:rsidR="00C32F78" w:rsidRPr="00A204E5">
              <w:rPr>
                <w:rFonts w:ascii="Times New Roman" w:eastAsia="Times New Roman" w:hAnsi="Times New Roman"/>
              </w:rPr>
              <w:t>публічно-приватного партнерства</w:t>
            </w:r>
            <w:r w:rsidRPr="00A204E5">
              <w:rPr>
                <w:rFonts w:ascii="Times New Roman" w:eastAsia="Times New Roman" w:hAnsi="Times New Roman"/>
              </w:rPr>
              <w:t>, так і процесів та інструментів, які потрібні для</w:t>
            </w:r>
            <w:r w:rsidR="00C32F78" w:rsidRPr="00A204E5">
              <w:rPr>
                <w:rFonts w:ascii="Times New Roman" w:eastAsia="Times New Roman" w:hAnsi="Times New Roman"/>
              </w:rPr>
              <w:t xml:space="preserve"> реалізації проектів за публічно-приватним партнерством</w:t>
            </w:r>
            <w:r w:rsidRPr="00A204E5">
              <w:rPr>
                <w:rFonts w:ascii="Times New Roman" w:eastAsia="Times New Roman" w:hAnsi="Times New Roman"/>
              </w:rPr>
              <w:t xml:space="preserve">. 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Коротка анотація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Дисципліна «</w:t>
            </w:r>
            <w:r w:rsidR="00C32F78" w:rsidRPr="00A204E5">
              <w:rPr>
                <w:rFonts w:ascii="Times New Roman" w:eastAsia="Times New Roman" w:hAnsi="Times New Roman"/>
              </w:rPr>
              <w:t>Публічно-приватне партнерство</w:t>
            </w:r>
            <w:r w:rsidRPr="00A204E5">
              <w:rPr>
                <w:rFonts w:ascii="Times New Roman" w:eastAsia="Times New Roman" w:hAnsi="Times New Roman"/>
              </w:rPr>
              <w:t>» є вибірковою дисципліною з</w:t>
            </w:r>
            <w:r w:rsidR="00D31E33" w:rsidRPr="00A204E5">
              <w:rPr>
                <w:rFonts w:ascii="Times New Roman" w:eastAsia="Times New Roman" w:hAnsi="Times New Roman"/>
              </w:rPr>
              <w:t>і</w:t>
            </w:r>
            <w:r w:rsidRPr="00A204E5">
              <w:rPr>
                <w:rFonts w:ascii="Times New Roman" w:eastAsia="Times New Roman" w:hAnsi="Times New Roman"/>
              </w:rPr>
              <w:t xml:space="preserve"> спеціальності </w:t>
            </w:r>
            <w:r w:rsidR="00C32F78" w:rsidRPr="00A204E5">
              <w:rPr>
                <w:rFonts w:ascii="Times New Roman" w:eastAsia="Times New Roman" w:hAnsi="Times New Roman"/>
              </w:rPr>
              <w:t>051 «Економіка» для освітньої програми «</w:t>
            </w:r>
            <w:r w:rsidR="00C32F78" w:rsidRPr="00A204E5">
              <w:rPr>
                <w:rFonts w:ascii="Times New Roman" w:hAnsi="Times New Roman"/>
              </w:rPr>
              <w:t>Економічне програмування та бізнес-планування</w:t>
            </w:r>
            <w:r w:rsidR="00C32F78" w:rsidRPr="00A204E5">
              <w:rPr>
                <w:rFonts w:ascii="Times New Roman" w:eastAsia="Times New Roman" w:hAnsi="Times New Roman"/>
              </w:rPr>
              <w:t>», яка викладається в другому семестрі в обсязі 3 кредитів (за Європейською Кредитно-Трансферною Системою ECTS).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Мета та цілі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Метою вивчення вибіркової дисципліни «</w:t>
            </w:r>
            <w:r w:rsidR="00C32F78" w:rsidRPr="00A204E5">
              <w:rPr>
                <w:rFonts w:ascii="Times New Roman" w:eastAsia="Times New Roman" w:hAnsi="Times New Roman"/>
              </w:rPr>
              <w:t>Публічно-приватне партнерство</w:t>
            </w:r>
            <w:r w:rsidRPr="00A204E5">
              <w:rPr>
                <w:rFonts w:ascii="Times New Roman" w:eastAsia="Times New Roman" w:hAnsi="Times New Roman"/>
              </w:rPr>
              <w:t>» є</w:t>
            </w:r>
            <w:r w:rsidR="00C32F78" w:rsidRPr="00A204E5">
              <w:rPr>
                <w:rFonts w:ascii="Times New Roman" w:eastAsia="Times New Roman" w:hAnsi="Times New Roman"/>
              </w:rPr>
              <w:t xml:space="preserve"> набуття студентами системи теоретичних і практичних знань з основ здійснення публічно-</w:t>
            </w:r>
            <w:r w:rsidR="00D31E33" w:rsidRPr="00A204E5">
              <w:rPr>
                <w:rFonts w:ascii="Times New Roman" w:eastAsia="Times New Roman" w:hAnsi="Times New Roman"/>
              </w:rPr>
              <w:t>приватного</w:t>
            </w:r>
            <w:r w:rsidR="00C32F78" w:rsidRPr="00A204E5">
              <w:rPr>
                <w:rFonts w:ascii="Times New Roman" w:eastAsia="Times New Roman" w:hAnsi="Times New Roman"/>
              </w:rPr>
              <w:t xml:space="preserve"> партнерства</w:t>
            </w:r>
            <w:r w:rsidRPr="00A204E5">
              <w:rPr>
                <w:rFonts w:ascii="Times New Roman" w:eastAsia="Times New Roman" w:hAnsi="Times New Roman"/>
              </w:rPr>
              <w:t>.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t>Література для вивчення дисципліни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D31E33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val="ru-RU" w:eastAsia="uk-UA"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  <w:lang w:val="ru-RU" w:eastAsia="uk-UA"/>
              </w:rPr>
              <w:t>Основна</w:t>
            </w:r>
            <w:proofErr w:type="spellEnd"/>
          </w:p>
          <w:p w:rsidR="00D31E33" w:rsidRPr="00A204E5" w:rsidRDefault="00D31E33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val="ru-RU"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Новаченко</w:t>
            </w:r>
            <w:proofErr w:type="spellEnd"/>
            <w:r w:rsidRPr="00A204E5">
              <w:rPr>
                <w:rFonts w:ascii="Times New Roman" w:hAnsi="Times New Roman"/>
              </w:rPr>
              <w:t xml:space="preserve"> Т. В., </w:t>
            </w:r>
            <w:proofErr w:type="spellStart"/>
            <w:r w:rsidRPr="00A204E5">
              <w:rPr>
                <w:rFonts w:ascii="Times New Roman" w:hAnsi="Times New Roman"/>
              </w:rPr>
              <w:t>Піроженко</w:t>
            </w:r>
            <w:proofErr w:type="spellEnd"/>
            <w:r w:rsidRPr="00A204E5">
              <w:rPr>
                <w:rFonts w:ascii="Times New Roman" w:hAnsi="Times New Roman"/>
              </w:rPr>
              <w:t xml:space="preserve"> Н.В. Державне та приватне партнерство: український та міжнародний досвід: </w:t>
            </w:r>
            <w:proofErr w:type="spellStart"/>
            <w:r w:rsidRPr="00A204E5">
              <w:rPr>
                <w:rFonts w:ascii="Times New Roman" w:hAnsi="Times New Roman"/>
              </w:rPr>
              <w:t>навч</w:t>
            </w:r>
            <w:proofErr w:type="spellEnd"/>
            <w:r w:rsidRPr="00A204E5">
              <w:rPr>
                <w:rFonts w:ascii="Times New Roman" w:hAnsi="Times New Roman"/>
              </w:rPr>
              <w:t>.-метод. матеріали. К.: НАДУ, 2013. 48 с.</w:t>
            </w:r>
          </w:p>
          <w:p w:rsidR="00D31E33" w:rsidRPr="00A204E5" w:rsidRDefault="004738E8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Уайт</w:t>
            </w:r>
            <w:proofErr w:type="spellEnd"/>
            <w:r w:rsidRPr="00A204E5">
              <w:rPr>
                <w:rFonts w:ascii="Times New Roman" w:hAnsi="Times New Roman"/>
              </w:rPr>
              <w:t xml:space="preserve"> Е.P., </w:t>
            </w:r>
            <w:proofErr w:type="spellStart"/>
            <w:r w:rsidRPr="00A204E5">
              <w:rPr>
                <w:rFonts w:ascii="Times New Roman" w:hAnsi="Times New Roman"/>
              </w:rPr>
              <w:t>Дезілец</w:t>
            </w:r>
            <w:proofErr w:type="spellEnd"/>
            <w:r w:rsidRPr="00A204E5">
              <w:rPr>
                <w:rFonts w:ascii="Times New Roman" w:hAnsi="Times New Roman"/>
              </w:rPr>
              <w:t xml:space="preserve"> Б., </w:t>
            </w:r>
            <w:proofErr w:type="spellStart"/>
            <w:r w:rsidRPr="00A204E5">
              <w:rPr>
                <w:rFonts w:ascii="Times New Roman" w:hAnsi="Times New Roman"/>
              </w:rPr>
              <w:t>Маслюківська</w:t>
            </w:r>
            <w:proofErr w:type="spellEnd"/>
            <w:r w:rsidRPr="00A204E5">
              <w:rPr>
                <w:rFonts w:ascii="Times New Roman" w:hAnsi="Times New Roman"/>
              </w:rPr>
              <w:t xml:space="preserve"> О., Шевчук Ю. Посібник з публічно-приватних </w:t>
            </w:r>
            <w:proofErr w:type="spellStart"/>
            <w:r w:rsidRPr="00A204E5">
              <w:rPr>
                <w:rFonts w:ascii="Times New Roman" w:hAnsi="Times New Roman"/>
              </w:rPr>
              <w:t>партнерств</w:t>
            </w:r>
            <w:proofErr w:type="spellEnd"/>
            <w:r w:rsidRPr="00A204E5">
              <w:rPr>
                <w:rFonts w:ascii="Times New Roman" w:hAnsi="Times New Roman"/>
              </w:rPr>
              <w:t xml:space="preserve"> / підготовлено за підтримки американського народу, наданій через Агентство США з міжнародного розвитку (USAID), в рамках проекту «Навчальна програма Публічно-приватних </w:t>
            </w:r>
            <w:proofErr w:type="spellStart"/>
            <w:r w:rsidRPr="00A204E5">
              <w:rPr>
                <w:rFonts w:ascii="Times New Roman" w:hAnsi="Times New Roman"/>
              </w:rPr>
              <w:t>партнерств</w:t>
            </w:r>
            <w:proofErr w:type="spellEnd"/>
            <w:r w:rsidRPr="00A204E5">
              <w:rPr>
                <w:rFonts w:ascii="Times New Roman" w:hAnsi="Times New Roman"/>
              </w:rPr>
              <w:t xml:space="preserve">», що реалізується в Україні компанією SEGURA / IP3 </w:t>
            </w:r>
            <w:proofErr w:type="spellStart"/>
            <w:r w:rsidRPr="00A204E5">
              <w:rPr>
                <w:rFonts w:ascii="Times New Roman" w:hAnsi="Times New Roman"/>
              </w:rPr>
              <w:t>Partners</w:t>
            </w:r>
            <w:proofErr w:type="spellEnd"/>
            <w:r w:rsidRPr="00A204E5">
              <w:rPr>
                <w:rFonts w:ascii="Times New Roman" w:hAnsi="Times New Roman"/>
              </w:rPr>
              <w:t xml:space="preserve"> LLC (2008-2009 </w:t>
            </w:r>
            <w:proofErr w:type="spellStart"/>
            <w:r w:rsidRPr="00A204E5">
              <w:rPr>
                <w:rFonts w:ascii="Times New Roman" w:hAnsi="Times New Roman"/>
              </w:rPr>
              <w:t>pp</w:t>
            </w:r>
            <w:proofErr w:type="spellEnd"/>
            <w:r w:rsidRPr="00A204E5">
              <w:rPr>
                <w:rFonts w:ascii="Times New Roman" w:hAnsi="Times New Roman"/>
              </w:rPr>
              <w:t>.). К., 2008. 80 с.</w:t>
            </w:r>
          </w:p>
          <w:p w:rsidR="004738E8" w:rsidRPr="00A204E5" w:rsidRDefault="004738E8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Запатріна</w:t>
            </w:r>
            <w:proofErr w:type="spellEnd"/>
            <w:r w:rsidRPr="00A204E5">
              <w:rPr>
                <w:rFonts w:ascii="Times New Roman" w:hAnsi="Times New Roman"/>
              </w:rPr>
              <w:t xml:space="preserve"> І. Державно-приватне партнерство як механізм підвищення енергоефективності будівель бюджетних установ і організацій комунальної форми власності. К., 201</w:t>
            </w:r>
            <w:r w:rsidR="00A547EC" w:rsidRPr="00A204E5">
              <w:rPr>
                <w:rFonts w:ascii="Times New Roman" w:hAnsi="Times New Roman"/>
              </w:rPr>
              <w:t>9</w:t>
            </w:r>
            <w:r w:rsidRPr="00A204E5">
              <w:rPr>
                <w:rFonts w:ascii="Times New Roman" w:hAnsi="Times New Roman"/>
              </w:rPr>
              <w:t>. 145 с.</w:t>
            </w:r>
          </w:p>
          <w:p w:rsidR="0083403E" w:rsidRPr="00A204E5" w:rsidRDefault="0083403E" w:rsidP="00A204E5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proofErr w:type="spellStart"/>
            <w:r w:rsidRPr="00A204E5">
              <w:rPr>
                <w:rFonts w:ascii="Times New Roman" w:hAnsi="Times New Roman"/>
              </w:rPr>
              <w:t>Шилепницький</w:t>
            </w:r>
            <w:proofErr w:type="spellEnd"/>
            <w:r w:rsidRPr="00A204E5">
              <w:rPr>
                <w:rFonts w:ascii="Times New Roman" w:hAnsi="Times New Roman"/>
              </w:rPr>
              <w:t xml:space="preserve"> П.І. Державно-приватне партнерство: теорія і практика. Чернівці, 2011. 454 с.</w:t>
            </w:r>
          </w:p>
          <w:p w:rsidR="00B9623B" w:rsidRPr="00A204E5" w:rsidRDefault="00B9623B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</w:p>
          <w:p w:rsidR="00D31E33" w:rsidRPr="00A204E5" w:rsidRDefault="00D31E33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  <w:lang w:eastAsia="uk-UA"/>
              </w:rPr>
              <w:t>Допоміжна</w:t>
            </w:r>
          </w:p>
          <w:p w:rsidR="004738E8" w:rsidRPr="00A204E5" w:rsidRDefault="007C35B6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pl-PL"/>
              </w:rPr>
            </w:pPr>
            <w:r w:rsidRPr="00A204E5">
              <w:rPr>
                <w:rFonts w:ascii="Times New Roman" w:hAnsi="Times New Roman"/>
              </w:rPr>
              <w:t>Про схвалення Концепції розвитку державно-приватного партнерства в Україні на 2013-2018 роки: р</w:t>
            </w:r>
            <w:r w:rsidR="004738E8" w:rsidRPr="00A204E5">
              <w:rPr>
                <w:rFonts w:ascii="Times New Roman" w:hAnsi="Times New Roman"/>
              </w:rPr>
              <w:t xml:space="preserve">озпорядження </w:t>
            </w:r>
            <w:r w:rsidRPr="00A204E5">
              <w:rPr>
                <w:rFonts w:ascii="Times New Roman" w:hAnsi="Times New Roman"/>
              </w:rPr>
              <w:t>Кабінету Міністрів України</w:t>
            </w:r>
            <w:r w:rsidR="004738E8" w:rsidRPr="00A204E5">
              <w:rPr>
                <w:rFonts w:ascii="Times New Roman" w:hAnsi="Times New Roman"/>
              </w:rPr>
              <w:t xml:space="preserve"> від 14.08.2013 № 739-р</w:t>
            </w:r>
            <w:r w:rsidRPr="00A204E5">
              <w:rPr>
                <w:rFonts w:ascii="Times New Roman" w:hAnsi="Times New Roman"/>
              </w:rPr>
              <w:t xml:space="preserve">. </w:t>
            </w:r>
            <w:r w:rsidRPr="00A204E5">
              <w:rPr>
                <w:rFonts w:ascii="Times New Roman" w:hAnsi="Times New Roman"/>
                <w:lang w:val="pl-PL"/>
              </w:rPr>
              <w:t xml:space="preserve">URL: </w:t>
            </w:r>
            <w:r w:rsidR="00105EC7" w:rsidRPr="00A204E5">
              <w:rPr>
                <w:rFonts w:ascii="Times New Roman" w:hAnsi="Times New Roman"/>
                <w:lang w:val="pl-PL"/>
              </w:rPr>
              <w:t>https://zakon.rada.gov.ua/laws/show/739-2013-%D1%80#Text.</w:t>
            </w:r>
          </w:p>
          <w:p w:rsidR="007C35B6" w:rsidRPr="00A204E5" w:rsidRDefault="00105EC7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</w:rPr>
              <w:t>Про затвердження Методики виявлення ризиків здійснення державно-</w:t>
            </w:r>
            <w:r w:rsidRPr="00A204E5">
              <w:rPr>
                <w:rFonts w:ascii="Times New Roman" w:hAnsi="Times New Roman"/>
              </w:rPr>
              <w:lastRenderedPageBreak/>
              <w:t>приватного партнерства, їх оцінки та визначення форми управління ними</w:t>
            </w:r>
            <w:r w:rsidRPr="00A204E5">
              <w:rPr>
                <w:rFonts w:ascii="Times New Roman" w:hAnsi="Times New Roman"/>
                <w:lang w:val="ru-RU"/>
              </w:rPr>
              <w:t>: п</w:t>
            </w:r>
            <w:proofErr w:type="spellStart"/>
            <w:r w:rsidR="007C35B6" w:rsidRPr="00A204E5">
              <w:rPr>
                <w:rFonts w:ascii="Times New Roman" w:hAnsi="Times New Roman"/>
              </w:rPr>
              <w:t>останова</w:t>
            </w:r>
            <w:proofErr w:type="spellEnd"/>
            <w:r w:rsidR="007C35B6" w:rsidRPr="00A204E5">
              <w:rPr>
                <w:rFonts w:ascii="Times New Roman" w:hAnsi="Times New Roman"/>
              </w:rPr>
              <w:t xml:space="preserve"> К</w:t>
            </w:r>
            <w:r w:rsidRPr="00A204E5">
              <w:rPr>
                <w:rFonts w:ascii="Times New Roman" w:hAnsi="Times New Roman"/>
              </w:rPr>
              <w:t xml:space="preserve">абінету </w:t>
            </w:r>
            <w:r w:rsidR="007C35B6" w:rsidRPr="00A204E5">
              <w:rPr>
                <w:rFonts w:ascii="Times New Roman" w:hAnsi="Times New Roman"/>
              </w:rPr>
              <w:t>М</w:t>
            </w:r>
            <w:r w:rsidRPr="00A204E5">
              <w:rPr>
                <w:rFonts w:ascii="Times New Roman" w:hAnsi="Times New Roman"/>
              </w:rPr>
              <w:t xml:space="preserve">іністрів </w:t>
            </w:r>
            <w:r w:rsidR="007C35B6" w:rsidRPr="00A204E5">
              <w:rPr>
                <w:rFonts w:ascii="Times New Roman" w:hAnsi="Times New Roman"/>
              </w:rPr>
              <w:t>У</w:t>
            </w:r>
            <w:r w:rsidRPr="00A204E5">
              <w:rPr>
                <w:rFonts w:ascii="Times New Roman" w:hAnsi="Times New Roman"/>
              </w:rPr>
              <w:t>країни</w:t>
            </w:r>
            <w:r w:rsidR="007C35B6" w:rsidRPr="00A204E5">
              <w:rPr>
                <w:rFonts w:ascii="Times New Roman" w:hAnsi="Times New Roman"/>
              </w:rPr>
              <w:t xml:space="preserve"> від 16.02.2011 № 232</w:t>
            </w:r>
            <w:r w:rsidRPr="00A204E5">
              <w:rPr>
                <w:rFonts w:ascii="Times New Roman" w:hAnsi="Times New Roman"/>
              </w:rPr>
              <w:t xml:space="preserve">. </w:t>
            </w:r>
            <w:r w:rsidRPr="00A204E5">
              <w:rPr>
                <w:rFonts w:ascii="Times New Roman" w:hAnsi="Times New Roman"/>
                <w:lang w:val="pl-PL"/>
              </w:rPr>
              <w:t>URL:</w:t>
            </w:r>
            <w:r w:rsidRPr="00A204E5">
              <w:rPr>
                <w:rFonts w:ascii="Times New Roman" w:hAnsi="Times New Roman"/>
              </w:rPr>
              <w:t xml:space="preserve"> </w:t>
            </w:r>
            <w:hyperlink r:id="rId8" w:anchor="Text" w:history="1">
              <w:r w:rsidRPr="00A204E5">
                <w:rPr>
                  <w:rStyle w:val="a4"/>
                  <w:rFonts w:ascii="Times New Roman" w:hAnsi="Times New Roman"/>
                </w:rPr>
                <w:t>https://zakon.rada.gov.ua/laws/show/232-2011-%D0%BF#Text</w:t>
              </w:r>
            </w:hyperlink>
            <w:r w:rsidRPr="00A204E5">
              <w:rPr>
                <w:rFonts w:ascii="Times New Roman" w:hAnsi="Times New Roman"/>
              </w:rPr>
              <w:t>.</w:t>
            </w:r>
          </w:p>
          <w:p w:rsidR="00105EC7" w:rsidRPr="00A204E5" w:rsidRDefault="00105EC7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A204E5">
              <w:rPr>
                <w:rFonts w:ascii="Times New Roman" w:hAnsi="Times New Roman"/>
              </w:rPr>
              <w:t xml:space="preserve">Про державно-приватне партнерство: Закон України від 01.07.2010 № 2404-VI </w:t>
            </w:r>
            <w:r w:rsidRPr="00A204E5">
              <w:rPr>
                <w:rFonts w:ascii="Times New Roman" w:hAnsi="Times New Roman"/>
                <w:lang w:val="pl-PL"/>
              </w:rPr>
              <w:t>URL</w:t>
            </w:r>
            <w:r w:rsidRPr="00A204E5">
              <w:rPr>
                <w:rFonts w:ascii="Times New Roman" w:hAnsi="Times New Roman"/>
                <w:lang w:val="ru-RU"/>
              </w:rPr>
              <w:t xml:space="preserve">: </w:t>
            </w:r>
            <w:hyperlink r:id="rId9" w:anchor="Text" w:history="1">
              <w:r w:rsidRPr="00A204E5">
                <w:rPr>
                  <w:rStyle w:val="a4"/>
                  <w:rFonts w:ascii="Times New Roman" w:hAnsi="Times New Roman"/>
                  <w:lang w:val="ru-RU"/>
                </w:rPr>
                <w:t>https://zakon.rada.gov.ua/laws/show/2404-17#Text</w:t>
              </w:r>
            </w:hyperlink>
            <w:r w:rsidRPr="00A204E5">
              <w:rPr>
                <w:rFonts w:ascii="Times New Roman" w:hAnsi="Times New Roman"/>
                <w:lang w:val="ru-RU"/>
              </w:rPr>
              <w:t>.</w:t>
            </w:r>
          </w:p>
          <w:p w:rsidR="00105EC7" w:rsidRPr="00A204E5" w:rsidRDefault="00097403" w:rsidP="00A204E5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A204E5">
              <w:rPr>
                <w:rFonts w:ascii="Times New Roman" w:hAnsi="Times New Roman"/>
                <w:lang w:val="ru-RU"/>
              </w:rPr>
              <w:t>Державно-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приватне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партнерство: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навчальний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посібник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. К.: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Навчально-методичний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центр «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Консорціум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з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удосконалення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менеджмент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освіти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Україні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», 2016. 404 с. </w:t>
            </w:r>
            <w:r w:rsidRPr="00A204E5">
              <w:rPr>
                <w:rFonts w:ascii="Times New Roman" w:hAnsi="Times New Roman"/>
                <w:lang w:val="pl-PL"/>
              </w:rPr>
              <w:t>URL:</w:t>
            </w:r>
            <w:r w:rsidRPr="00A204E5">
              <w:rPr>
                <w:rFonts w:ascii="Times New Roman" w:hAnsi="Times New Roman"/>
                <w:lang w:val="ru-RU"/>
              </w:rPr>
              <w:t xml:space="preserve"> https://issuu.com/ceume/docs/ppp2016_web1.</w:t>
            </w:r>
          </w:p>
          <w:p w:rsidR="00097403" w:rsidRPr="00A204E5" w:rsidRDefault="00097403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</w:p>
          <w:p w:rsidR="00A547EC" w:rsidRPr="00A204E5" w:rsidRDefault="00A547EC" w:rsidP="00A204E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lang w:val="ru-RU"/>
              </w:rPr>
            </w:pPr>
            <w:proofErr w:type="spellStart"/>
            <w:r w:rsidRPr="00A204E5">
              <w:rPr>
                <w:rFonts w:ascii="Times New Roman" w:hAnsi="Times New Roman"/>
                <w:b/>
                <w:lang w:val="ru-RU"/>
              </w:rPr>
              <w:t>Інформаційні</w:t>
            </w:r>
            <w:proofErr w:type="spellEnd"/>
            <w:r w:rsidRPr="00A204E5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b/>
                <w:lang w:val="ru-RU"/>
              </w:rPr>
              <w:t>ресурси</w:t>
            </w:r>
            <w:proofErr w:type="spellEnd"/>
          </w:p>
          <w:p w:rsidR="00A547EC" w:rsidRPr="00A204E5" w:rsidRDefault="00A547EC" w:rsidP="00A204E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proofErr w:type="spellStart"/>
            <w:r w:rsidRPr="00A204E5">
              <w:rPr>
                <w:rFonts w:ascii="Times New Roman" w:hAnsi="Times New Roman"/>
                <w:lang w:val="ru-RU"/>
              </w:rPr>
              <w:t>Академія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hAnsi="Times New Roman"/>
                <w:lang w:val="ru-RU"/>
              </w:rPr>
              <w:t>публічно</w:t>
            </w:r>
            <w:proofErr w:type="spellEnd"/>
            <w:r w:rsidRPr="00A204E5">
              <w:rPr>
                <w:rFonts w:ascii="Times New Roman" w:hAnsi="Times New Roman"/>
                <w:lang w:val="ru-RU"/>
              </w:rPr>
              <w:t xml:space="preserve">-приватного партнерства. </w:t>
            </w:r>
            <w:r w:rsidRPr="00A204E5">
              <w:rPr>
                <w:rFonts w:ascii="Times New Roman" w:hAnsi="Times New Roman"/>
                <w:lang w:val="pl-PL"/>
              </w:rPr>
              <w:t>URL</w:t>
            </w:r>
            <w:r w:rsidRPr="00A204E5">
              <w:rPr>
                <w:rFonts w:ascii="Times New Roman" w:hAnsi="Times New Roman"/>
                <w:lang w:val="ru-RU"/>
              </w:rPr>
              <w:t>:</w:t>
            </w:r>
            <w:r w:rsidRPr="00A204E5">
              <w:rPr>
                <w:rFonts w:ascii="Times New Roman" w:hAnsi="Times New Roman"/>
              </w:rPr>
              <w:t xml:space="preserve"> </w:t>
            </w:r>
            <w:r w:rsidRPr="00A204E5">
              <w:rPr>
                <w:rFonts w:ascii="Times New Roman" w:hAnsi="Times New Roman"/>
                <w:lang w:val="pl-PL"/>
              </w:rPr>
              <w:t>https</w:t>
            </w:r>
            <w:r w:rsidRPr="00A204E5">
              <w:rPr>
                <w:rFonts w:ascii="Times New Roman" w:hAnsi="Times New Roman"/>
                <w:lang w:val="ru-RU"/>
              </w:rPr>
              <w:t>://</w:t>
            </w:r>
            <w:r w:rsidRPr="00A204E5">
              <w:rPr>
                <w:rFonts w:ascii="Times New Roman" w:hAnsi="Times New Roman"/>
                <w:lang w:val="pl-PL"/>
              </w:rPr>
              <w:t>appp</w:t>
            </w:r>
            <w:r w:rsidRPr="00A204E5">
              <w:rPr>
                <w:rFonts w:ascii="Times New Roman" w:hAnsi="Times New Roman"/>
                <w:lang w:val="ru-RU"/>
              </w:rPr>
              <w:t>.</w:t>
            </w:r>
            <w:r w:rsidRPr="00A204E5">
              <w:rPr>
                <w:rFonts w:ascii="Times New Roman" w:hAnsi="Times New Roman"/>
                <w:lang w:val="pl-PL"/>
              </w:rPr>
              <w:t>com</w:t>
            </w:r>
            <w:r w:rsidRPr="00A204E5">
              <w:rPr>
                <w:rFonts w:ascii="Times New Roman" w:hAnsi="Times New Roman"/>
                <w:lang w:val="ru-RU"/>
              </w:rPr>
              <w:t>.</w:t>
            </w:r>
            <w:r w:rsidRPr="00A204E5">
              <w:rPr>
                <w:rFonts w:ascii="Times New Roman" w:hAnsi="Times New Roman"/>
                <w:lang w:val="pl-PL"/>
              </w:rPr>
              <w:t>ua</w:t>
            </w:r>
            <w:r w:rsidRPr="00A204E5">
              <w:rPr>
                <w:rFonts w:ascii="Times New Roman" w:hAnsi="Times New Roman"/>
                <w:lang w:val="ru-RU"/>
              </w:rPr>
              <w:t>/</w:t>
            </w:r>
            <w:r w:rsidRPr="00A204E5">
              <w:rPr>
                <w:rFonts w:ascii="Times New Roman" w:hAnsi="Times New Roman"/>
                <w:lang w:val="pl-PL"/>
              </w:rPr>
              <w:t>knigi</w:t>
            </w:r>
            <w:r w:rsidRPr="00A204E5">
              <w:rPr>
                <w:rFonts w:ascii="Times New Roman" w:hAnsi="Times New Roman"/>
                <w:lang w:val="ru-RU"/>
              </w:rPr>
              <w:t>/</w:t>
            </w:r>
          </w:p>
          <w:p w:rsidR="00D31E33" w:rsidRPr="00A204E5" w:rsidRDefault="00A547EC" w:rsidP="00A204E5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379" w:hanging="379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A204E5">
              <w:rPr>
                <w:rFonts w:ascii="Times New Roman" w:hAnsi="Times New Roman"/>
              </w:rPr>
              <w:t xml:space="preserve">Український центр сприяння розвитку публічно-приватного партнерства. </w:t>
            </w:r>
            <w:r w:rsidR="0083403E" w:rsidRPr="00A204E5">
              <w:rPr>
                <w:rFonts w:ascii="Times New Roman" w:hAnsi="Times New Roman"/>
                <w:lang w:val="pl-PL"/>
              </w:rPr>
              <w:t>URL:</w:t>
            </w:r>
            <w:r w:rsidR="0083403E" w:rsidRPr="00A204E5">
              <w:rPr>
                <w:rFonts w:ascii="Times New Roman" w:hAnsi="Times New Roman"/>
                <w:lang w:val="ru-RU"/>
              </w:rPr>
              <w:t xml:space="preserve"> </w:t>
            </w:r>
            <w:r w:rsidR="0083403E" w:rsidRPr="00A204E5">
              <w:rPr>
                <w:rFonts w:ascii="Times New Roman" w:hAnsi="Times New Roman"/>
              </w:rPr>
              <w:t>https://www.ukrppp.com/.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Обсяг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B9623B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32</w:t>
            </w:r>
            <w:r w:rsidR="006A6169" w:rsidRPr="00A204E5">
              <w:rPr>
                <w:rFonts w:ascii="Times New Roman" w:eastAsia="Times New Roman" w:hAnsi="Times New Roman"/>
              </w:rPr>
              <w:t xml:space="preserve"> годин аудиторних занять. З них </w:t>
            </w:r>
            <w:r w:rsidRPr="00A204E5">
              <w:rPr>
                <w:rFonts w:ascii="Times New Roman" w:eastAsia="Times New Roman" w:hAnsi="Times New Roman"/>
              </w:rPr>
              <w:t>16</w:t>
            </w:r>
            <w:r w:rsidR="006A6169" w:rsidRPr="00A204E5">
              <w:rPr>
                <w:rFonts w:ascii="Times New Roman" w:eastAsia="Times New Roman" w:hAnsi="Times New Roman"/>
              </w:rPr>
              <w:t xml:space="preserve"> годин лекцій, </w:t>
            </w:r>
            <w:r w:rsidRPr="00A204E5">
              <w:rPr>
                <w:rFonts w:ascii="Times New Roman" w:eastAsia="Times New Roman" w:hAnsi="Times New Roman"/>
              </w:rPr>
              <w:t>16</w:t>
            </w:r>
            <w:r w:rsidR="006A6169" w:rsidRPr="00A204E5">
              <w:rPr>
                <w:rFonts w:ascii="Times New Roman" w:eastAsia="Times New Roman" w:hAnsi="Times New Roman"/>
              </w:rPr>
              <w:t xml:space="preserve"> годин практичних занять та</w:t>
            </w:r>
            <w:r w:rsidRPr="00A204E5">
              <w:rPr>
                <w:rFonts w:ascii="Times New Roman" w:eastAsia="Times New Roman" w:hAnsi="Times New Roman"/>
              </w:rPr>
              <w:t xml:space="preserve"> 58 </w:t>
            </w:r>
            <w:r w:rsidR="006A6169" w:rsidRPr="00A204E5">
              <w:rPr>
                <w:rFonts w:ascii="Times New Roman" w:eastAsia="Times New Roman" w:hAnsi="Times New Roman"/>
              </w:rPr>
              <w:t>годин самостійної роботи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Очікувані результати навчання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Після завершення цього курсу студент буде: </w:t>
            </w:r>
          </w:p>
          <w:p w:rsidR="00E45477" w:rsidRPr="00A204E5" w:rsidRDefault="00E45477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A6169" w:rsidRPr="00A204E5" w:rsidRDefault="006A6169" w:rsidP="00A204E5">
            <w:pPr>
              <w:numPr>
                <w:ilvl w:val="0"/>
                <w:numId w:val="4"/>
              </w:numPr>
              <w:spacing w:after="0" w:line="240" w:lineRule="auto"/>
              <w:ind w:left="237" w:hanging="237"/>
              <w:jc w:val="both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Знати </w:t>
            </w:r>
            <w:r w:rsidR="00237C00" w:rsidRPr="00A204E5">
              <w:rPr>
                <w:rFonts w:ascii="Times New Roman" w:eastAsia="Times New Roman" w:hAnsi="Times New Roman"/>
                <w:b/>
              </w:rPr>
              <w:t>про</w:t>
            </w:r>
          </w:p>
          <w:p w:rsidR="00B9623B" w:rsidRPr="00A204E5" w:rsidRDefault="00774935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понятійний апарат публічно-приватного партнерства;</w:t>
            </w:r>
          </w:p>
          <w:p w:rsidR="00774935" w:rsidRPr="00A204E5" w:rsidRDefault="00774935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мету, принципи і критерії класифікації публічно-приватного партнерства;</w:t>
            </w:r>
          </w:p>
          <w:p w:rsidR="00774935" w:rsidRPr="00A204E5" w:rsidRDefault="00774935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моделі і механізми здійснення публічно-приватного партнерства</w:t>
            </w:r>
            <w:r w:rsidR="00903023" w:rsidRPr="00A204E5">
              <w:rPr>
                <w:rFonts w:ascii="Times New Roman" w:eastAsia="Times New Roman" w:hAnsi="Times New Roman"/>
              </w:rPr>
              <w:t>;</w:t>
            </w:r>
          </w:p>
          <w:p w:rsidR="00774935" w:rsidRPr="00A204E5" w:rsidRDefault="00903023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інституційні основи функціонування публічно-приватного партнерства;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етапи формування та підходи до відбору проектів за приватно-публічним партнерством;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управління ризиками в публічно-приватних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партнерствах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>;</w:t>
            </w:r>
          </w:p>
          <w:p w:rsidR="00E45477" w:rsidRPr="00A204E5" w:rsidRDefault="00E45477" w:rsidP="00A204E5">
            <w:pPr>
              <w:pStyle w:val="a3"/>
              <w:spacing w:after="0" w:line="240" w:lineRule="auto"/>
              <w:ind w:left="521"/>
              <w:jc w:val="both"/>
              <w:rPr>
                <w:rFonts w:ascii="Times New Roman" w:eastAsia="Times New Roman" w:hAnsi="Times New Roman"/>
              </w:rPr>
            </w:pPr>
          </w:p>
          <w:p w:rsidR="006A6169" w:rsidRPr="00A204E5" w:rsidRDefault="006A6169" w:rsidP="00A204E5">
            <w:pPr>
              <w:numPr>
                <w:ilvl w:val="0"/>
                <w:numId w:val="4"/>
              </w:numPr>
              <w:spacing w:after="0" w:line="240" w:lineRule="auto"/>
              <w:ind w:left="237" w:hanging="283"/>
              <w:jc w:val="both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Вміти 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використовувати понятійний апарат публічно-приватного партнерства у практичній діяльності;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обирати моделі публічно-приватного партнерства для реалізації проекту та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імплементувати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механізми його здійснення;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визначати особливості інституційного забезпечення за публічно-приватним партнерством;</w:t>
            </w:r>
          </w:p>
          <w:p w:rsidR="00903023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формувати основні елементи проекту за приватно-публічним партнерством;</w:t>
            </w:r>
          </w:p>
          <w:p w:rsidR="006A6169" w:rsidRPr="00A204E5" w:rsidRDefault="00903023" w:rsidP="00A204E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521" w:hanging="284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аналізувати ризики в публічно-приватних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партнерствах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і специфікувати головні напрями їхньої мінімізації. 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Ключові слова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B9623B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Публічно-приватне партнерство, проект, ризики приватно-публічного партнерства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  <w:r w:rsidRPr="00A204E5">
              <w:rPr>
                <w:rFonts w:ascii="Times New Roman" w:eastAsia="Times New Roman" w:hAnsi="Times New Roman"/>
                <w:b/>
                <w:lang w:val="ru-RU"/>
              </w:rPr>
              <w:t>Формат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Очний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204E5">
              <w:rPr>
                <w:rFonts w:ascii="Times New Roman" w:eastAsia="Times New Roman" w:hAnsi="Times New Roman"/>
              </w:rPr>
              <w:t>Проведення лекцій, практичних занять і консультації для кращого розуміння тем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Теми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AD799F" w:rsidP="00A204E5">
            <w:pPr>
              <w:spacing w:after="0" w:line="240" w:lineRule="auto"/>
              <w:ind w:left="720" w:hanging="720"/>
              <w:contextualSpacing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</w:rPr>
              <w:t>Див.</w:t>
            </w:r>
            <w:r w:rsidR="006A6169" w:rsidRPr="00A204E5">
              <w:rPr>
                <w:rFonts w:ascii="Times New Roman" w:hAnsi="Times New Roman"/>
              </w:rPr>
              <w:t xml:space="preserve"> СХЕМ</w:t>
            </w:r>
            <w:r w:rsidRPr="00A204E5">
              <w:rPr>
                <w:rFonts w:ascii="Times New Roman" w:hAnsi="Times New Roman"/>
              </w:rPr>
              <w:t>А</w:t>
            </w:r>
            <w:r w:rsidR="006A6169" w:rsidRPr="00A204E5">
              <w:rPr>
                <w:rFonts w:ascii="Times New Roman" w:hAnsi="Times New Roman"/>
              </w:rPr>
              <w:t xml:space="preserve"> КУРСУ**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Підсумковий контроль, форма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залік в кінці семестру</w:t>
            </w:r>
          </w:p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письмовий 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04E5">
              <w:rPr>
                <w:rFonts w:ascii="Times New Roman" w:eastAsia="Times New Roman" w:hAnsi="Times New Roman"/>
                <w:b/>
              </w:rPr>
              <w:t>Пререквізити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Для вивчення курсу студенти потребують базових знань з </w:t>
            </w:r>
            <w:r w:rsidR="00AD799F" w:rsidRPr="00A204E5">
              <w:rPr>
                <w:rFonts w:ascii="Times New Roman" w:eastAsia="Times New Roman" w:hAnsi="Times New Roman"/>
              </w:rPr>
              <w:t>«Вступу в економіку територіальних громад та економічне програмування», «Макроекономічного аналізу», «Економіки сталого розвитку», «Підприємництва в територіальних громадах»</w:t>
            </w:r>
            <w:r w:rsidRPr="00A204E5">
              <w:rPr>
                <w:rFonts w:ascii="Times New Roman" w:eastAsia="Times New Roman" w:hAnsi="Times New Roman"/>
              </w:rPr>
              <w:t xml:space="preserve">, достатніх для сприйняття категоріального апарату </w:t>
            </w:r>
            <w:r w:rsidR="00AD799F" w:rsidRPr="00A204E5">
              <w:rPr>
                <w:rFonts w:ascii="Times New Roman" w:eastAsia="Times New Roman" w:hAnsi="Times New Roman"/>
              </w:rPr>
              <w:t>державно-приватного партнерства розуміння джерел, які рекомендовані для опрацювання, та джерел інформації, яка міститься у офіційних документах та інтернет-сайтах органів державної влади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 xml:space="preserve">Навчальні методи та техніки, які будуть використовуватися </w:t>
            </w: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під час викладання курсу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lastRenderedPageBreak/>
              <w:t xml:space="preserve">Презентація, лекції, </w:t>
            </w:r>
            <w:proofErr w:type="spellStart"/>
            <w:r w:rsidRPr="00A204E5">
              <w:rPr>
                <w:rFonts w:ascii="Times New Roman" w:eastAsia="Times New Roman" w:hAnsi="Times New Roman"/>
              </w:rPr>
              <w:t>колаборативне</w:t>
            </w:r>
            <w:proofErr w:type="spellEnd"/>
            <w:r w:rsidRPr="00A204E5">
              <w:rPr>
                <w:rFonts w:ascii="Times New Roman" w:eastAsia="Times New Roman" w:hAnsi="Times New Roman"/>
              </w:rPr>
              <w:t xml:space="preserve"> навчання (форми – групові проекти, спільні розробки), дискусія</w:t>
            </w:r>
          </w:p>
        </w:tc>
      </w:tr>
      <w:tr w:rsidR="006A6169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169" w:rsidRPr="00A204E5" w:rsidRDefault="006A6169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lastRenderedPageBreak/>
              <w:t>Необхідне обладнання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169" w:rsidRPr="00A204E5" w:rsidRDefault="006A6169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Із урахуванням особливостей навчальної дисципліни.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Вивчення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курсу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може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не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потребувати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використання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програмного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забезпечення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крім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загальновживаних</w:t>
            </w:r>
            <w:proofErr w:type="spellEnd"/>
            <w:r w:rsidR="00AD799F"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програм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і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>операційних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систем.</w:t>
            </w:r>
          </w:p>
        </w:tc>
      </w:tr>
      <w:tr w:rsidR="00AD799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99F" w:rsidRPr="00A204E5" w:rsidRDefault="00AD799F" w:rsidP="00A204E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практичні: </w:t>
            </w:r>
            <w:r w:rsidR="00237C00" w:rsidRPr="00A204E5">
              <w:rPr>
                <w:rFonts w:ascii="Times New Roman" w:eastAsia="Times New Roman" w:hAnsi="Times New Roman"/>
              </w:rPr>
              <w:t>5</w:t>
            </w:r>
            <w:r w:rsidRPr="00A204E5">
              <w:rPr>
                <w:rFonts w:ascii="Times New Roman" w:eastAsia="Times New Roman" w:hAnsi="Times New Roman"/>
              </w:rPr>
              <w:t xml:space="preserve">0 % семестрової оцінки; максимальна кількість балів </w:t>
            </w:r>
            <w:r w:rsidR="00237C00" w:rsidRPr="00A204E5">
              <w:rPr>
                <w:rFonts w:ascii="Times New Roman" w:eastAsia="Times New Roman" w:hAnsi="Times New Roman"/>
              </w:rPr>
              <w:t>5</w:t>
            </w:r>
            <w:r w:rsidRPr="00A204E5">
              <w:rPr>
                <w:rFonts w:ascii="Times New Roman" w:eastAsia="Times New Roman" w:hAnsi="Times New Roman"/>
              </w:rPr>
              <w:t>0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контрольні заміри (модулі): </w:t>
            </w:r>
            <w:r w:rsidR="00237C00" w:rsidRPr="00A204E5">
              <w:rPr>
                <w:rFonts w:ascii="Times New Roman" w:eastAsia="Times New Roman" w:hAnsi="Times New Roman"/>
              </w:rPr>
              <w:t>30</w:t>
            </w:r>
            <w:r w:rsidRPr="00A204E5">
              <w:rPr>
                <w:rFonts w:ascii="Times New Roman" w:eastAsia="Times New Roman" w:hAnsi="Times New Roman"/>
              </w:rPr>
              <w:t xml:space="preserve"> % семестрової оцінки; максимальна кількість балів </w:t>
            </w:r>
            <w:r w:rsidR="00237C00" w:rsidRPr="00A204E5">
              <w:rPr>
                <w:rFonts w:ascii="Times New Roman" w:eastAsia="Times New Roman" w:hAnsi="Times New Roman"/>
              </w:rPr>
              <w:t>3</w:t>
            </w:r>
            <w:r w:rsidRPr="00A204E5">
              <w:rPr>
                <w:rFonts w:ascii="Times New Roman" w:eastAsia="Times New Roman" w:hAnsi="Times New Roman"/>
              </w:rPr>
              <w:t>0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 xml:space="preserve">• індивідуальне науково-дослідне завдання: </w:t>
            </w:r>
            <w:r w:rsidR="00237C00" w:rsidRPr="00A204E5">
              <w:rPr>
                <w:rFonts w:ascii="Times New Roman" w:eastAsia="Times New Roman" w:hAnsi="Times New Roman"/>
              </w:rPr>
              <w:t>20</w:t>
            </w:r>
            <w:r w:rsidRPr="00A204E5">
              <w:rPr>
                <w:rFonts w:ascii="Times New Roman" w:eastAsia="Times New Roman" w:hAnsi="Times New Roman"/>
              </w:rPr>
              <w:t xml:space="preserve"> % семестрової оцінки; максимальна кількість балів </w:t>
            </w:r>
            <w:r w:rsidR="00237C00" w:rsidRPr="00A204E5">
              <w:rPr>
                <w:rFonts w:ascii="Times New Roman" w:eastAsia="Times New Roman" w:hAnsi="Times New Roman"/>
              </w:rPr>
              <w:t>2</w:t>
            </w:r>
            <w:r w:rsidRPr="00A204E5">
              <w:rPr>
                <w:rFonts w:ascii="Times New Roman" w:eastAsia="Times New Roman" w:hAnsi="Times New Roman"/>
              </w:rPr>
              <w:t>0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Підсумкова максимальна кількість балів 100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ind w:firstLine="527"/>
              <w:jc w:val="right"/>
              <w:rPr>
                <w:rFonts w:ascii="Times New Roman" w:hAnsi="Times New Roman"/>
                <w:i/>
              </w:rPr>
            </w:pPr>
            <w:r w:rsidRPr="00A204E5">
              <w:rPr>
                <w:rFonts w:ascii="Times New Roman" w:hAnsi="Times New Roman"/>
                <w:i/>
              </w:rPr>
              <w:t>Таблиця 1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ind w:firstLine="527"/>
              <w:jc w:val="center"/>
              <w:rPr>
                <w:rFonts w:ascii="Times New Roman" w:hAnsi="Times New Roman"/>
                <w:b/>
              </w:rPr>
            </w:pPr>
            <w:r w:rsidRPr="00A204E5">
              <w:rPr>
                <w:rFonts w:ascii="Times New Roman" w:hAnsi="Times New Roman"/>
                <w:b/>
              </w:rPr>
              <w:t>Шкала оцінювання: національна та ECTS</w:t>
            </w:r>
          </w:p>
          <w:tbl>
            <w:tblPr>
              <w:tblW w:w="487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82"/>
              <w:gridCol w:w="1097"/>
              <w:gridCol w:w="3621"/>
              <w:gridCol w:w="1884"/>
            </w:tblGrid>
            <w:tr w:rsidR="00AD799F" w:rsidRPr="00A204E5" w:rsidTr="00AD799F">
              <w:trPr>
                <w:trHeight w:hRule="exact" w:val="1210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139" w:right="148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Кількість балів</w:t>
                  </w:r>
                </w:p>
              </w:tc>
              <w:tc>
                <w:tcPr>
                  <w:tcW w:w="2452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Оцінка за шкалою ЕСТS</w:t>
                  </w:r>
                </w:p>
              </w:tc>
              <w:tc>
                <w:tcPr>
                  <w:tcW w:w="1276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5" w:right="34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Оцінка (національна шкала оцінювання)</w:t>
                  </w:r>
                </w:p>
              </w:tc>
            </w:tr>
            <w:tr w:rsidR="00AD799F" w:rsidRPr="00A204E5" w:rsidTr="00AD799F">
              <w:trPr>
                <w:trHeight w:hRule="exact" w:val="299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90-100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А</w:t>
                  </w:r>
                  <w:r w:rsidRPr="00A204E5">
                    <w:rPr>
                      <w:rFonts w:ascii="Times New Roman" w:hAnsi="Times New Roman"/>
                    </w:rPr>
                    <w:t xml:space="preserve"> – відмінно</w:t>
                  </w:r>
                </w:p>
              </w:tc>
              <w:tc>
                <w:tcPr>
                  <w:tcW w:w="1276" w:type="pct"/>
                  <w:vMerge w:val="restar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</w:rPr>
                    <w:t>зараховано</w:t>
                  </w:r>
                </w:p>
              </w:tc>
            </w:tr>
            <w:tr w:rsidR="00AD799F" w:rsidRPr="00A204E5" w:rsidTr="00AD799F">
              <w:trPr>
                <w:trHeight w:val="145"/>
                <w:jc w:val="center"/>
              </w:trPr>
              <w:tc>
                <w:tcPr>
                  <w:tcW w:w="529" w:type="pct"/>
                  <w:vMerge w:val="restar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71-89</w:t>
                  </w: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81-89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В</w:t>
                  </w:r>
                  <w:r w:rsidRPr="00A204E5">
                    <w:rPr>
                      <w:rFonts w:ascii="Times New Roman" w:hAnsi="Times New Roman"/>
                    </w:rPr>
                    <w:t xml:space="preserve"> – дуже добре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74"/>
                <w:jc w:val="center"/>
              </w:trPr>
              <w:tc>
                <w:tcPr>
                  <w:tcW w:w="529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2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71-80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 xml:space="preserve">С </w:t>
                  </w:r>
                  <w:r w:rsidRPr="00A204E5">
                    <w:rPr>
                      <w:rFonts w:ascii="Times New Roman" w:hAnsi="Times New Roman"/>
                    </w:rPr>
                    <w:t>– добре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168"/>
                <w:jc w:val="center"/>
              </w:trPr>
              <w:tc>
                <w:tcPr>
                  <w:tcW w:w="529" w:type="pct"/>
                  <w:vMerge w:val="restar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51-70</w:t>
                  </w: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61-70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iCs/>
                    </w:rPr>
                    <w:t xml:space="preserve">D </w:t>
                  </w:r>
                  <w:r w:rsidRPr="00A204E5">
                    <w:rPr>
                      <w:rFonts w:ascii="Times New Roman" w:hAnsi="Times New Roman"/>
                    </w:rPr>
                    <w:t>– задовільно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56"/>
                <w:jc w:val="center"/>
              </w:trPr>
              <w:tc>
                <w:tcPr>
                  <w:tcW w:w="529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43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67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51-60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>Е</w:t>
                  </w:r>
                  <w:r w:rsidRPr="00A204E5">
                    <w:rPr>
                      <w:rFonts w:ascii="Times New Roman" w:hAnsi="Times New Roman"/>
                    </w:rPr>
                    <w:t xml:space="preserve"> – посередньо</w:t>
                  </w:r>
                </w:p>
              </w:tc>
              <w:tc>
                <w:tcPr>
                  <w:tcW w:w="1276" w:type="pct"/>
                  <w:vMerge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D799F" w:rsidRPr="00A204E5" w:rsidTr="00AD799F">
              <w:trPr>
                <w:trHeight w:val="332"/>
                <w:jc w:val="center"/>
              </w:trPr>
              <w:tc>
                <w:tcPr>
                  <w:tcW w:w="1271" w:type="pct"/>
                  <w:gridSpan w:val="2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  <w:bCs/>
                    </w:rPr>
                    <w:t>0-50</w:t>
                  </w:r>
                </w:p>
              </w:tc>
              <w:tc>
                <w:tcPr>
                  <w:tcW w:w="2452" w:type="pct"/>
                  <w:shd w:val="clear" w:color="auto" w:fill="FFFFFF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-48" w:right="33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  <w:b/>
                    </w:rPr>
                    <w:t xml:space="preserve">FX </w:t>
                  </w:r>
                  <w:r w:rsidRPr="00A204E5">
                    <w:rPr>
                      <w:rFonts w:ascii="Times New Roman" w:hAnsi="Times New Roman"/>
                    </w:rPr>
                    <w:t>– незадовільно з можливістю повторного складання</w:t>
                  </w:r>
                </w:p>
              </w:tc>
              <w:tc>
                <w:tcPr>
                  <w:tcW w:w="1276" w:type="pct"/>
                  <w:shd w:val="clear" w:color="auto" w:fill="FFFFFF"/>
                  <w:vAlign w:val="center"/>
                </w:tcPr>
                <w:p w:rsidR="00AD799F" w:rsidRPr="00A204E5" w:rsidRDefault="00AD799F" w:rsidP="00A204E5">
                  <w:pPr>
                    <w:shd w:val="clear" w:color="auto" w:fill="FFFFFF"/>
                    <w:spacing w:after="0" w:line="240" w:lineRule="auto"/>
                    <w:ind w:left="53" w:right="48"/>
                    <w:jc w:val="center"/>
                    <w:rPr>
                      <w:rFonts w:ascii="Times New Roman" w:hAnsi="Times New Roman"/>
                    </w:rPr>
                  </w:pPr>
                  <w:r w:rsidRPr="00A204E5">
                    <w:rPr>
                      <w:rFonts w:ascii="Times New Roman" w:hAnsi="Times New Roman"/>
                    </w:rPr>
                    <w:t>не зараховано</w:t>
                  </w:r>
                </w:p>
              </w:tc>
            </w:tr>
          </w:tbl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rPr>
                <w:rFonts w:ascii="Times New Roman" w:hAnsi="Times New Roman"/>
              </w:rPr>
            </w:pP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А – відмінно.</w:t>
            </w:r>
            <w:r w:rsidRPr="00A204E5">
              <w:rPr>
                <w:rFonts w:ascii="Times New Roman" w:hAnsi="Times New Roman"/>
              </w:rPr>
              <w:t xml:space="preserve"> Завдання виконані у повному обсязі, розкрито сутність проблеми (явища). Відповідь є повною, побудована правильно і </w:t>
            </w:r>
            <w:proofErr w:type="spellStart"/>
            <w:r w:rsidRPr="00A204E5">
              <w:rPr>
                <w:rFonts w:ascii="Times New Roman" w:hAnsi="Times New Roman"/>
              </w:rPr>
              <w:t>логічно</w:t>
            </w:r>
            <w:proofErr w:type="spellEnd"/>
            <w:r w:rsidRPr="00A204E5">
              <w:rPr>
                <w:rFonts w:ascii="Times New Roman" w:hAnsi="Times New Roman"/>
              </w:rPr>
              <w:t xml:space="preserve">, зроблені адекватні висновки. 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В – дуже добре.</w:t>
            </w:r>
            <w:r w:rsidRPr="00A204E5">
              <w:rPr>
                <w:rFonts w:ascii="Times New Roman" w:hAnsi="Times New Roman"/>
              </w:rPr>
              <w:t xml:space="preserve"> Завдання виконані загалом у повному обсязі, але допущені несуттєві помилки, чітко не розкрито сутність проблеми (явища). Завдання розв’язане на 81-92 %. 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С – добре.</w:t>
            </w:r>
            <w:r w:rsidRPr="00A204E5">
              <w:rPr>
                <w:rFonts w:ascii="Times New Roman" w:hAnsi="Times New Roman"/>
              </w:rPr>
              <w:t xml:space="preserve"> Завдання загалом виконані, допущено 3-5 несуттєвих помилки, або одна суттєва помилка, котра однак суттєво не впливає на висновки. Завдання розв’язане на 61-80 %.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D – задовільно.</w:t>
            </w:r>
            <w:r w:rsidRPr="00A204E5">
              <w:rPr>
                <w:rFonts w:ascii="Times New Roman" w:hAnsi="Times New Roman"/>
              </w:rPr>
              <w:t xml:space="preserve"> Завдання виконані не у повному обсязі, у відповіді відсутня чітка логіка (послідовність), проблема висвітлена слабо і не аргументовано. Крім несуттєвих, допущені 2-3 суттєві помилки, котрі роблять висновки викривленими, неточними або двозначними. Завдання розв’язане на 51-60 %.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Е – посередньо.</w:t>
            </w:r>
            <w:r w:rsidRPr="00A204E5">
              <w:rPr>
                <w:rFonts w:ascii="Times New Roman" w:hAnsi="Times New Roman"/>
              </w:rPr>
              <w:t xml:space="preserve"> Завдання виконане на 50 %, із суттєвими помилками, що спотворюють сутність проблеми, роблять висновки неадекватними, недоцільними тощо. </w:t>
            </w:r>
          </w:p>
          <w:p w:rsidR="00AD799F" w:rsidRPr="00A204E5" w:rsidRDefault="00AD799F" w:rsidP="00A204E5">
            <w:pPr>
              <w:tabs>
                <w:tab w:val="left" w:pos="1008"/>
                <w:tab w:val="left" w:pos="7308"/>
                <w:tab w:val="left" w:pos="8028"/>
                <w:tab w:val="left" w:pos="8748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FX – незадовільно.</w:t>
            </w:r>
            <w:r w:rsidRPr="00A204E5">
              <w:rPr>
                <w:rFonts w:ascii="Times New Roman" w:hAnsi="Times New Roman"/>
              </w:rPr>
              <w:t xml:space="preserve"> Завдання виконане менш, ніж на 50 %, із суттєвими помилками, що спотворюють сутність проблеми, призводять до неправильних висновків.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Письмові роботи: 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Очікується, що студенти виконають декілька видів письмових робіт (есе, вирішення кейсу).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>Академічна доброчесність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. Виявлення ознак академічної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недоброчесності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 в письмовій роботі студента є підставою для її </w:t>
            </w:r>
            <w:proofErr w:type="spellStart"/>
            <w:r w:rsidRPr="00A204E5">
              <w:rPr>
                <w:rFonts w:ascii="Times New Roman" w:eastAsia="Times New Roman" w:hAnsi="Times New Roman"/>
                <w:color w:val="000000"/>
              </w:rPr>
              <w:t>незарахуванння</w:t>
            </w:r>
            <w:proofErr w:type="spellEnd"/>
            <w:r w:rsidRPr="00A204E5">
              <w:rPr>
                <w:rFonts w:ascii="Times New Roman" w:eastAsia="Times New Roman" w:hAnsi="Times New Roman"/>
                <w:color w:val="000000"/>
              </w:rPr>
              <w:t xml:space="preserve"> викладачем, незалежно від </w:t>
            </w:r>
            <w:r w:rsidRPr="00A204E5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масштабів плагіату чи обману.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>Відвідання занять</w:t>
            </w:r>
            <w:r w:rsidRPr="00A204E5">
              <w:rPr>
                <w:rFonts w:ascii="Times New Roman" w:eastAsia="Times New Roman" w:hAnsi="Times New Roman"/>
                <w:color w:val="000000"/>
              </w:rPr>
              <w:t xml:space="preserve"> є важливою складовою навчання. Очікується, що всі студенти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b/>
                <w:color w:val="000000"/>
              </w:rPr>
              <w:t xml:space="preserve">Література. </w:t>
            </w:r>
            <w:r w:rsidRPr="00A204E5">
              <w:rPr>
                <w:rFonts w:ascii="Times New Roman" w:eastAsia="Times New Roman" w:hAnsi="Times New Roman"/>
                <w:color w:val="000000"/>
              </w:rPr>
              <w:t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П</w:t>
            </w: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t xml:space="preserve">олітика виставлення балів. </w:t>
            </w:r>
            <w:r w:rsidRPr="00A204E5">
              <w:rPr>
                <w:rFonts w:ascii="Times New Roman" w:eastAsia="Times New Roman" w:hAnsi="Times New Roman"/>
                <w:lang w:eastAsia="uk-UA"/>
              </w:rPr>
              <w:t>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uk-UA"/>
              </w:rPr>
            </w:pPr>
          </w:p>
          <w:p w:rsidR="00AD799F" w:rsidRPr="00A204E5" w:rsidRDefault="00AD799F" w:rsidP="00A204E5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Жодні форми порушення академічної доброчесності не толеруються.</w:t>
            </w:r>
          </w:p>
        </w:tc>
      </w:tr>
      <w:tr w:rsidR="00AD799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551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  <w:bCs/>
                <w:lang w:eastAsia="uk-UA"/>
              </w:rPr>
              <w:lastRenderedPageBreak/>
              <w:t xml:space="preserve">Питання до заліку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Pr="00A204E5" w:rsidRDefault="00237C00" w:rsidP="00A204E5">
            <w:pPr>
              <w:tabs>
                <w:tab w:val="left" w:pos="379"/>
              </w:tabs>
              <w:autoSpaceDE w:val="0"/>
              <w:autoSpaceDN w:val="0"/>
              <w:spacing w:after="0" w:line="240" w:lineRule="auto"/>
              <w:ind w:left="379" w:hanging="379"/>
              <w:jc w:val="center"/>
              <w:rPr>
                <w:rFonts w:ascii="Times New Roman" w:hAnsi="Times New Roman"/>
              </w:rPr>
            </w:pPr>
            <w:r w:rsidRPr="00A204E5">
              <w:rPr>
                <w:rFonts w:ascii="Times New Roman" w:hAnsi="Times New Roman"/>
                <w:b/>
              </w:rPr>
              <w:t>ПИТАННЯ, ВИНЕСЕНІ НА ЗАЛІК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Сутність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Критерії класифікації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Головні передумови формування і розвитку публічно-приватного партнерства в національній економіці</w:t>
            </w:r>
          </w:p>
          <w:p w:rsidR="00AD799F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Основні принципи функціонування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Особливості функціонування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Основи державного регулювання проектів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Публічно-приватне партнерство для цілей сталого розвитку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Імплементація механізму публічно-приватного партнерства в економіку об’єднаних територіальних громад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Види моделей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Головні підходи до вибору моделей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Форми публічно-приватного партнерства: за та проти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Організація конкурсу з пошуку партнерів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Алгоритм реалізації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Світовий досвід функціонування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Концептуальні засади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Аналіз середовища реалізації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Етапи життєвого циклу проекту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Функції консалтингу у договорах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Структурування контрактів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Сутність ризиків учасників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Критерії класифікації ризиків учасників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Основні інструменти управління ризиками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Методи ідентифікації та оцінки ризиків публічно-приватного партнерства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Головні принципи проведення аналізу ефективності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  <w:color w:val="000000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Алгоритм проведення аналізу ефективності проекту за публічно-приватним партнерством</w:t>
            </w:r>
          </w:p>
          <w:p w:rsidR="000F26F2" w:rsidRPr="00A204E5" w:rsidRDefault="000F26F2" w:rsidP="00A204E5">
            <w:pPr>
              <w:pStyle w:val="a3"/>
              <w:numPr>
                <w:ilvl w:val="0"/>
                <w:numId w:val="10"/>
              </w:numPr>
              <w:tabs>
                <w:tab w:val="left" w:pos="379"/>
              </w:tabs>
              <w:spacing w:after="0" w:line="240" w:lineRule="auto"/>
              <w:ind w:left="379" w:hanging="379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  <w:color w:val="000000"/>
              </w:rPr>
              <w:t>Процедура ухвалення рішень про ефективність проекту за публічно-приватним партнерством</w:t>
            </w:r>
          </w:p>
        </w:tc>
      </w:tr>
      <w:tr w:rsidR="00AD799F" w:rsidRPr="00A204E5" w:rsidTr="00A204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A204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204E5">
              <w:rPr>
                <w:rFonts w:ascii="Times New Roman" w:eastAsia="Times New Roman" w:hAnsi="Times New Roman"/>
                <w:b/>
              </w:rPr>
              <w:t>Опитування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99F" w:rsidRPr="00A204E5" w:rsidRDefault="00AD799F" w:rsidP="00A204E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204E5">
              <w:rPr>
                <w:rFonts w:ascii="Times New Roman" w:eastAsia="Times New Roman" w:hAnsi="Times New Roman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F26F2" w:rsidRDefault="000F26F2">
      <w:pPr>
        <w:spacing w:after="160" w:line="259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p w:rsidR="006A6169" w:rsidRPr="007576BF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7576BF">
        <w:rPr>
          <w:rFonts w:ascii="Times New Roman" w:eastAsia="Times New Roman" w:hAnsi="Times New Roman"/>
          <w:i/>
          <w:color w:val="000000"/>
          <w:sz w:val="28"/>
          <w:szCs w:val="28"/>
        </w:rPr>
        <w:lastRenderedPageBreak/>
        <w:t>** Схема курсу</w:t>
      </w:r>
    </w:p>
    <w:tbl>
      <w:tblPr>
        <w:tblW w:w="101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4234"/>
        <w:gridCol w:w="1417"/>
        <w:gridCol w:w="1579"/>
        <w:gridCol w:w="1540"/>
        <w:gridCol w:w="767"/>
      </w:tblGrid>
      <w:tr w:rsidR="00816B6D" w:rsidRPr="00E45477" w:rsidTr="00816B6D">
        <w:tc>
          <w:tcPr>
            <w:tcW w:w="660" w:type="dxa"/>
            <w:shd w:val="clear" w:color="auto" w:fill="auto"/>
            <w:vAlign w:val="center"/>
          </w:tcPr>
          <w:p w:rsidR="006A6169" w:rsidRPr="00E45477" w:rsidRDefault="00B75914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Тиж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Тема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план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короткі</w:t>
            </w:r>
            <w:proofErr w:type="spellEnd"/>
            <w:r w:rsidR="00E45477"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тези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Література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.***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Ресурси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інтернеті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Завдання</w:t>
            </w:r>
            <w:proofErr w:type="spellEnd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767" w:type="dxa"/>
            <w:shd w:val="clear" w:color="auto" w:fill="auto"/>
            <w:vAlign w:val="center"/>
          </w:tcPr>
          <w:p w:rsidR="006A6169" w:rsidRPr="00E45477" w:rsidRDefault="006A6169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Термін</w:t>
            </w:r>
            <w:proofErr w:type="spellEnd"/>
            <w:r w:rsidR="00E45477"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4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/>
              </w:rPr>
              <w:t>виконання</w:t>
            </w:r>
            <w:proofErr w:type="spellEnd"/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4F4EF3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1.</w:t>
            </w:r>
            <w:r w:rsidR="00E73B84"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Теоретичні засади і головні принципи функціонування публічно-приватного партнерства</w:t>
            </w:r>
          </w:p>
          <w:p w:rsidR="00E73B84" w:rsidRDefault="00E73B84" w:rsidP="000F26F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Сутність та критерії класифікації публічно-приватного партнерства</w:t>
            </w:r>
          </w:p>
          <w:p w:rsidR="00E73B84" w:rsidRDefault="00E73B84" w:rsidP="000F26F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передумови формування і розвитку публічно-приватного партнерства в національній економіці</w:t>
            </w:r>
          </w:p>
          <w:p w:rsidR="00E73B84" w:rsidRPr="00E73B84" w:rsidRDefault="00E73B84" w:rsidP="000F26F2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Основні принципи та особливості функціонування публічно-приватного партнерства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4F4EF3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2.</w:t>
            </w:r>
            <w:r w:rsidR="00E73B84"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Чинники розвитку публічно-приватного партнерства в економіці України</w:t>
            </w:r>
          </w:p>
          <w:p w:rsidR="00E73B84" w:rsidRDefault="002A5CC0" w:rsidP="002A5CC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Основи державного регулювання проектів за публічно-приватним партнерством</w:t>
            </w:r>
          </w:p>
          <w:p w:rsidR="002A5CC0" w:rsidRDefault="002A5CC0" w:rsidP="002A5CC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Публічно-приватне партнерство для цілей сталого розвитку</w:t>
            </w:r>
          </w:p>
          <w:p w:rsidR="002A5CC0" w:rsidRPr="002A5CC0" w:rsidRDefault="002A5CC0" w:rsidP="002A5CC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Імплементація механізму публічно-приватного партнерства в економіку об’єднаних територіальних громад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0F26F2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4F4EF3" w:rsidRDefault="00E45477" w:rsidP="000F26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3.</w:t>
            </w:r>
            <w:r w:rsidR="004F4EF3" w:rsidRPr="004F4EF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Моделі і форми публічно-приватного партнерства</w:t>
            </w:r>
          </w:p>
          <w:p w:rsidR="004F4EF3" w:rsidRDefault="004F4EF3" w:rsidP="000F26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Основи вибору моделей публічно-приватного партнерства</w:t>
            </w:r>
          </w:p>
          <w:p w:rsidR="004F4EF3" w:rsidRPr="004F4EF3" w:rsidRDefault="004F4EF3" w:rsidP="000F26F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Форми публічно-приватного партнерства: за та проти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0F26F2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4.</w:t>
            </w:r>
            <w:r w:rsidR="004F4EF3"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Організаційно-економічний механізм реалізації проектів за публічно-приватним партнерством</w:t>
            </w:r>
          </w:p>
          <w:p w:rsidR="004F4EF3" w:rsidRDefault="004F4EF3" w:rsidP="004F4EF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Організація конкурсу з пошуку партнерів за публічно-приватним партнерством</w:t>
            </w:r>
          </w:p>
          <w:p w:rsidR="004F4EF3" w:rsidRDefault="005A31F0" w:rsidP="004F4EF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реалізації проекту за публічно-приватним партнерством</w:t>
            </w:r>
          </w:p>
          <w:p w:rsidR="005A31F0" w:rsidRPr="004F4EF3" w:rsidRDefault="005A31F0" w:rsidP="004F4EF3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Світовий досвід функціонування публічно-приватного партнерства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CD43F8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CD43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5.</w:t>
            </w:r>
            <w:r w:rsidR="005808B7" w:rsidRPr="00CD43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D43F8" w:rsidRPr="00CD43F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Етапи формування і відбору проектів за публічно-приватним партнерством</w:t>
            </w:r>
          </w:p>
          <w:p w:rsidR="00CD43F8" w:rsidRDefault="00CD43F8" w:rsidP="00CD43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Концептуальні засади проекту за публічно-приватним партнерством</w:t>
            </w:r>
          </w:p>
          <w:p w:rsidR="00CD43F8" w:rsidRDefault="00CD43F8" w:rsidP="00CD43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Аналіз середовища реалізації проекту за публічно-приватним партнерством</w:t>
            </w:r>
          </w:p>
          <w:p w:rsidR="00CD43F8" w:rsidRPr="00CD43F8" w:rsidRDefault="00CD43F8" w:rsidP="00CD43F8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Етапи життєвого циклу проекту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E26E5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6.</w:t>
            </w:r>
            <w:r w:rsidR="00CD43F8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Умови договору публічно-приватного партнерства</w:t>
            </w:r>
          </w:p>
          <w:p w:rsidR="00CD43F8" w:rsidRDefault="00CD43F8" w:rsidP="00CD43F8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Функції консалтингу у договорах публічно-приватного партнерства</w:t>
            </w:r>
          </w:p>
          <w:p w:rsidR="00CD43F8" w:rsidRPr="00CD43F8" w:rsidRDefault="00CD43F8" w:rsidP="00E26E5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Структурування контрактів за публічно-приватним партнерством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816B6D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E45477" w:rsidRPr="00E26E57" w:rsidRDefault="00E45477" w:rsidP="00E26E5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7.</w:t>
            </w:r>
            <w:r w:rsidR="00CD43F8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Ризики реалізації проекту за пуб</w:t>
            </w:r>
            <w:r w:rsidR="00E26E57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лі</w:t>
            </w:r>
            <w:r w:rsidR="00CD43F8" w:rsidRPr="00E26E5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чно-приватним партнерством</w:t>
            </w:r>
          </w:p>
          <w:p w:rsidR="00E26E57" w:rsidRDefault="00E26E57" w:rsidP="00E26E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Сутність і критерії класифікації ризиків учасників публічно-приватного партнерства</w:t>
            </w:r>
          </w:p>
          <w:p w:rsidR="00E26E57" w:rsidRDefault="00E26E57" w:rsidP="00E26E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Основні інструменти управління ризиками публічно-приватного партнерства</w:t>
            </w:r>
          </w:p>
          <w:p w:rsidR="00E26E57" w:rsidRPr="00E26E57" w:rsidRDefault="00E26E57" w:rsidP="00E26E5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Методи ідентифікації та оцінки ризиків публічно-приватного партнерства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E45477" w:rsidRPr="00E45477" w:rsidRDefault="00E45477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45477" w:rsidRPr="00E45477" w:rsidRDefault="00E45477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E45477" w:rsidRDefault="00E45477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45477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45477" w:rsidRPr="00E45477" w:rsidRDefault="00E45477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816B6D" w:rsidRPr="00E45477" w:rsidRDefault="00816B6D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34" w:type="dxa"/>
            <w:vMerge w:val="restart"/>
            <w:shd w:val="clear" w:color="auto" w:fill="auto"/>
            <w:vAlign w:val="center"/>
          </w:tcPr>
          <w:p w:rsidR="00816B6D" w:rsidRPr="000F26F2" w:rsidRDefault="00816B6D" w:rsidP="00816B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8.</w:t>
            </w:r>
            <w:r w:rsidR="00E26E57" w:rsidRPr="000F26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Аналіз ефективності проекту за публічно-приватним партнерством</w:t>
            </w:r>
          </w:p>
          <w:p w:rsidR="00E26E57" w:rsidRDefault="000F26F2" w:rsidP="00E26E5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Головні принципи проведення аналізу ефективності за публічно-приватним партнерством</w:t>
            </w:r>
          </w:p>
          <w:p w:rsidR="000F26F2" w:rsidRDefault="000F26F2" w:rsidP="00E26E5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Алгоритм проведення аналізу ефективності проекту за публічно-приватним партнерством</w:t>
            </w:r>
          </w:p>
          <w:p w:rsidR="000F26F2" w:rsidRPr="00E26E57" w:rsidRDefault="000F26F2" w:rsidP="000F26F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Процедура ухвалення рішень про ефективність проекту за публічно-приватним партнерством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6B6D" w:rsidRPr="00E45477" w:rsidRDefault="00816B6D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лекція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16B6D" w:rsidRDefault="00816B6D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Опрацювання матеріалів лекції, підготовка до практичної,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16B6D" w:rsidRPr="00E45477" w:rsidTr="00816B6D">
        <w:tc>
          <w:tcPr>
            <w:tcW w:w="660" w:type="dxa"/>
            <w:shd w:val="clear" w:color="auto" w:fill="auto"/>
          </w:tcPr>
          <w:p w:rsidR="00816B6D" w:rsidRPr="00E45477" w:rsidRDefault="00816B6D" w:rsidP="00E454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34" w:type="dxa"/>
            <w:vMerge/>
            <w:shd w:val="clear" w:color="auto" w:fill="auto"/>
            <w:vAlign w:val="center"/>
          </w:tcPr>
          <w:p w:rsidR="00816B6D" w:rsidRPr="00E45477" w:rsidRDefault="00816B6D" w:rsidP="00816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16B6D" w:rsidRPr="00E45477" w:rsidRDefault="00816B6D" w:rsidP="0081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практична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816B6D" w:rsidRDefault="00816B6D" w:rsidP="00E45477">
            <w:pPr>
              <w:spacing w:after="0" w:line="240" w:lineRule="auto"/>
              <w:jc w:val="center"/>
            </w:pP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 xml:space="preserve">Див. 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“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eastAsia="uk-UA"/>
              </w:rPr>
              <w:t>Література для вивчення дисципліни</w:t>
            </w:r>
            <w:r w:rsidRPr="00030A87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uk-UA"/>
              </w:rPr>
              <w:t>”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Підготовка доповідей, тематичних презентацій, опрацювання рекомендованих джерел, 2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816B6D" w:rsidRPr="00E45477" w:rsidRDefault="00816B6D" w:rsidP="00E454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54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6A6169" w:rsidRPr="007576BF" w:rsidRDefault="006A6169" w:rsidP="006A6169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8"/>
        </w:rPr>
      </w:pPr>
    </w:p>
    <w:p w:rsidR="006A6169" w:rsidRPr="007576B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6169" w:rsidRPr="007576BF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7576BF" w:rsidSect="009B72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704"/>
    <w:multiLevelType w:val="hybridMultilevel"/>
    <w:tmpl w:val="200E1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268"/>
    <w:multiLevelType w:val="hybridMultilevel"/>
    <w:tmpl w:val="BBF66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624B"/>
    <w:multiLevelType w:val="hybridMultilevel"/>
    <w:tmpl w:val="35C8C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BF3"/>
    <w:multiLevelType w:val="hybridMultilevel"/>
    <w:tmpl w:val="53C87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A12CC"/>
    <w:multiLevelType w:val="hybridMultilevel"/>
    <w:tmpl w:val="B20C1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A035B"/>
    <w:multiLevelType w:val="hybridMultilevel"/>
    <w:tmpl w:val="67B4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D4734"/>
    <w:multiLevelType w:val="hybridMultilevel"/>
    <w:tmpl w:val="5CF6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F77B1"/>
    <w:multiLevelType w:val="hybridMultilevel"/>
    <w:tmpl w:val="3406132A"/>
    <w:lvl w:ilvl="0" w:tplc="1868A410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0" w15:restartNumberingAfterBreak="0">
    <w:nsid w:val="62261B17"/>
    <w:multiLevelType w:val="hybridMultilevel"/>
    <w:tmpl w:val="055879DE"/>
    <w:lvl w:ilvl="0" w:tplc="B8B221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F9D"/>
    <w:multiLevelType w:val="hybridMultilevel"/>
    <w:tmpl w:val="B4ACDD18"/>
    <w:lvl w:ilvl="0" w:tplc="1868A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3A7C6D"/>
    <w:multiLevelType w:val="hybridMultilevel"/>
    <w:tmpl w:val="13D4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96746D9"/>
    <w:multiLevelType w:val="hybridMultilevel"/>
    <w:tmpl w:val="2A92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321EA6"/>
    <w:multiLevelType w:val="hybridMultilevel"/>
    <w:tmpl w:val="4D20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C7B64"/>
    <w:multiLevelType w:val="hybridMultilevel"/>
    <w:tmpl w:val="1F6E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9"/>
  </w:num>
  <w:num w:numId="10">
    <w:abstractNumId w:val="13"/>
  </w:num>
  <w:num w:numId="11">
    <w:abstractNumId w:val="16"/>
  </w:num>
  <w:num w:numId="12">
    <w:abstractNumId w:val="17"/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47F"/>
    <w:rsid w:val="0001047F"/>
    <w:rsid w:val="00056A43"/>
    <w:rsid w:val="00097403"/>
    <w:rsid w:val="000D40FE"/>
    <w:rsid w:val="000F26F2"/>
    <w:rsid w:val="0010499E"/>
    <w:rsid w:val="00105EC7"/>
    <w:rsid w:val="001F6C8F"/>
    <w:rsid w:val="00207EC0"/>
    <w:rsid w:val="00237C00"/>
    <w:rsid w:val="00281E99"/>
    <w:rsid w:val="002A5CC0"/>
    <w:rsid w:val="003414E4"/>
    <w:rsid w:val="003A5DE5"/>
    <w:rsid w:val="004321D6"/>
    <w:rsid w:val="004738E8"/>
    <w:rsid w:val="004C194E"/>
    <w:rsid w:val="004F4EF3"/>
    <w:rsid w:val="00551086"/>
    <w:rsid w:val="005808B7"/>
    <w:rsid w:val="005A31F0"/>
    <w:rsid w:val="005B0D6A"/>
    <w:rsid w:val="005F60A0"/>
    <w:rsid w:val="00647C5F"/>
    <w:rsid w:val="006A6169"/>
    <w:rsid w:val="006D70D9"/>
    <w:rsid w:val="007576BF"/>
    <w:rsid w:val="00774935"/>
    <w:rsid w:val="007A5166"/>
    <w:rsid w:val="007C35B6"/>
    <w:rsid w:val="00816B6D"/>
    <w:rsid w:val="0083403E"/>
    <w:rsid w:val="00903023"/>
    <w:rsid w:val="00973DFC"/>
    <w:rsid w:val="009B721F"/>
    <w:rsid w:val="009D72AE"/>
    <w:rsid w:val="00A204E5"/>
    <w:rsid w:val="00A547EC"/>
    <w:rsid w:val="00AD799F"/>
    <w:rsid w:val="00B75914"/>
    <w:rsid w:val="00B9623B"/>
    <w:rsid w:val="00C25BE6"/>
    <w:rsid w:val="00C32F78"/>
    <w:rsid w:val="00C61D21"/>
    <w:rsid w:val="00C63BB5"/>
    <w:rsid w:val="00C7035F"/>
    <w:rsid w:val="00CD43F8"/>
    <w:rsid w:val="00CE03B1"/>
    <w:rsid w:val="00D31E33"/>
    <w:rsid w:val="00D63B44"/>
    <w:rsid w:val="00E26E57"/>
    <w:rsid w:val="00E43E38"/>
    <w:rsid w:val="00E44CA3"/>
    <w:rsid w:val="00E45477"/>
    <w:rsid w:val="00E73B84"/>
    <w:rsid w:val="00EF22BC"/>
    <w:rsid w:val="00FD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B5D47-E240-47D5-A4D3-D1DF73C2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74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character" w:styleId="a4">
    <w:name w:val="Hyperlink"/>
    <w:unhideWhenUsed/>
    <w:rsid w:val="009B72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740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32-2011-%D0%BF" TargetMode="External"/><Relationship Id="rId3" Type="http://schemas.openxmlformats.org/officeDocument/2006/relationships/styles" Target="styles.xml"/><Relationship Id="rId7" Type="http://schemas.openxmlformats.org/officeDocument/2006/relationships/hyperlink" Target="https://econom.lnu.edu.ua/employee/kichurchak-m-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&#1072;ri&#1072;nn&#1072;.Kichurch&#1072;k@lnu.edu.u&#1072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04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84B5-9F2F-40D2-82F4-97F021C9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10728</Words>
  <Characters>6116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Маріанна Кічурчак</cp:lastModifiedBy>
  <cp:revision>17</cp:revision>
  <dcterms:created xsi:type="dcterms:W3CDTF">2020-05-29T11:43:00Z</dcterms:created>
  <dcterms:modified xsi:type="dcterms:W3CDTF">2021-01-28T10:36:00Z</dcterms:modified>
</cp:coreProperties>
</file>