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2DCEC" w14:textId="77777777" w:rsidR="007F0971" w:rsidRPr="002E4ADE" w:rsidRDefault="007F0971" w:rsidP="007F0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ADE">
        <w:rPr>
          <w:rFonts w:ascii="Times New Roman" w:hAnsi="Times New Roman" w:cs="Times New Roman"/>
          <w:b/>
          <w:sz w:val="32"/>
          <w:szCs w:val="32"/>
        </w:rPr>
        <w:t>MINISTRY OF EDUCATION AND SCIENCE OF UKRAINE</w:t>
      </w:r>
    </w:p>
    <w:p w14:paraId="0CA21D82" w14:textId="55030116" w:rsidR="007F0971" w:rsidRPr="002E4ADE" w:rsidRDefault="002E4ADE" w:rsidP="007F0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IVAN FRANKO NATIONAL UNIVERSITY OF LVIV</w:t>
      </w:r>
    </w:p>
    <w:p w14:paraId="4252BA8D" w14:textId="77777777" w:rsidR="007F0971" w:rsidRPr="002E4ADE" w:rsidRDefault="007F0971" w:rsidP="007F0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E4ADE">
        <w:rPr>
          <w:rFonts w:ascii="Times New Roman" w:hAnsi="Times New Roman" w:cs="Times New Roman"/>
          <w:b/>
          <w:sz w:val="32"/>
          <w:szCs w:val="32"/>
        </w:rPr>
        <w:t>Faculty</w:t>
      </w:r>
      <w:proofErr w:type="spellEnd"/>
      <w:r w:rsidRPr="002E4A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4ADE">
        <w:rPr>
          <w:rFonts w:ascii="Times New Roman" w:hAnsi="Times New Roman" w:cs="Times New Roman"/>
          <w:b/>
          <w:sz w:val="32"/>
          <w:szCs w:val="32"/>
        </w:rPr>
        <w:t>of</w:t>
      </w:r>
      <w:proofErr w:type="spellEnd"/>
      <w:r w:rsidRPr="002E4A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4ADE">
        <w:rPr>
          <w:rFonts w:ascii="Times New Roman" w:hAnsi="Times New Roman" w:cs="Times New Roman"/>
          <w:b/>
          <w:sz w:val="32"/>
          <w:szCs w:val="32"/>
        </w:rPr>
        <w:t>Economics</w:t>
      </w:r>
      <w:proofErr w:type="spellEnd"/>
    </w:p>
    <w:p w14:paraId="4CF032D7" w14:textId="036C44B2" w:rsidR="00C735D1" w:rsidRPr="002E4ADE" w:rsidRDefault="007F0971" w:rsidP="007F0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E4ADE">
        <w:rPr>
          <w:rFonts w:ascii="Times New Roman" w:hAnsi="Times New Roman" w:cs="Times New Roman"/>
          <w:b/>
          <w:sz w:val="32"/>
          <w:szCs w:val="32"/>
        </w:rPr>
        <w:t>Department</w:t>
      </w:r>
      <w:proofErr w:type="spellEnd"/>
      <w:r w:rsidRPr="002E4A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4ADE">
        <w:rPr>
          <w:rFonts w:ascii="Times New Roman" w:hAnsi="Times New Roman" w:cs="Times New Roman"/>
          <w:b/>
          <w:sz w:val="32"/>
          <w:szCs w:val="32"/>
        </w:rPr>
        <w:t>of</w:t>
      </w:r>
      <w:proofErr w:type="spellEnd"/>
      <w:r w:rsidRPr="002E4A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E4ADE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proofErr w:type="spellStart"/>
      <w:r w:rsidRPr="002E4ADE">
        <w:rPr>
          <w:rFonts w:ascii="Times New Roman" w:hAnsi="Times New Roman" w:cs="Times New Roman"/>
          <w:b/>
          <w:sz w:val="32"/>
          <w:szCs w:val="32"/>
        </w:rPr>
        <w:t>inance</w:t>
      </w:r>
      <w:proofErr w:type="spellEnd"/>
      <w:r w:rsidRPr="002E4AD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2E4ADE"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proofErr w:type="spellStart"/>
      <w:r w:rsidRPr="002E4ADE">
        <w:rPr>
          <w:rFonts w:ascii="Times New Roman" w:hAnsi="Times New Roman" w:cs="Times New Roman"/>
          <w:b/>
          <w:sz w:val="32"/>
          <w:szCs w:val="32"/>
        </w:rPr>
        <w:t>oney</w:t>
      </w:r>
      <w:proofErr w:type="spellEnd"/>
      <w:r w:rsidRPr="002E4A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E4ADE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proofErr w:type="spellStart"/>
      <w:r w:rsidRPr="002E4ADE">
        <w:rPr>
          <w:rFonts w:ascii="Times New Roman" w:hAnsi="Times New Roman" w:cs="Times New Roman"/>
          <w:b/>
          <w:sz w:val="32"/>
          <w:szCs w:val="32"/>
        </w:rPr>
        <w:t>irculation</w:t>
      </w:r>
      <w:proofErr w:type="spellEnd"/>
      <w:r w:rsidRPr="002E4A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4ADE">
        <w:rPr>
          <w:rFonts w:ascii="Times New Roman" w:hAnsi="Times New Roman" w:cs="Times New Roman"/>
          <w:b/>
          <w:sz w:val="32"/>
          <w:szCs w:val="32"/>
        </w:rPr>
        <w:t>and</w:t>
      </w:r>
      <w:proofErr w:type="spellEnd"/>
      <w:r w:rsidRPr="002E4A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E4ADE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proofErr w:type="spellStart"/>
      <w:r w:rsidRPr="002E4ADE">
        <w:rPr>
          <w:rFonts w:ascii="Times New Roman" w:hAnsi="Times New Roman" w:cs="Times New Roman"/>
          <w:b/>
          <w:sz w:val="32"/>
          <w:szCs w:val="32"/>
        </w:rPr>
        <w:t>redit</w:t>
      </w:r>
      <w:proofErr w:type="spellEnd"/>
    </w:p>
    <w:p w14:paraId="0015AFEB" w14:textId="77777777" w:rsidR="005D0F3B" w:rsidRDefault="005D0F3B" w:rsidP="005D0F3B">
      <w:pPr>
        <w:ind w:left="8637" w:firstLine="435"/>
        <w:rPr>
          <w:rFonts w:ascii="Times New Roman" w:hAnsi="Times New Roman" w:cs="Times New Roman"/>
          <w:b/>
          <w:sz w:val="28"/>
          <w:szCs w:val="28"/>
        </w:rPr>
      </w:pPr>
    </w:p>
    <w:p w14:paraId="2343275C" w14:textId="6DFC38A3" w:rsidR="004066C5" w:rsidRPr="005D0F3B" w:rsidRDefault="004066C5" w:rsidP="005D0F3B">
      <w:pPr>
        <w:ind w:left="7788" w:firstLine="71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0F3B">
        <w:rPr>
          <w:rFonts w:ascii="Times New Roman" w:hAnsi="Times New Roman" w:cs="Times New Roman"/>
          <w:b/>
          <w:sz w:val="28"/>
          <w:szCs w:val="28"/>
        </w:rPr>
        <w:t>Approved</w:t>
      </w:r>
      <w:proofErr w:type="spellEnd"/>
    </w:p>
    <w:p w14:paraId="331D6229" w14:textId="6215CBA5" w:rsidR="00FF1A02" w:rsidRPr="005D0F3B" w:rsidRDefault="004066C5" w:rsidP="005D0F3B">
      <w:pPr>
        <w:ind w:left="5510" w:firstLine="298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0F3B">
        <w:rPr>
          <w:rFonts w:ascii="Times New Roman" w:hAnsi="Times New Roman" w:cs="Times New Roman"/>
          <w:b/>
          <w:sz w:val="28"/>
          <w:szCs w:val="28"/>
        </w:rPr>
        <w:t>Head</w:t>
      </w:r>
      <w:proofErr w:type="spellEnd"/>
      <w:r w:rsidRPr="005D0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F3B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5D0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F3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5D0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F3B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spellStart"/>
      <w:r w:rsidRPr="005D0F3B">
        <w:rPr>
          <w:rFonts w:ascii="Times New Roman" w:hAnsi="Times New Roman" w:cs="Times New Roman"/>
          <w:b/>
          <w:sz w:val="28"/>
          <w:szCs w:val="28"/>
        </w:rPr>
        <w:t>epartment</w:t>
      </w:r>
      <w:proofErr w:type="spellEnd"/>
      <w:r w:rsidRPr="005D0F3B"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 w:rsidR="005D0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 </w:t>
      </w:r>
      <w:proofErr w:type="spellStart"/>
      <w:r w:rsidRPr="005D0F3B">
        <w:rPr>
          <w:rFonts w:ascii="Times New Roman" w:hAnsi="Times New Roman" w:cs="Times New Roman"/>
          <w:b/>
          <w:sz w:val="28"/>
          <w:szCs w:val="28"/>
        </w:rPr>
        <w:t>prof</w:t>
      </w:r>
      <w:proofErr w:type="spellEnd"/>
      <w:r w:rsidRPr="005D0F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0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M. </w:t>
      </w:r>
      <w:proofErr w:type="spellStart"/>
      <w:r w:rsidRPr="005D0F3B">
        <w:rPr>
          <w:rFonts w:ascii="Times New Roman" w:hAnsi="Times New Roman" w:cs="Times New Roman"/>
          <w:b/>
          <w:sz w:val="28"/>
          <w:szCs w:val="28"/>
        </w:rPr>
        <w:t>Krupka</w:t>
      </w:r>
      <w:proofErr w:type="spellEnd"/>
    </w:p>
    <w:p w14:paraId="27F5A42D" w14:textId="77777777" w:rsidR="00AD28EF" w:rsidRDefault="00AD28EF" w:rsidP="002E4AD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F12C4" w14:textId="77777777" w:rsidR="00AD28EF" w:rsidRPr="00AD28EF" w:rsidRDefault="00AD28EF" w:rsidP="002E4ADE">
      <w:pPr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15BB45A" w14:textId="7DD6793A" w:rsidR="002E4ADE" w:rsidRPr="00227484" w:rsidRDefault="002E4ADE" w:rsidP="002E4ADE">
      <w:pPr>
        <w:ind w:left="-567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spellStart"/>
      <w:r w:rsidRPr="00227484">
        <w:rPr>
          <w:rFonts w:ascii="Times New Roman" w:hAnsi="Times New Roman" w:cs="Times New Roman"/>
          <w:b/>
          <w:sz w:val="48"/>
          <w:szCs w:val="48"/>
        </w:rPr>
        <w:t>Global</w:t>
      </w:r>
      <w:proofErr w:type="spellEnd"/>
      <w:r w:rsidRPr="0022748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27484">
        <w:rPr>
          <w:rFonts w:ascii="Times New Roman" w:hAnsi="Times New Roman" w:cs="Times New Roman"/>
          <w:b/>
          <w:sz w:val="48"/>
          <w:szCs w:val="48"/>
          <w:lang w:val="en-US"/>
        </w:rPr>
        <w:t>F</w:t>
      </w:r>
      <w:proofErr w:type="spellStart"/>
      <w:r w:rsidRPr="00227484">
        <w:rPr>
          <w:rFonts w:ascii="Times New Roman" w:hAnsi="Times New Roman" w:cs="Times New Roman"/>
          <w:b/>
          <w:sz w:val="48"/>
          <w:szCs w:val="48"/>
        </w:rPr>
        <w:t>inance</w:t>
      </w:r>
      <w:proofErr w:type="spellEnd"/>
      <w:r w:rsidRPr="00227484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227484">
        <w:rPr>
          <w:rFonts w:ascii="Times New Roman" w:hAnsi="Times New Roman" w:cs="Times New Roman"/>
          <w:b/>
          <w:sz w:val="48"/>
          <w:szCs w:val="48"/>
        </w:rPr>
        <w:t>and</w:t>
      </w:r>
      <w:proofErr w:type="spellEnd"/>
      <w:r w:rsidRPr="0022748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27484">
        <w:rPr>
          <w:rFonts w:ascii="Times New Roman" w:hAnsi="Times New Roman" w:cs="Times New Roman"/>
          <w:b/>
          <w:sz w:val="48"/>
          <w:szCs w:val="48"/>
          <w:lang w:val="en-US"/>
        </w:rPr>
        <w:t>H</w:t>
      </w:r>
      <w:proofErr w:type="spellStart"/>
      <w:r w:rsidRPr="00227484">
        <w:rPr>
          <w:rFonts w:ascii="Times New Roman" w:hAnsi="Times New Roman" w:cs="Times New Roman"/>
          <w:b/>
          <w:sz w:val="48"/>
          <w:szCs w:val="48"/>
        </w:rPr>
        <w:t>ybrid</w:t>
      </w:r>
      <w:proofErr w:type="spellEnd"/>
      <w:r w:rsidRPr="0022748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27484">
        <w:rPr>
          <w:rFonts w:ascii="Times New Roman" w:hAnsi="Times New Roman" w:cs="Times New Roman"/>
          <w:b/>
          <w:sz w:val="48"/>
          <w:szCs w:val="48"/>
          <w:lang w:val="en-US"/>
        </w:rPr>
        <w:t>W</w:t>
      </w:r>
      <w:proofErr w:type="spellStart"/>
      <w:r w:rsidRPr="00227484">
        <w:rPr>
          <w:rFonts w:ascii="Times New Roman" w:hAnsi="Times New Roman" w:cs="Times New Roman"/>
          <w:b/>
          <w:sz w:val="48"/>
          <w:szCs w:val="48"/>
        </w:rPr>
        <w:t>ars</w:t>
      </w:r>
      <w:proofErr w:type="spellEnd"/>
    </w:p>
    <w:p w14:paraId="45370627" w14:textId="6AF3EBD8" w:rsidR="002E4ADE" w:rsidRPr="00AD28EF" w:rsidRDefault="002E4ADE" w:rsidP="007F0971">
      <w:pPr>
        <w:ind w:left="-567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AD28EF">
        <w:rPr>
          <w:rFonts w:ascii="Times New Roman" w:hAnsi="Times New Roman" w:cs="Times New Roman"/>
          <w:b/>
          <w:sz w:val="36"/>
          <w:szCs w:val="36"/>
        </w:rPr>
        <w:t>Course</w:t>
      </w:r>
      <w:proofErr w:type="spellEnd"/>
      <w:r w:rsidRPr="00AD28E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D28EF">
        <w:rPr>
          <w:rFonts w:ascii="Times New Roman" w:hAnsi="Times New Roman" w:cs="Times New Roman"/>
          <w:b/>
          <w:sz w:val="36"/>
          <w:szCs w:val="36"/>
        </w:rPr>
        <w:t>Syllabus</w:t>
      </w:r>
      <w:proofErr w:type="spellEnd"/>
      <w:r w:rsidRPr="00AD28E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D28EF">
        <w:rPr>
          <w:rFonts w:ascii="Times New Roman" w:hAnsi="Times New Roman" w:cs="Times New Roman"/>
          <w:b/>
          <w:sz w:val="36"/>
          <w:szCs w:val="36"/>
        </w:rPr>
        <w:t>Fall</w:t>
      </w:r>
      <w:proofErr w:type="spellEnd"/>
      <w:r w:rsidRPr="00AD28EF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Pr="00AD28EF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</w:p>
    <w:p w14:paraId="4659CD3D" w14:textId="77777777" w:rsidR="0061035B" w:rsidRPr="00AD28EF" w:rsidRDefault="0061035B" w:rsidP="007F0971">
      <w:pPr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7D8AC1" w14:textId="2A6FDE99" w:rsidR="002E4ADE" w:rsidRPr="000871C2" w:rsidRDefault="002E4ADE" w:rsidP="005D0F3B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871C2">
        <w:rPr>
          <w:rFonts w:ascii="Times New Roman" w:hAnsi="Times New Roman" w:cs="Times New Roman"/>
          <w:b/>
          <w:bCs/>
          <w:sz w:val="28"/>
          <w:szCs w:val="28"/>
        </w:rPr>
        <w:t>Instructor</w:t>
      </w:r>
      <w:proofErr w:type="spellEnd"/>
      <w:r w:rsidRPr="000871C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46E12" w:rsidRPr="000871C2">
        <w:rPr>
          <w:rFonts w:ascii="Times New Roman" w:hAnsi="Times New Roman" w:cs="Times New Roman"/>
          <w:sz w:val="28"/>
          <w:szCs w:val="28"/>
          <w:lang w:val="en-US"/>
        </w:rPr>
        <w:t>Lesya Yastrubetska</w:t>
      </w:r>
    </w:p>
    <w:p w14:paraId="54FA2842" w14:textId="77777777" w:rsidR="00AD28EF" w:rsidRDefault="00F46E12" w:rsidP="005D0F3B">
      <w:pPr>
        <w:pStyle w:val="Default"/>
        <w:ind w:left="426" w:firstLine="14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871C2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087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1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87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1C2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087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1C2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0871C2">
        <w:rPr>
          <w:rFonts w:ascii="Times New Roman" w:hAnsi="Times New Roman" w:cs="Times New Roman"/>
          <w:sz w:val="28"/>
          <w:szCs w:val="28"/>
        </w:rPr>
        <w:t>,</w:t>
      </w:r>
    </w:p>
    <w:p w14:paraId="6D64F8B8" w14:textId="77777777" w:rsidR="00AD28EF" w:rsidRDefault="00F46E12" w:rsidP="005D0F3B">
      <w:pPr>
        <w:pStyle w:val="Default"/>
        <w:ind w:left="426" w:firstLine="141"/>
        <w:rPr>
          <w:rFonts w:ascii="Times New Roman" w:hAnsi="Times New Roman" w:cs="Times New Roman"/>
          <w:sz w:val="28"/>
          <w:szCs w:val="28"/>
        </w:rPr>
      </w:pPr>
      <w:proofErr w:type="spellStart"/>
      <w:r w:rsidRPr="000871C2">
        <w:rPr>
          <w:rFonts w:ascii="Times New Roman" w:hAnsi="Times New Roman" w:cs="Times New Roman"/>
          <w:sz w:val="28"/>
          <w:szCs w:val="28"/>
        </w:rPr>
        <w:t>Professor</w:t>
      </w:r>
      <w:proofErr w:type="spellEnd"/>
      <w:r w:rsidR="00AD28EF" w:rsidRPr="00AD28EF">
        <w:t xml:space="preserve"> </w:t>
      </w:r>
      <w:r w:rsidR="00AD28EF">
        <w:rPr>
          <w:lang w:val="en-US"/>
        </w:rPr>
        <w:t xml:space="preserve">of the </w:t>
      </w:r>
      <w:proofErr w:type="spellStart"/>
      <w:r w:rsidR="00AD28EF" w:rsidRPr="00AD28EF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="00AD28EF" w:rsidRPr="00AD2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8EF" w:rsidRPr="00AD28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D28EF" w:rsidRPr="00AD2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8EF" w:rsidRPr="00AD28EF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="00AD28EF" w:rsidRPr="00AD28EF">
        <w:rPr>
          <w:rFonts w:ascii="Times New Roman" w:hAnsi="Times New Roman" w:cs="Times New Roman"/>
          <w:sz w:val="28"/>
          <w:szCs w:val="28"/>
        </w:rPr>
        <w:t>,</w:t>
      </w:r>
    </w:p>
    <w:p w14:paraId="1E323126" w14:textId="36621FA6" w:rsidR="002E4ADE" w:rsidRPr="000871C2" w:rsidRDefault="00AD28EF" w:rsidP="005D0F3B">
      <w:pPr>
        <w:pStyle w:val="Default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AD28EF">
        <w:rPr>
          <w:rFonts w:ascii="Times New Roman" w:hAnsi="Times New Roman" w:cs="Times New Roman"/>
          <w:sz w:val="28"/>
          <w:szCs w:val="28"/>
        </w:rPr>
        <w:t xml:space="preserve">Money </w:t>
      </w:r>
      <w:proofErr w:type="spellStart"/>
      <w:r w:rsidRPr="00AD28EF">
        <w:rPr>
          <w:rFonts w:ascii="Times New Roman" w:hAnsi="Times New Roman" w:cs="Times New Roman"/>
          <w:sz w:val="28"/>
          <w:szCs w:val="28"/>
        </w:rPr>
        <w:t>Circulation</w:t>
      </w:r>
      <w:proofErr w:type="spellEnd"/>
      <w:r w:rsidRPr="00AD2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E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D2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EF">
        <w:rPr>
          <w:rFonts w:ascii="Times New Roman" w:hAnsi="Times New Roman" w:cs="Times New Roman"/>
          <w:sz w:val="28"/>
          <w:szCs w:val="28"/>
        </w:rPr>
        <w:t>Credit</w:t>
      </w:r>
      <w:proofErr w:type="spellEnd"/>
    </w:p>
    <w:p w14:paraId="06944CBC" w14:textId="06F20851" w:rsidR="002E4ADE" w:rsidRPr="000871C2" w:rsidRDefault="002E4ADE" w:rsidP="005D0F3B">
      <w:pPr>
        <w:pStyle w:val="Default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0871C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871C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871C2">
        <w:rPr>
          <w:rFonts w:ascii="Times New Roman" w:hAnsi="Times New Roman" w:cs="Times New Roman"/>
          <w:sz w:val="28"/>
          <w:szCs w:val="28"/>
        </w:rPr>
        <w:t xml:space="preserve">: </w:t>
      </w:r>
      <w:r w:rsidR="00F46E12" w:rsidRPr="000871C2">
        <w:rPr>
          <w:rFonts w:ascii="Times New Roman" w:hAnsi="Times New Roman" w:cs="Times New Roman"/>
          <w:sz w:val="28"/>
          <w:szCs w:val="28"/>
        </w:rPr>
        <w:t>Lesya.yastrubetska@lnu.edu.ua</w:t>
      </w:r>
    </w:p>
    <w:p w14:paraId="33A845D8" w14:textId="77777777" w:rsidR="002E4ADE" w:rsidRDefault="002E4ADE" w:rsidP="002E4ADE">
      <w:pPr>
        <w:pStyle w:val="Default"/>
      </w:pPr>
    </w:p>
    <w:p w14:paraId="56D75214" w14:textId="092BEE62" w:rsidR="002E4ADE" w:rsidRPr="00B95032" w:rsidRDefault="002E4ADE" w:rsidP="0061035B">
      <w:pPr>
        <w:spacing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E4ADE">
        <w:rPr>
          <w:rFonts w:ascii="Times New Roman" w:hAnsi="Times New Roman" w:cs="Times New Roman"/>
          <w:b/>
          <w:bCs/>
          <w:sz w:val="28"/>
          <w:szCs w:val="28"/>
        </w:rPr>
        <w:t>Course</w:t>
      </w:r>
      <w:proofErr w:type="spellEnd"/>
      <w:r w:rsidRPr="002E4A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4ADE">
        <w:rPr>
          <w:rFonts w:ascii="Times New Roman" w:hAnsi="Times New Roman" w:cs="Times New Roman"/>
          <w:b/>
          <w:bCs/>
          <w:sz w:val="28"/>
          <w:szCs w:val="28"/>
        </w:rPr>
        <w:t>Description</w:t>
      </w:r>
      <w:proofErr w:type="spellEnd"/>
      <w:r w:rsidRPr="002E4AD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E4ADE">
        <w:rPr>
          <w:rFonts w:ascii="Times New Roman" w:hAnsi="Times New Roman" w:cs="Times New Roman"/>
          <w:sz w:val="28"/>
          <w:szCs w:val="28"/>
        </w:rPr>
        <w:t>Welcome</w:t>
      </w:r>
      <w:proofErr w:type="spellEnd"/>
      <w:r w:rsidRPr="002E4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AD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E4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AD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4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ADE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2E4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AD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E4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1C2" w:rsidRPr="000871C2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0871C2" w:rsidRPr="00087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1C2" w:rsidRPr="000871C2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="000871C2" w:rsidRPr="00087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1C2" w:rsidRPr="000871C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0871C2" w:rsidRPr="00087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1C2" w:rsidRPr="000871C2">
        <w:rPr>
          <w:rFonts w:ascii="Times New Roman" w:hAnsi="Times New Roman" w:cs="Times New Roman"/>
          <w:sz w:val="28"/>
          <w:szCs w:val="28"/>
        </w:rPr>
        <w:t>Hybrid</w:t>
      </w:r>
      <w:proofErr w:type="spellEnd"/>
      <w:r w:rsidR="000871C2" w:rsidRPr="00087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1C2" w:rsidRPr="000871C2">
        <w:rPr>
          <w:rFonts w:ascii="Times New Roman" w:hAnsi="Times New Roman" w:cs="Times New Roman"/>
          <w:sz w:val="28"/>
          <w:szCs w:val="28"/>
        </w:rPr>
        <w:t>Wars</w:t>
      </w:r>
      <w:proofErr w:type="spellEnd"/>
      <w:r w:rsidRPr="002E4AD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designed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provisions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growing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geopolitical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tensions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hybrid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wars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digitalization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discipline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provides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necessary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decisions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hybrid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threats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interests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interest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entities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4B" w:rsidRPr="002A464B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="002A464B" w:rsidRPr="002A464B">
        <w:rPr>
          <w:rFonts w:ascii="Times New Roman" w:hAnsi="Times New Roman" w:cs="Times New Roman"/>
          <w:sz w:val="28"/>
          <w:szCs w:val="28"/>
        </w:rPr>
        <w:t xml:space="preserve">. </w:t>
      </w:r>
      <w:r w:rsidRPr="00B95032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semester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syllabus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provides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expectations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assignments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entire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welcome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32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B950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6A181A" w14:textId="77777777" w:rsidR="000871C2" w:rsidRDefault="000871C2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037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12494"/>
      </w:tblGrid>
      <w:tr w:rsidR="00DD4B21" w14:paraId="57DE44E3" w14:textId="77777777" w:rsidTr="00030C21">
        <w:trPr>
          <w:trHeight w:val="601"/>
        </w:trPr>
        <w:tc>
          <w:tcPr>
            <w:tcW w:w="2543" w:type="dxa"/>
          </w:tcPr>
          <w:p w14:paraId="6DF5FE2C" w14:textId="064BEC8C" w:rsidR="00DD4B21" w:rsidRPr="00D97F56" w:rsidRDefault="00C61F04" w:rsidP="007F2757">
            <w:pPr>
              <w:pStyle w:val="TableParagraph"/>
              <w:spacing w:before="97"/>
              <w:ind w:left="119"/>
              <w:jc w:val="both"/>
              <w:rPr>
                <w:b/>
                <w:sz w:val="28"/>
                <w:szCs w:val="28"/>
              </w:rPr>
            </w:pPr>
            <w:r w:rsidRPr="00D97F56">
              <w:rPr>
                <w:b/>
                <w:sz w:val="28"/>
                <w:szCs w:val="28"/>
              </w:rPr>
              <w:lastRenderedPageBreak/>
              <w:t>Cours</w:t>
            </w:r>
          </w:p>
        </w:tc>
        <w:tc>
          <w:tcPr>
            <w:tcW w:w="12494" w:type="dxa"/>
          </w:tcPr>
          <w:p w14:paraId="4A451909" w14:textId="2489216E" w:rsidR="00BC4991" w:rsidRPr="00D97F56" w:rsidRDefault="00C61F04" w:rsidP="00867C4F">
            <w:pPr>
              <w:pStyle w:val="TableParagraph"/>
              <w:spacing w:before="97"/>
              <w:ind w:left="1628" w:right="1618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7F56">
              <w:rPr>
                <w:b/>
                <w:sz w:val="28"/>
                <w:szCs w:val="28"/>
                <w:lang w:val="uk-UA"/>
              </w:rPr>
              <w:t>Global</w:t>
            </w:r>
            <w:proofErr w:type="spellEnd"/>
            <w:r w:rsidRPr="00D97F5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7F56">
              <w:rPr>
                <w:b/>
                <w:sz w:val="28"/>
                <w:szCs w:val="28"/>
                <w:lang w:val="uk-UA"/>
              </w:rPr>
              <w:t>Finance</w:t>
            </w:r>
            <w:proofErr w:type="spellEnd"/>
            <w:r w:rsidRPr="00D97F5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7F56">
              <w:rPr>
                <w:b/>
                <w:sz w:val="28"/>
                <w:szCs w:val="28"/>
                <w:lang w:val="uk-UA"/>
              </w:rPr>
              <w:t>and</w:t>
            </w:r>
            <w:proofErr w:type="spellEnd"/>
            <w:r w:rsidRPr="00D97F5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7F56">
              <w:rPr>
                <w:b/>
                <w:sz w:val="28"/>
                <w:szCs w:val="28"/>
                <w:lang w:val="uk-UA"/>
              </w:rPr>
              <w:t>Hybrid</w:t>
            </w:r>
            <w:proofErr w:type="spellEnd"/>
            <w:r w:rsidRPr="00D97F5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7F56">
              <w:rPr>
                <w:b/>
                <w:sz w:val="28"/>
                <w:szCs w:val="28"/>
                <w:lang w:val="uk-UA"/>
              </w:rPr>
              <w:t>Wars</w:t>
            </w:r>
            <w:proofErr w:type="spellEnd"/>
          </w:p>
        </w:tc>
      </w:tr>
      <w:tr w:rsidR="00DD4B21" w14:paraId="671D0B6D" w14:textId="77777777" w:rsidTr="00D97F56">
        <w:trPr>
          <w:trHeight w:val="516"/>
        </w:trPr>
        <w:tc>
          <w:tcPr>
            <w:tcW w:w="2543" w:type="dxa"/>
          </w:tcPr>
          <w:p w14:paraId="05059169" w14:textId="497E0BDC" w:rsidR="00DD4B21" w:rsidRPr="00D97F56" w:rsidRDefault="00C61F04" w:rsidP="007F2757">
            <w:pPr>
              <w:pStyle w:val="TableParagraph"/>
              <w:spacing w:before="97"/>
              <w:ind w:left="119"/>
              <w:jc w:val="both"/>
              <w:rPr>
                <w:b/>
                <w:sz w:val="28"/>
                <w:szCs w:val="28"/>
              </w:rPr>
            </w:pPr>
            <w:r w:rsidRPr="00D97F56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2494" w:type="dxa"/>
          </w:tcPr>
          <w:p w14:paraId="41A80D8F" w14:textId="78774210" w:rsidR="00DD4B21" w:rsidRPr="00D97F56" w:rsidRDefault="00C61F04" w:rsidP="00867C4F">
            <w:pPr>
              <w:pStyle w:val="TableParagraph"/>
              <w:spacing w:before="92"/>
              <w:rPr>
                <w:sz w:val="28"/>
                <w:szCs w:val="28"/>
              </w:rPr>
            </w:pPr>
            <w:r w:rsidRPr="00D97F56">
              <w:rPr>
                <w:sz w:val="28"/>
                <w:szCs w:val="28"/>
              </w:rPr>
              <w:t>Ukraine</w:t>
            </w:r>
            <w:r w:rsidRPr="00D97F56">
              <w:rPr>
                <w:sz w:val="28"/>
                <w:szCs w:val="28"/>
                <w:lang w:val="uk-UA"/>
              </w:rPr>
              <w:t xml:space="preserve">, </w:t>
            </w:r>
            <w:r w:rsidRPr="00D97F56">
              <w:rPr>
                <w:sz w:val="28"/>
                <w:szCs w:val="28"/>
              </w:rPr>
              <w:t>Lviv, 18 Svobody Ave</w:t>
            </w:r>
          </w:p>
        </w:tc>
      </w:tr>
      <w:tr w:rsidR="00DD4B21" w14:paraId="752E8C56" w14:textId="77777777" w:rsidTr="00D97F56">
        <w:trPr>
          <w:trHeight w:val="752"/>
        </w:trPr>
        <w:tc>
          <w:tcPr>
            <w:tcW w:w="2543" w:type="dxa"/>
          </w:tcPr>
          <w:p w14:paraId="604C44B0" w14:textId="3340A545" w:rsidR="00DD4B21" w:rsidRPr="00D97F56" w:rsidRDefault="00C61F04" w:rsidP="007F2757">
            <w:pPr>
              <w:pStyle w:val="TableParagraph"/>
              <w:spacing w:before="97"/>
              <w:ind w:left="119" w:right="122"/>
              <w:jc w:val="both"/>
              <w:rPr>
                <w:b/>
                <w:sz w:val="28"/>
                <w:szCs w:val="28"/>
                <w:lang w:val="ru-RU"/>
              </w:rPr>
            </w:pPr>
            <w:r w:rsidRPr="00D97F56">
              <w:rPr>
                <w:b/>
                <w:sz w:val="28"/>
                <w:szCs w:val="28"/>
                <w:lang w:val="ru-RU"/>
              </w:rPr>
              <w:t>Department</w:t>
            </w:r>
          </w:p>
        </w:tc>
        <w:tc>
          <w:tcPr>
            <w:tcW w:w="12494" w:type="dxa"/>
          </w:tcPr>
          <w:p w14:paraId="68F409F3" w14:textId="7E0B2FE8" w:rsidR="00DD4B21" w:rsidRPr="00030C21" w:rsidRDefault="00C61F04" w:rsidP="00C61F04">
            <w:pPr>
              <w:pStyle w:val="TableParagraph"/>
              <w:spacing w:before="92"/>
              <w:rPr>
                <w:sz w:val="28"/>
                <w:szCs w:val="28"/>
                <w:lang w:val="uk-UA"/>
              </w:rPr>
            </w:pPr>
            <w:r w:rsidRPr="00D97F56">
              <w:rPr>
                <w:sz w:val="28"/>
                <w:szCs w:val="28"/>
                <w:lang w:val="ru-RU"/>
              </w:rPr>
              <w:t xml:space="preserve">Department </w:t>
            </w:r>
            <w:proofErr w:type="spellStart"/>
            <w:r w:rsidRPr="00D97F56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D97F56">
              <w:rPr>
                <w:sz w:val="28"/>
                <w:szCs w:val="28"/>
                <w:lang w:val="ru-RU"/>
              </w:rPr>
              <w:t xml:space="preserve"> Finance, Money </w:t>
            </w:r>
            <w:proofErr w:type="spellStart"/>
            <w:r w:rsidRPr="00D97F56">
              <w:rPr>
                <w:sz w:val="28"/>
                <w:szCs w:val="28"/>
                <w:lang w:val="ru-RU"/>
              </w:rPr>
              <w:t>Circulation</w:t>
            </w:r>
            <w:proofErr w:type="spellEnd"/>
            <w:r w:rsidRPr="00D97F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97F56">
              <w:rPr>
                <w:sz w:val="28"/>
                <w:szCs w:val="28"/>
                <w:lang w:val="ru-RU"/>
              </w:rPr>
              <w:t>and</w:t>
            </w:r>
            <w:proofErr w:type="spellEnd"/>
            <w:r w:rsidRPr="00D97F56">
              <w:rPr>
                <w:sz w:val="28"/>
                <w:szCs w:val="28"/>
                <w:lang w:val="ru-RU"/>
              </w:rPr>
              <w:t xml:space="preserve"> Credit</w:t>
            </w:r>
            <w:r w:rsidR="00030C2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30C21" w:rsidRPr="00D97F56">
              <w:rPr>
                <w:sz w:val="28"/>
                <w:szCs w:val="28"/>
                <w:lang w:val="ru-RU"/>
              </w:rPr>
              <w:t>Faculty</w:t>
            </w:r>
            <w:proofErr w:type="spellEnd"/>
            <w:r w:rsidR="00030C21" w:rsidRPr="00D97F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30C21" w:rsidRPr="00D97F56">
              <w:rPr>
                <w:sz w:val="28"/>
                <w:szCs w:val="28"/>
                <w:lang w:val="ru-RU"/>
              </w:rPr>
              <w:t>of</w:t>
            </w:r>
            <w:proofErr w:type="spellEnd"/>
            <w:r w:rsidR="00030C21" w:rsidRPr="00D97F56">
              <w:rPr>
                <w:sz w:val="28"/>
                <w:szCs w:val="28"/>
                <w:lang w:val="ru-RU"/>
              </w:rPr>
              <w:t xml:space="preserve"> Economics</w:t>
            </w:r>
          </w:p>
        </w:tc>
      </w:tr>
      <w:tr w:rsidR="00DD4B21" w14:paraId="447CCA0E" w14:textId="77777777" w:rsidTr="00D97F56">
        <w:trPr>
          <w:trHeight w:val="520"/>
        </w:trPr>
        <w:tc>
          <w:tcPr>
            <w:tcW w:w="2543" w:type="dxa"/>
          </w:tcPr>
          <w:p w14:paraId="1287E8F3" w14:textId="2CADCF4D" w:rsidR="00DD4B21" w:rsidRPr="00D97F56" w:rsidRDefault="00C61F04" w:rsidP="007F2757">
            <w:pPr>
              <w:pStyle w:val="TableParagraph"/>
              <w:spacing w:before="78"/>
              <w:ind w:left="119"/>
              <w:jc w:val="both"/>
              <w:rPr>
                <w:b/>
                <w:sz w:val="28"/>
                <w:szCs w:val="28"/>
              </w:rPr>
            </w:pPr>
            <w:r w:rsidRPr="00D97F56">
              <w:rPr>
                <w:b/>
                <w:sz w:val="28"/>
                <w:szCs w:val="28"/>
              </w:rPr>
              <w:t>Instructor</w:t>
            </w:r>
          </w:p>
        </w:tc>
        <w:tc>
          <w:tcPr>
            <w:tcW w:w="12494" w:type="dxa"/>
          </w:tcPr>
          <w:p w14:paraId="03007B09" w14:textId="01909B60" w:rsidR="00DD4B21" w:rsidRPr="00D97F56" w:rsidRDefault="00C61F04" w:rsidP="00D97F56">
            <w:pPr>
              <w:pStyle w:val="TableParagraph"/>
              <w:spacing w:before="73"/>
              <w:rPr>
                <w:sz w:val="28"/>
                <w:szCs w:val="28"/>
                <w:lang w:val="ru-RU"/>
              </w:rPr>
            </w:pPr>
            <w:proofErr w:type="spellStart"/>
            <w:r w:rsidRPr="00D97F56">
              <w:rPr>
                <w:sz w:val="28"/>
                <w:szCs w:val="28"/>
                <w:lang w:val="ru-RU"/>
              </w:rPr>
              <w:t>Lesya</w:t>
            </w:r>
            <w:proofErr w:type="spellEnd"/>
            <w:r w:rsidRPr="00D97F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97F56">
              <w:rPr>
                <w:sz w:val="28"/>
                <w:szCs w:val="28"/>
                <w:lang w:val="ru-RU"/>
              </w:rPr>
              <w:t>Yastrubetska</w:t>
            </w:r>
            <w:proofErr w:type="spellEnd"/>
            <w:r w:rsidRPr="00D97F56">
              <w:rPr>
                <w:sz w:val="28"/>
                <w:szCs w:val="28"/>
                <w:lang w:val="ru-RU"/>
              </w:rPr>
              <w:t xml:space="preserve">, Doctor </w:t>
            </w:r>
            <w:proofErr w:type="spellStart"/>
            <w:r w:rsidRPr="00D97F56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D97F56">
              <w:rPr>
                <w:sz w:val="28"/>
                <w:szCs w:val="28"/>
                <w:lang w:val="ru-RU"/>
              </w:rPr>
              <w:t xml:space="preserve"> Economic Sciences, </w:t>
            </w:r>
            <w:proofErr w:type="spellStart"/>
            <w:r w:rsidRPr="00D97F56">
              <w:rPr>
                <w:sz w:val="28"/>
                <w:szCs w:val="28"/>
                <w:lang w:val="ru-RU"/>
              </w:rPr>
              <w:t>Professor</w:t>
            </w:r>
            <w:proofErr w:type="spellEnd"/>
            <w:r w:rsidRPr="00D97F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97F56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D97F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97F56">
              <w:rPr>
                <w:sz w:val="28"/>
                <w:szCs w:val="28"/>
                <w:lang w:val="ru-RU"/>
              </w:rPr>
              <w:t>the</w:t>
            </w:r>
            <w:proofErr w:type="spellEnd"/>
            <w:r w:rsidRPr="00D97F56">
              <w:rPr>
                <w:sz w:val="28"/>
                <w:szCs w:val="28"/>
                <w:lang w:val="ru-RU"/>
              </w:rPr>
              <w:t xml:space="preserve"> Department </w:t>
            </w:r>
            <w:proofErr w:type="spellStart"/>
            <w:r w:rsidRPr="00D97F56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D97F56">
              <w:rPr>
                <w:sz w:val="28"/>
                <w:szCs w:val="28"/>
                <w:lang w:val="ru-RU"/>
              </w:rPr>
              <w:t xml:space="preserve"> Finance, Money </w:t>
            </w:r>
            <w:proofErr w:type="spellStart"/>
            <w:r w:rsidRPr="00D97F56">
              <w:rPr>
                <w:sz w:val="28"/>
                <w:szCs w:val="28"/>
                <w:lang w:val="ru-RU"/>
              </w:rPr>
              <w:t>Circulation</w:t>
            </w:r>
            <w:proofErr w:type="spellEnd"/>
            <w:r w:rsidRPr="00D97F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97F56">
              <w:rPr>
                <w:sz w:val="28"/>
                <w:szCs w:val="28"/>
                <w:lang w:val="ru-RU"/>
              </w:rPr>
              <w:t>and</w:t>
            </w:r>
            <w:proofErr w:type="spellEnd"/>
            <w:r w:rsidRPr="00D97F56">
              <w:rPr>
                <w:sz w:val="28"/>
                <w:szCs w:val="28"/>
                <w:lang w:val="ru-RU"/>
              </w:rPr>
              <w:t xml:space="preserve"> Credit</w:t>
            </w:r>
          </w:p>
        </w:tc>
      </w:tr>
      <w:tr w:rsidR="00DD4B21" w14:paraId="2985318C" w14:textId="77777777" w:rsidTr="00D97F56">
        <w:trPr>
          <w:trHeight w:val="733"/>
        </w:trPr>
        <w:tc>
          <w:tcPr>
            <w:tcW w:w="2543" w:type="dxa"/>
          </w:tcPr>
          <w:p w14:paraId="0260675D" w14:textId="7BD431F2" w:rsidR="00DD4B21" w:rsidRPr="00D97F56" w:rsidRDefault="00C61F04" w:rsidP="007F2757">
            <w:pPr>
              <w:pStyle w:val="TableParagraph"/>
              <w:spacing w:before="78"/>
              <w:ind w:left="119" w:right="759"/>
              <w:jc w:val="both"/>
              <w:rPr>
                <w:b/>
                <w:sz w:val="28"/>
                <w:szCs w:val="28"/>
              </w:rPr>
            </w:pPr>
            <w:r w:rsidRPr="00D97F56">
              <w:rPr>
                <w:b/>
                <w:sz w:val="28"/>
                <w:szCs w:val="28"/>
              </w:rPr>
              <w:t>Contact information</w:t>
            </w:r>
          </w:p>
        </w:tc>
        <w:tc>
          <w:tcPr>
            <w:tcW w:w="12494" w:type="dxa"/>
          </w:tcPr>
          <w:p w14:paraId="3E26CE71" w14:textId="77777777" w:rsidR="00C61F04" w:rsidRPr="00D97F56" w:rsidRDefault="00000000" w:rsidP="00C61F04">
            <w:pPr>
              <w:pStyle w:val="TableParagraph"/>
              <w:spacing w:before="73"/>
              <w:rPr>
                <w:rStyle w:val="a5"/>
                <w:sz w:val="28"/>
                <w:szCs w:val="28"/>
                <w:u w:color="0000FF"/>
              </w:rPr>
            </w:pPr>
            <w:hyperlink r:id="rId6" w:history="1">
              <w:r w:rsidR="00DD4B21" w:rsidRPr="00D97F56">
                <w:rPr>
                  <w:rStyle w:val="a5"/>
                  <w:sz w:val="28"/>
                  <w:szCs w:val="28"/>
                  <w:u w:color="0000FF"/>
                </w:rPr>
                <w:t>Lesya.yastrubetska@lnu.edu.ua</w:t>
              </w:r>
            </w:hyperlink>
          </w:p>
          <w:p w14:paraId="4B196D5C" w14:textId="01E8A8EA" w:rsidR="00DD4B21" w:rsidRPr="00D97F56" w:rsidRDefault="00DD4B21" w:rsidP="00C61F04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D97F56">
              <w:rPr>
                <w:sz w:val="28"/>
                <w:szCs w:val="28"/>
              </w:rPr>
              <w:t>+</w:t>
            </w:r>
            <w:r w:rsidR="00C61F04" w:rsidRPr="00D97F56">
              <w:rPr>
                <w:sz w:val="28"/>
                <w:szCs w:val="28"/>
              </w:rPr>
              <w:t>(</w:t>
            </w:r>
            <w:r w:rsidRPr="00D97F56">
              <w:rPr>
                <w:sz w:val="28"/>
                <w:szCs w:val="28"/>
              </w:rPr>
              <w:t>038</w:t>
            </w:r>
            <w:r w:rsidR="00C61F04" w:rsidRPr="00D97F56">
              <w:rPr>
                <w:sz w:val="28"/>
                <w:szCs w:val="28"/>
              </w:rPr>
              <w:t>)</w:t>
            </w:r>
            <w:r w:rsidRPr="00D97F56">
              <w:rPr>
                <w:sz w:val="28"/>
                <w:szCs w:val="28"/>
              </w:rPr>
              <w:t>0673505073</w:t>
            </w:r>
          </w:p>
        </w:tc>
      </w:tr>
      <w:tr w:rsidR="00C61F04" w14:paraId="6204FDF0" w14:textId="77777777" w:rsidTr="00D97F56">
        <w:trPr>
          <w:trHeight w:val="733"/>
        </w:trPr>
        <w:tc>
          <w:tcPr>
            <w:tcW w:w="2543" w:type="dxa"/>
          </w:tcPr>
          <w:p w14:paraId="0F94C891" w14:textId="4B98936D" w:rsidR="00C61F04" w:rsidRPr="00D97F56" w:rsidRDefault="007F2757" w:rsidP="007F2757">
            <w:pPr>
              <w:pStyle w:val="TableParagraph"/>
              <w:spacing w:before="78"/>
              <w:ind w:left="119" w:right="759"/>
              <w:jc w:val="both"/>
              <w:rPr>
                <w:b/>
                <w:sz w:val="28"/>
                <w:szCs w:val="28"/>
              </w:rPr>
            </w:pPr>
            <w:r w:rsidRPr="00D97F56">
              <w:rPr>
                <w:b/>
                <w:sz w:val="28"/>
                <w:szCs w:val="28"/>
              </w:rPr>
              <w:t xml:space="preserve">Online resource of the </w:t>
            </w:r>
            <w:r w:rsidR="00D97F56">
              <w:rPr>
                <w:b/>
                <w:sz w:val="28"/>
                <w:szCs w:val="28"/>
                <w:lang w:val="uk-UA"/>
              </w:rPr>
              <w:t>С</w:t>
            </w:r>
            <w:proofErr w:type="spellStart"/>
            <w:r w:rsidRPr="00D97F56">
              <w:rPr>
                <w:b/>
                <w:sz w:val="28"/>
                <w:szCs w:val="28"/>
              </w:rPr>
              <w:t>ourse</w:t>
            </w:r>
            <w:proofErr w:type="spellEnd"/>
          </w:p>
        </w:tc>
        <w:tc>
          <w:tcPr>
            <w:tcW w:w="12494" w:type="dxa"/>
          </w:tcPr>
          <w:p w14:paraId="257CFA1E" w14:textId="77777777" w:rsidR="007F2757" w:rsidRPr="00D97F56" w:rsidRDefault="00000000" w:rsidP="007F2757">
            <w:pPr>
              <w:pStyle w:val="TableParagraph"/>
              <w:spacing w:before="79"/>
              <w:ind w:left="0"/>
              <w:rPr>
                <w:sz w:val="28"/>
                <w:szCs w:val="28"/>
                <w:lang w:val="uk-UA"/>
              </w:rPr>
            </w:pPr>
            <w:hyperlink r:id="rId7" w:history="1">
              <w:r w:rsidR="007F2757" w:rsidRPr="00D97F56">
                <w:rPr>
                  <w:rStyle w:val="a5"/>
                  <w:sz w:val="28"/>
                  <w:szCs w:val="28"/>
                </w:rPr>
                <w:t>http://econom.lnu.edu.ua/wp-content/uploads/2021/02/HFiHV_sylabus2021.docx</w:t>
              </w:r>
            </w:hyperlink>
          </w:p>
          <w:p w14:paraId="59DF2E6D" w14:textId="77777777" w:rsidR="00C61F04" w:rsidRPr="00D97F56" w:rsidRDefault="00C61F04" w:rsidP="00C61F04">
            <w:pPr>
              <w:pStyle w:val="TableParagraph"/>
              <w:spacing w:before="73"/>
              <w:rPr>
                <w:sz w:val="28"/>
                <w:szCs w:val="28"/>
              </w:rPr>
            </w:pPr>
          </w:p>
        </w:tc>
      </w:tr>
      <w:tr w:rsidR="00DD4B21" w14:paraId="3473F410" w14:textId="77777777" w:rsidTr="00D97F56">
        <w:trPr>
          <w:trHeight w:val="731"/>
        </w:trPr>
        <w:tc>
          <w:tcPr>
            <w:tcW w:w="2543" w:type="dxa"/>
          </w:tcPr>
          <w:p w14:paraId="75CA9A81" w14:textId="142B20E4" w:rsidR="00DD4B21" w:rsidRPr="00D97F56" w:rsidRDefault="007F2757" w:rsidP="00867C4F">
            <w:pPr>
              <w:pStyle w:val="TableParagraph"/>
              <w:spacing w:before="75"/>
              <w:ind w:left="119" w:right="820"/>
              <w:rPr>
                <w:b/>
                <w:sz w:val="28"/>
                <w:szCs w:val="28"/>
              </w:rPr>
            </w:pPr>
            <w:r w:rsidRPr="00D97F56">
              <w:rPr>
                <w:b/>
                <w:sz w:val="28"/>
                <w:szCs w:val="28"/>
              </w:rPr>
              <w:t>Schedule of consultations</w:t>
            </w:r>
          </w:p>
        </w:tc>
        <w:tc>
          <w:tcPr>
            <w:tcW w:w="12494" w:type="dxa"/>
          </w:tcPr>
          <w:p w14:paraId="78962E1D" w14:textId="26ADDCC7" w:rsidR="00DD4B21" w:rsidRPr="00D97F56" w:rsidRDefault="007F2757" w:rsidP="007F2757">
            <w:pPr>
              <w:pStyle w:val="TableParagraph"/>
              <w:spacing w:before="70"/>
              <w:ind w:left="0" w:right="1753"/>
              <w:rPr>
                <w:sz w:val="28"/>
                <w:szCs w:val="28"/>
                <w:lang w:val="ru-RU"/>
              </w:rPr>
            </w:pPr>
            <w:proofErr w:type="spellStart"/>
            <w:r w:rsidRPr="00D97F56">
              <w:rPr>
                <w:sz w:val="28"/>
                <w:szCs w:val="28"/>
                <w:lang w:val="ru-RU"/>
              </w:rPr>
              <w:t>Wednesdays</w:t>
            </w:r>
            <w:proofErr w:type="spellEnd"/>
            <w:r w:rsidRPr="00D97F56">
              <w:rPr>
                <w:sz w:val="28"/>
                <w:szCs w:val="28"/>
                <w:lang w:val="ru-RU"/>
              </w:rPr>
              <w:t xml:space="preserve">, </w:t>
            </w:r>
            <w:r w:rsidRPr="00D97F56">
              <w:rPr>
                <w:sz w:val="28"/>
                <w:szCs w:val="28"/>
              </w:rPr>
              <w:t>3</w:t>
            </w:r>
            <w:r w:rsidRPr="00D97F56">
              <w:rPr>
                <w:sz w:val="28"/>
                <w:szCs w:val="28"/>
                <w:lang w:val="ru-RU"/>
              </w:rPr>
              <w:t>:</w:t>
            </w:r>
            <w:r w:rsidRPr="00D97F56">
              <w:rPr>
                <w:sz w:val="28"/>
                <w:szCs w:val="28"/>
              </w:rPr>
              <w:t>00</w:t>
            </w:r>
            <w:r w:rsidRPr="00D97F56">
              <w:rPr>
                <w:sz w:val="28"/>
                <w:szCs w:val="28"/>
                <w:lang w:val="ru-RU"/>
              </w:rPr>
              <w:t xml:space="preserve"> </w:t>
            </w:r>
            <w:r w:rsidRPr="00D97F56">
              <w:rPr>
                <w:sz w:val="28"/>
                <w:szCs w:val="28"/>
              </w:rPr>
              <w:t>p</w:t>
            </w:r>
            <w:r w:rsidRPr="00D97F56">
              <w:rPr>
                <w:sz w:val="28"/>
                <w:szCs w:val="28"/>
                <w:lang w:val="ru-RU"/>
              </w:rPr>
              <w:t xml:space="preserve">.m. </w:t>
            </w:r>
            <w:proofErr w:type="spellStart"/>
            <w:r w:rsidRPr="00D97F56">
              <w:rPr>
                <w:sz w:val="28"/>
                <w:szCs w:val="28"/>
                <w:lang w:val="ru-RU"/>
              </w:rPr>
              <w:t>to</w:t>
            </w:r>
            <w:proofErr w:type="spellEnd"/>
            <w:r w:rsidRPr="00D97F56">
              <w:rPr>
                <w:sz w:val="28"/>
                <w:szCs w:val="28"/>
                <w:lang w:val="ru-RU"/>
              </w:rPr>
              <w:t xml:space="preserve"> </w:t>
            </w:r>
            <w:r w:rsidRPr="00D97F56">
              <w:rPr>
                <w:sz w:val="28"/>
                <w:szCs w:val="28"/>
              </w:rPr>
              <w:t>5</w:t>
            </w:r>
            <w:r w:rsidRPr="00D97F56">
              <w:rPr>
                <w:sz w:val="28"/>
                <w:szCs w:val="28"/>
                <w:lang w:val="ru-RU"/>
              </w:rPr>
              <w:t xml:space="preserve">:10 </w:t>
            </w:r>
            <w:proofErr w:type="spellStart"/>
            <w:r w:rsidRPr="00D97F56">
              <w:rPr>
                <w:sz w:val="28"/>
                <w:szCs w:val="28"/>
                <w:lang w:val="ru-RU"/>
              </w:rPr>
              <w:t>p.m</w:t>
            </w:r>
            <w:proofErr w:type="spellEnd"/>
            <w:r w:rsidRPr="00D97F56">
              <w:rPr>
                <w:sz w:val="28"/>
                <w:szCs w:val="28"/>
                <w:lang w:val="ru-RU"/>
              </w:rPr>
              <w:t>.</w:t>
            </w:r>
          </w:p>
        </w:tc>
      </w:tr>
      <w:tr w:rsidR="00DD4B21" w14:paraId="34C9FD71" w14:textId="77777777" w:rsidTr="00D97F56">
        <w:trPr>
          <w:trHeight w:val="1833"/>
        </w:trPr>
        <w:tc>
          <w:tcPr>
            <w:tcW w:w="2543" w:type="dxa"/>
          </w:tcPr>
          <w:p w14:paraId="018232A8" w14:textId="7D9D23AC" w:rsidR="00DD4B21" w:rsidRPr="00D97F56" w:rsidRDefault="00194F9C" w:rsidP="00867C4F">
            <w:pPr>
              <w:pStyle w:val="TableParagraph"/>
              <w:spacing w:before="87"/>
              <w:ind w:left="119"/>
              <w:rPr>
                <w:b/>
                <w:sz w:val="28"/>
                <w:szCs w:val="28"/>
              </w:rPr>
            </w:pPr>
            <w:r w:rsidRPr="00D97F56">
              <w:rPr>
                <w:b/>
                <w:sz w:val="28"/>
                <w:szCs w:val="28"/>
              </w:rPr>
              <w:t>Abstract of the Course</w:t>
            </w:r>
          </w:p>
        </w:tc>
        <w:tc>
          <w:tcPr>
            <w:tcW w:w="12494" w:type="dxa"/>
            <w:tcBorders>
              <w:bottom w:val="single" w:sz="4" w:space="0" w:color="000000"/>
            </w:tcBorders>
          </w:tcPr>
          <w:p w14:paraId="7ADE149E" w14:textId="3D68726C" w:rsidR="00DD4B21" w:rsidRPr="00D97F56" w:rsidRDefault="00030C21" w:rsidP="00D97F56">
            <w:pPr>
              <w:pStyle w:val="TableParagraph"/>
              <w:spacing w:before="84"/>
              <w:ind w:right="80"/>
              <w:jc w:val="both"/>
              <w:rPr>
                <w:sz w:val="28"/>
                <w:szCs w:val="28"/>
              </w:rPr>
            </w:pPr>
            <w:proofErr w:type="spellStart"/>
            <w:r w:rsidRPr="00030C21">
              <w:rPr>
                <w:sz w:val="28"/>
                <w:szCs w:val="28"/>
                <w:lang w:val="uk-UA"/>
              </w:rPr>
              <w:t>Global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financial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crises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growing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geopolitical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tensions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deepening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distrust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effectiveness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institution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international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law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context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hybrid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wars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require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a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holistic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multi-stakeholder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approach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that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builds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bridges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among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various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research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fields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This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course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explores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intersection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finance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politics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security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law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conditions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hybrid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wars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digital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development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that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have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fundamentally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altered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global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environment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course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is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designed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such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a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way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to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provide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participants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educational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process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with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systematized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theoretical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knowledge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practical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skills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field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financial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management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conditions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hybrid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aggression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war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well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to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form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future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specialists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a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holistic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vision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macro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micro-level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financial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management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taking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into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account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threats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caused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by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use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tools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hybrid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wars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a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full-scale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invasion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aggressor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into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country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discipline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provides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students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with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ability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to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identify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internal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external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hybrid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threats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to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financial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security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states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identify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signs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hybrid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warfare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analyze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motives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aggressor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assess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level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their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impact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on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financial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security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business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state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develop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effective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methods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neutralizing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destructive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factors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hybrid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wars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This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will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give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students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opportunity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to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master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theoretical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practical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tools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financial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management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ensuring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financial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security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both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peacetime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wartime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which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will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allow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them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to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position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themselves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labor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market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a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more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professional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C21">
              <w:rPr>
                <w:sz w:val="28"/>
                <w:szCs w:val="28"/>
                <w:lang w:val="uk-UA"/>
              </w:rPr>
              <w:t>position</w:t>
            </w:r>
            <w:proofErr w:type="spellEnd"/>
            <w:r w:rsidRPr="00030C21">
              <w:rPr>
                <w:sz w:val="28"/>
                <w:szCs w:val="28"/>
                <w:lang w:val="uk-UA"/>
              </w:rPr>
              <w:t>.</w:t>
            </w:r>
          </w:p>
        </w:tc>
      </w:tr>
      <w:tr w:rsidR="00DD4B21" w14:paraId="7193DB30" w14:textId="77777777" w:rsidTr="00D97F56">
        <w:trPr>
          <w:trHeight w:val="1230"/>
        </w:trPr>
        <w:tc>
          <w:tcPr>
            <w:tcW w:w="2543" w:type="dxa"/>
          </w:tcPr>
          <w:p w14:paraId="0020FF29" w14:textId="43D43B39" w:rsidR="00DD4B21" w:rsidRPr="00D97F56" w:rsidRDefault="003E4251" w:rsidP="00867C4F">
            <w:pPr>
              <w:pStyle w:val="TableParagraph"/>
              <w:spacing w:before="102"/>
              <w:ind w:left="119"/>
              <w:rPr>
                <w:b/>
                <w:sz w:val="28"/>
                <w:szCs w:val="28"/>
              </w:rPr>
            </w:pPr>
            <w:r w:rsidRPr="00D97F56">
              <w:rPr>
                <w:b/>
                <w:sz w:val="28"/>
                <w:szCs w:val="28"/>
              </w:rPr>
              <w:lastRenderedPageBreak/>
              <w:t>Purpose and Goals of the Course</w:t>
            </w:r>
          </w:p>
        </w:tc>
        <w:tc>
          <w:tcPr>
            <w:tcW w:w="12494" w:type="dxa"/>
            <w:tcBorders>
              <w:top w:val="single" w:sz="4" w:space="0" w:color="000000"/>
              <w:bottom w:val="single" w:sz="4" w:space="0" w:color="000000"/>
            </w:tcBorders>
          </w:tcPr>
          <w:p w14:paraId="0CE969FE" w14:textId="4D4FF0C9" w:rsidR="00DD4B21" w:rsidRPr="00D97F56" w:rsidRDefault="00287163" w:rsidP="00D97F56">
            <w:pPr>
              <w:pStyle w:val="TableParagraph"/>
              <w:spacing w:before="99"/>
              <w:ind w:right="78"/>
              <w:jc w:val="both"/>
              <w:rPr>
                <w:sz w:val="28"/>
                <w:szCs w:val="28"/>
                <w:lang w:val="ru-RU"/>
              </w:rPr>
            </w:pPr>
            <w:r w:rsidRPr="00287163">
              <w:rPr>
                <w:sz w:val="28"/>
                <w:szCs w:val="28"/>
                <w:lang w:val="ru-RU"/>
              </w:rPr>
              <w:t xml:space="preserve">The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purpose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the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course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is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to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develop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students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'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knowledge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and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skills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necessary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for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making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management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decisions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at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the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level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the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state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and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enterprises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in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conditions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hybrid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threats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Achieving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this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goal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is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specified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in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the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following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goals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elucidating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the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content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the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categories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r w:rsidR="00096D05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global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finance</w:t>
            </w:r>
            <w:proofErr w:type="spellEnd"/>
            <w:r w:rsidR="00096D05">
              <w:rPr>
                <w:sz w:val="28"/>
                <w:szCs w:val="28"/>
                <w:lang w:val="ru-RU"/>
              </w:rPr>
              <w:t>»</w:t>
            </w:r>
            <w:r w:rsidRPr="00287163">
              <w:rPr>
                <w:sz w:val="28"/>
                <w:szCs w:val="28"/>
                <w:lang w:val="ru-RU"/>
              </w:rPr>
              <w:t xml:space="preserve">, </w:t>
            </w:r>
            <w:r w:rsidR="00096D05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geopolitical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risks</w:t>
            </w:r>
            <w:proofErr w:type="spellEnd"/>
            <w:r w:rsidR="00096D05">
              <w:rPr>
                <w:sz w:val="28"/>
                <w:szCs w:val="28"/>
                <w:lang w:val="ru-RU"/>
              </w:rPr>
              <w:t>»</w:t>
            </w:r>
            <w:r w:rsidRPr="00287163">
              <w:rPr>
                <w:sz w:val="28"/>
                <w:szCs w:val="28"/>
                <w:lang w:val="ru-RU"/>
              </w:rPr>
              <w:t xml:space="preserve">, </w:t>
            </w:r>
            <w:r w:rsidR="00096D05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hybrid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wars</w:t>
            </w:r>
            <w:proofErr w:type="spellEnd"/>
            <w:r w:rsidR="00096D05">
              <w:rPr>
                <w:sz w:val="28"/>
                <w:szCs w:val="28"/>
                <w:lang w:val="ru-RU"/>
              </w:rPr>
              <w:t>»</w:t>
            </w:r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and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their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relationship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revealing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the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motives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strategies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and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tools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hybrid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wars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in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particular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financial-economic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methods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study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the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main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threats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to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the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financial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security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the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state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generated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by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hybrid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163">
              <w:rPr>
                <w:sz w:val="28"/>
                <w:szCs w:val="28"/>
                <w:lang w:val="ru-RU"/>
              </w:rPr>
              <w:t>war</w:t>
            </w:r>
            <w:proofErr w:type="spellEnd"/>
            <w:r w:rsidRPr="00287163">
              <w:rPr>
                <w:sz w:val="28"/>
                <w:szCs w:val="28"/>
                <w:lang w:val="ru-RU"/>
              </w:rPr>
              <w:t>.</w:t>
            </w:r>
          </w:p>
        </w:tc>
      </w:tr>
      <w:tr w:rsidR="00B325A7" w14:paraId="0349B767" w14:textId="77777777" w:rsidTr="00D97F56">
        <w:trPr>
          <w:trHeight w:val="1230"/>
        </w:trPr>
        <w:tc>
          <w:tcPr>
            <w:tcW w:w="2543" w:type="dxa"/>
          </w:tcPr>
          <w:p w14:paraId="504CA535" w14:textId="3DB602E9" w:rsidR="00B325A7" w:rsidRPr="00030ECF" w:rsidRDefault="00030ECF" w:rsidP="00867C4F">
            <w:pPr>
              <w:pStyle w:val="TableParagraph"/>
              <w:spacing w:before="102"/>
              <w:ind w:left="119"/>
              <w:rPr>
                <w:b/>
                <w:sz w:val="28"/>
                <w:szCs w:val="28"/>
                <w:lang w:val="uk-UA"/>
              </w:rPr>
            </w:pPr>
            <w:r w:rsidRPr="00030ECF">
              <w:rPr>
                <w:b/>
                <w:sz w:val="28"/>
                <w:szCs w:val="28"/>
              </w:rPr>
              <w:t>Course Materials</w:t>
            </w:r>
          </w:p>
        </w:tc>
        <w:tc>
          <w:tcPr>
            <w:tcW w:w="12494" w:type="dxa"/>
            <w:tcBorders>
              <w:top w:val="single" w:sz="4" w:space="0" w:color="000000"/>
              <w:bottom w:val="single" w:sz="4" w:space="0" w:color="000000"/>
            </w:tcBorders>
          </w:tcPr>
          <w:p w14:paraId="1A6CB7AC" w14:textId="51F85799" w:rsidR="00755A2E" w:rsidRDefault="00755A2E" w:rsidP="00030C2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55A2E">
              <w:rPr>
                <w:sz w:val="24"/>
                <w:szCs w:val="24"/>
                <w:lang w:val="ru-RU"/>
              </w:rPr>
              <w:t>Biden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J. R.,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Carpenter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M.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How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to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stand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up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to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Kremlin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. Foreign Affairs. 2018.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at: </w:t>
            </w:r>
            <w:hyperlink r:id="rId8" w:history="1">
              <w:r w:rsidRPr="002855E9">
                <w:rPr>
                  <w:rStyle w:val="a5"/>
                  <w:sz w:val="24"/>
                  <w:szCs w:val="24"/>
                  <w:lang w:val="ru-RU"/>
                </w:rPr>
                <w:t>https://www.foreignaffairs.com/articles/2017-12-05/how-stand-kremlin</w:t>
              </w:r>
            </w:hyperlink>
          </w:p>
          <w:p w14:paraId="57CF0392" w14:textId="1D2E33F5" w:rsidR="00755A2E" w:rsidRDefault="00755A2E" w:rsidP="00030C2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55A2E">
              <w:rPr>
                <w:sz w:val="24"/>
                <w:szCs w:val="24"/>
                <w:lang w:val="ru-RU"/>
              </w:rPr>
              <w:t>Birchak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V.,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Ryabenko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S.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Russia's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hybrid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wars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: a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history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that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repeats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itself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Ukrainian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online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newspaper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Zbruch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». 2022.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Pr="002855E9">
                <w:rPr>
                  <w:rStyle w:val="a5"/>
                  <w:sz w:val="24"/>
                  <w:szCs w:val="24"/>
                  <w:lang w:val="ru-RU"/>
                </w:rPr>
                <w:t>https://zbruc.eu/node/86597</w:t>
              </w:r>
            </w:hyperlink>
          </w:p>
          <w:p w14:paraId="3BC8D9D2" w14:textId="1A1AAA9D" w:rsidR="00755A2E" w:rsidRPr="00755A2E" w:rsidRDefault="00755A2E" w:rsidP="00030C2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55A2E">
              <w:rPr>
                <w:sz w:val="24"/>
                <w:szCs w:val="24"/>
                <w:lang w:val="ru-RU"/>
              </w:rPr>
              <w:t>Braw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Elisabeth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. The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Defender's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Dilemma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Identifying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Deterring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Gray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-Zone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Aggression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>. 2022. 348 p.</w:t>
            </w:r>
          </w:p>
          <w:p w14:paraId="327FA867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55A2E">
              <w:rPr>
                <w:sz w:val="24"/>
                <w:szCs w:val="24"/>
                <w:lang w:val="ru-RU"/>
              </w:rPr>
              <w:t>Chernukhin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I. «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Corrosive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investments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as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one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methods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conducting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hybrid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warfare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. Economic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truth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October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, 2022.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A2E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55A2E">
              <w:rPr>
                <w:sz w:val="24"/>
                <w:szCs w:val="24"/>
                <w:lang w:val="ru-RU"/>
              </w:rPr>
              <w:t xml:space="preserve">: </w:t>
            </w:r>
            <w:hyperlink r:id="rId10" w:history="1">
              <w:r w:rsidRPr="002855E9">
                <w:rPr>
                  <w:rStyle w:val="a5"/>
                  <w:sz w:val="24"/>
                  <w:szCs w:val="24"/>
                  <w:lang w:val="ru-RU"/>
                </w:rPr>
                <w:t>https://www.epravda.com.ua/columns/2022/10/31/693234/</w:t>
              </w:r>
            </w:hyperlink>
          </w:p>
          <w:p w14:paraId="7F061B81" w14:textId="498D736E" w:rsidR="00727091" w:rsidRDefault="002353B0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Brigitte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Dekker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Arief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H</w:t>
            </w:r>
            <w:r w:rsidR="00227484">
              <w:rPr>
                <w:sz w:val="24"/>
                <w:szCs w:val="24"/>
              </w:rPr>
              <w:t>e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Pim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Korsten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Maaike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Okano-Heijmans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The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geopolitics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digital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financial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technologies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Clingendael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Report.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Netherlands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Institute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International Relations '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Clingendael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'.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January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2022. 20 p.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at: </w:t>
            </w:r>
            <w:hyperlink r:id="rId11" w:history="1">
              <w:r w:rsidR="00727091" w:rsidRPr="002855E9">
                <w:rPr>
                  <w:rStyle w:val="a5"/>
                  <w:sz w:val="24"/>
                  <w:szCs w:val="24"/>
                  <w:lang w:val="ru-RU"/>
                </w:rPr>
                <w:t>https://www.clingendael.org/sites/default/files/2022-01/Report_The_geopolitics_of_digital_financial_technologies_January_2022.pdf</w:t>
              </w:r>
            </w:hyperlink>
          </w:p>
          <w:p w14:paraId="24E0A8C8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Dodonov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R.,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Roman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L.,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Novikova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K.,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Bazaluk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O.,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Mandrahelia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V.,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Kovalskyi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H.,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Biletskyi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V.,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Dodonova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V.,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Shtokvysh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O.,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Khalikov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R.,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Hurzhy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V.,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Kolinko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M. Hybrid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war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verbo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praxi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Vinnytsia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>: «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Nilan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>-LTD», 2017. 412 p.</w:t>
            </w:r>
          </w:p>
          <w:p w14:paraId="2E57730D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Foley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E.,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Kaunert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C. Russian Private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Military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Ukraine: Hybrid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Surrogate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Warfare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Russian State Policy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by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Other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Means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Central European Journal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International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Security Studies. 2022.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Vol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16,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Iss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3.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pp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172–192.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12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https://www.cejiss.org/images/docs/Issue_16-3/Foley_Kaunert_-_16-3_web.pdf</w:t>
              </w:r>
            </w:hyperlink>
          </w:p>
          <w:p w14:paraId="0195B5E1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Friedrich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C. J.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Corruption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Concepts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Historical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Perspective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Edited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by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A. J.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Heidenheimer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M.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Johnston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Political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Corruption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Third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Edition. New York: 2017.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pp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15–24.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13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https://www.taylorfrancis.com/chapters/edit/10.4324/9781315126647-2/corruption-concepts-historical-perspective-carl-friedrich</w:t>
              </w:r>
            </w:hyperlink>
          </w:p>
          <w:p w14:paraId="7B9110BA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r w:rsidRPr="00727091">
              <w:rPr>
                <w:sz w:val="24"/>
                <w:szCs w:val="24"/>
                <w:lang w:val="ru-RU"/>
              </w:rPr>
              <w:t xml:space="preserve">Daniel S. Hamilton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Stefan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Meister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eds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The Eastern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Question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Russia,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West,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Europe’s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Grey Zone. Washington, DC: Center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for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Transatlantic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Relations, 2016.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14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https://www.bosch-stiftung.de/sites/default/files/publications/pdf_import/The_Eastern_Question.pdf</w:t>
              </w:r>
            </w:hyperlink>
          </w:p>
          <w:p w14:paraId="081F77B7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Elmar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Hellendoorn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Financial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geopolitics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hybrid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conflict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Strategic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competition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financialized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world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April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2022.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15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https://www.hybridcoe.fi/wp-content/uploads/2022/04/Hybrid-CoE-Working-Paper-16-Financial-geopolitics-WEB.pdf</w:t>
              </w:r>
            </w:hyperlink>
          </w:p>
          <w:p w14:paraId="0896FE2E" w14:textId="77777777" w:rsidR="007B7383" w:rsidRDefault="007B7383" w:rsidP="007B7383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Geopolitical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volatility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returns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to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financial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markets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r w:rsidRPr="00727091">
              <w:rPr>
                <w:i/>
                <w:iCs/>
                <w:sz w:val="24"/>
                <w:szCs w:val="24"/>
              </w:rPr>
              <w:t>Financial Times.</w:t>
            </w:r>
            <w:r w:rsidRPr="00727091">
              <w:rPr>
                <w:sz w:val="24"/>
                <w:szCs w:val="24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>:</w:t>
            </w:r>
            <w:r w:rsidRPr="00727091">
              <w:t xml:space="preserve"> </w:t>
            </w:r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hyperlink r:id="rId16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https://www.ft.com/content/9152bc6f-1b8e-4edc-a071-9b274d8bbe45</w:t>
              </w:r>
            </w:hyperlink>
          </w:p>
          <w:p w14:paraId="0A6AC08E" w14:textId="23A1EDB3" w:rsidR="00727091" w:rsidRDefault="00810F31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r w:rsidRPr="00727091">
              <w:rPr>
                <w:sz w:val="24"/>
                <w:szCs w:val="24"/>
                <w:lang w:val="ru-RU"/>
              </w:rPr>
              <w:t xml:space="preserve">Global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financial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stability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report</w:t>
            </w:r>
            <w:proofErr w:type="spellEnd"/>
            <w:r w:rsidRPr="00727091">
              <w:rPr>
                <w:sz w:val="24"/>
                <w:szCs w:val="24"/>
              </w:rPr>
              <w:t xml:space="preserve"> 2023. Washington, DC: International Monetary Fund.</w:t>
            </w:r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>:</w:t>
            </w:r>
            <w:r w:rsidRPr="00727091">
              <w:t xml:space="preserve"> </w:t>
            </w:r>
            <w:hyperlink r:id="rId17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https://www.imf.org/en/Publications/GFSR/Issues/2023/04/11/global-financial-stability-report-april-2023</w:t>
              </w:r>
            </w:hyperlink>
          </w:p>
          <w:p w14:paraId="3A72ECAA" w14:textId="3D8F99A1" w:rsidR="007B7383" w:rsidRDefault="007B7383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B7383">
              <w:rPr>
                <w:sz w:val="24"/>
                <w:szCs w:val="24"/>
                <w:lang w:val="ru-RU"/>
              </w:rPr>
              <w:t>Silvia</w:t>
            </w:r>
            <w:proofErr w:type="spellEnd"/>
            <w:r w:rsidRPr="007B738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383">
              <w:rPr>
                <w:sz w:val="24"/>
                <w:szCs w:val="24"/>
                <w:lang w:val="ru-RU"/>
              </w:rPr>
              <w:t>Grandi</w:t>
            </w:r>
            <w:proofErr w:type="spellEnd"/>
            <w:r w:rsidRPr="007B7383">
              <w:rPr>
                <w:sz w:val="24"/>
                <w:szCs w:val="24"/>
                <w:lang w:val="ru-RU"/>
              </w:rPr>
              <w:t xml:space="preserve">, Christian </w:t>
            </w:r>
            <w:proofErr w:type="spellStart"/>
            <w:r w:rsidRPr="007B7383">
              <w:rPr>
                <w:sz w:val="24"/>
                <w:szCs w:val="24"/>
                <w:lang w:val="ru-RU"/>
              </w:rPr>
              <w:t>Sellar</w:t>
            </w:r>
            <w:proofErr w:type="spellEnd"/>
            <w:r w:rsidRPr="007B738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B7383">
              <w:rPr>
                <w:sz w:val="24"/>
                <w:szCs w:val="24"/>
                <w:lang w:val="ru-RU"/>
              </w:rPr>
              <w:t>Juvaria</w:t>
            </w:r>
            <w:proofErr w:type="spellEnd"/>
            <w:r w:rsidRPr="007B738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383">
              <w:rPr>
                <w:sz w:val="24"/>
                <w:szCs w:val="24"/>
                <w:lang w:val="ru-RU"/>
              </w:rPr>
              <w:t>Jafri</w:t>
            </w:r>
            <w:proofErr w:type="spellEnd"/>
            <w:r w:rsidRPr="007B7383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B7383">
              <w:rPr>
                <w:sz w:val="24"/>
                <w:szCs w:val="24"/>
                <w:lang w:val="ru-RU"/>
              </w:rPr>
              <w:t>Geofinance</w:t>
            </w:r>
            <w:proofErr w:type="spellEnd"/>
            <w:r w:rsidRPr="007B738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383">
              <w:rPr>
                <w:sz w:val="24"/>
                <w:szCs w:val="24"/>
                <w:lang w:val="ru-RU"/>
              </w:rPr>
              <w:t>between</w:t>
            </w:r>
            <w:proofErr w:type="spellEnd"/>
            <w:r w:rsidRPr="007B738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383">
              <w:rPr>
                <w:sz w:val="24"/>
                <w:szCs w:val="24"/>
                <w:lang w:val="ru-RU"/>
              </w:rPr>
              <w:t>Political</w:t>
            </w:r>
            <w:proofErr w:type="spellEnd"/>
            <w:r w:rsidRPr="007B738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383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B7383">
              <w:rPr>
                <w:sz w:val="24"/>
                <w:szCs w:val="24"/>
                <w:lang w:val="ru-RU"/>
              </w:rPr>
              <w:t xml:space="preserve"> Financial </w:t>
            </w:r>
            <w:proofErr w:type="spellStart"/>
            <w:r w:rsidRPr="007B7383">
              <w:rPr>
                <w:sz w:val="24"/>
                <w:szCs w:val="24"/>
                <w:lang w:val="ru-RU"/>
              </w:rPr>
              <w:t>Geographies</w:t>
            </w:r>
            <w:proofErr w:type="spellEnd"/>
            <w:r w:rsidRPr="007B7383">
              <w:rPr>
                <w:sz w:val="24"/>
                <w:szCs w:val="24"/>
                <w:lang w:val="ru-RU"/>
              </w:rPr>
              <w:t>. 2019. 264 p.</w:t>
            </w:r>
          </w:p>
          <w:p w14:paraId="00EAE42D" w14:textId="11EE2945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r w:rsidRPr="00727091">
              <w:rPr>
                <w:sz w:val="24"/>
                <w:szCs w:val="24"/>
                <w:lang w:val="ru-RU"/>
              </w:rPr>
              <w:t xml:space="preserve">Hybrid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war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hybrid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response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? NATO Review, 01.07.2014.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18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https://www.nato.int/docu/review/2014/Russia-</w:t>
              </w:r>
              <w:r w:rsidRPr="00727091">
                <w:rPr>
                  <w:rStyle w:val="a5"/>
                  <w:sz w:val="24"/>
                  <w:szCs w:val="24"/>
                  <w:lang w:val="ru-RU"/>
                </w:rPr>
                <w:lastRenderedPageBreak/>
                <w:t>Ukraine-Nato-crisis/Russia-Ukraine-crisis-war/EN/index.htm</w:t>
              </w:r>
            </w:hyperlink>
          </w:p>
          <w:p w14:paraId="19DF2AA6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r w:rsidRPr="00727091">
              <w:rPr>
                <w:sz w:val="24"/>
                <w:szCs w:val="24"/>
                <w:lang w:val="ru-RU"/>
              </w:rPr>
              <w:t xml:space="preserve">Internet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Crime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Report. Internet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crime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complaint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Center &amp; Federal Bureau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Investigation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19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https://www.ic3.gov/Media/PDF/AnnualReport/2020_IC3Report.pdf</w:t>
              </w:r>
            </w:hyperlink>
          </w:p>
          <w:p w14:paraId="57EC297E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r w:rsidRPr="00727091">
              <w:rPr>
                <w:sz w:val="24"/>
                <w:szCs w:val="24"/>
                <w:lang w:val="ru-RU"/>
              </w:rPr>
              <w:t xml:space="preserve">Joint Communication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to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European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Parliament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Council. Joint Framework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countering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hybrid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threats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– a European Union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response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/ European Commission.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Brussels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2016.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20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http://eur-lex.europa.eu/legal-content/EN/TXT/PDF/?uri=CELEX:52016JC0018&amp;from=EN</w:t>
              </w:r>
            </w:hyperlink>
          </w:p>
          <w:p w14:paraId="2A07847E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Kasapoglu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C.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Russia’s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Renewed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Military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Thinking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>: Non-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Linear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Warfare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Relexive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Control. NATO Research Paper.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November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2015. No 121.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21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https://nsarchive.gwu.edu/document/16337-nato-defense-college-russia-s-renewed-military</w:t>
              </w:r>
            </w:hyperlink>
          </w:p>
          <w:p w14:paraId="05FFBB82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Andreas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Krieg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Jean-Marc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Rickli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Surrogate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Warfare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The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Transformation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War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Twenty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-First Century.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Georgetown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University Press,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March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20, 2019.</w:t>
            </w:r>
          </w:p>
          <w:p w14:paraId="382120AA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Lasconjarias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G.,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Larsen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J. A.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NATO’s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Response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to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Hybrid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Threats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NDC Research Division. 2015. 337 p.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22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https://www.files.ethz.ch/isn/195405/fp_24.pdf</w:t>
              </w:r>
            </w:hyperlink>
          </w:p>
          <w:p w14:paraId="6E8C276A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Lasswell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H.D.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Propaganda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technique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World War. N.Y.: Peter Smith, 1938.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23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https://babel.hathitrust.org/cgi/pt?id=mdp.39015000379902&amp;seq=7</w:t>
              </w:r>
            </w:hyperlink>
          </w:p>
          <w:p w14:paraId="3DEBA4AD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r w:rsidRPr="00727091">
              <w:rPr>
                <w:sz w:val="24"/>
                <w:szCs w:val="24"/>
                <w:lang w:val="ru-RU"/>
              </w:rPr>
              <w:t xml:space="preserve">V.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Lozovyi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Interpretations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history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politics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Russian Federation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threat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to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national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security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Ukraine.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Analytical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note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No. 16,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Part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Humanitarian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Development».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24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https://niss.gov.ua/doslidzhennya/gumanitarniy-rozvitok/interpretacii-istorii-u-politici-rosiyskoi-federacii-yak</w:t>
              </w:r>
            </w:hyperlink>
          </w:p>
          <w:p w14:paraId="4A3C7C40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Mahda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Yevhen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Russia’s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hybrid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aggression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lessons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for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Europe.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Kyiv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>: KALAMAR, 2017. 284 p.</w:t>
            </w:r>
          </w:p>
          <w:p w14:paraId="4253EC99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Maurer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T.,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Nelson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A. «Global Cyber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Threat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». Finance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development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March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2021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pp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24–27.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25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https://www.imf.org/en/Publications/fandd/issues/2021/03/global-cyber-threat-to-financial-systems-maurer</w:t>
              </w:r>
            </w:hyperlink>
          </w:p>
          <w:p w14:paraId="412E330F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Nye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J.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Corruption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Political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Development: A Cost-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benefit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Analysis. American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Political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Science. 1967. №2 (61). Р. 417–427.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26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https://www.jstor.org/stable/1953254</w:t>
              </w:r>
            </w:hyperlink>
          </w:p>
          <w:p w14:paraId="4BC49430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Pindjak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P.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Deterring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Hybrid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Warfare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A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Chance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for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NATO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EU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to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work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together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NATO Review, 18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November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2014.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27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https://www.nato.int/docu/review/articles/2014/11/18/deterring-hybrid-warfare-a-chance-for-nato-and-the-eu-to-work-together/index.html</w:t>
              </w:r>
            </w:hyperlink>
          </w:p>
          <w:p w14:paraId="6B7974DD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Katri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Pynnöniemi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&amp;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András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Rácz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Fog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Falsehood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Russian Strategy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Deception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Conflict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Ukraine. FIIA Report. 45, 2016.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28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https://www.fiia.fi/wp-content/uploads/2017/01/fiiareport45_fogoffalsehood.pdf</w:t>
              </w:r>
            </w:hyperlink>
          </w:p>
          <w:p w14:paraId="73D66574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Racz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A.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Russia’s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Hybrid War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Ukraine: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breaking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enemy’s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ability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to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resist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FIIA Report. 43, 2015.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29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https://www.academia.edu/13041864/Russia_s_Hybrid_War_in_Ukraine_Breaking_the_Enemy_s_Ability_to_Resist</w:t>
              </w:r>
            </w:hyperlink>
          </w:p>
          <w:p w14:paraId="75CD1679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Reeves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Shane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R.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Barnsby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Robert E. The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new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griffin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war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hybrid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international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armed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conflicts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Harvard International Relations Council. Inc. 2013.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Vol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34.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Iss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3.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30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https://go.gale.com/ps/i.do?id=GALE%7CA316203914&amp;sid=googleScholar&amp;v=2.1&amp;it=r&amp;linkaccess=abs&amp;issn=07391854&amp;p=AONE&amp;sw=w&amp;userGroupName=anon%7Ea1e6f244</w:t>
              </w:r>
            </w:hyperlink>
          </w:p>
          <w:p w14:paraId="5124715A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Vladimir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Sazonov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Holger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Mölder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M.A.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Kristiina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Müür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Pille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Pruulmann-Vengerfeldt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Igor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Kopõin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Aarne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Ermus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Karl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Salum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Andrei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Šlabovitš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Viljar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Veebel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René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Värk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Russian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information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campaign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against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Ukrainian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state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defence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forces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31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https://stratcomcoe.org/publications/russian-information-campaign-against-ukrainian-state-and-defence-forces/174</w:t>
              </w:r>
            </w:hyperlink>
          </w:p>
          <w:p w14:paraId="22C6AAA0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Sornette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Didier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>. Dragon-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Kings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Black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Swans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Prediction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Crises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International Journal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Terraspace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Science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r w:rsidRPr="00727091">
              <w:rPr>
                <w:sz w:val="24"/>
                <w:szCs w:val="24"/>
                <w:lang w:val="ru-RU"/>
              </w:rPr>
              <w:lastRenderedPageBreak/>
              <w:t xml:space="preserve">Engineering. 2009.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Vol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1. 18 p.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32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https://arxiv.org/pdf/0907.4290.pdf</w:t>
              </w:r>
            </w:hyperlink>
          </w:p>
          <w:p w14:paraId="0A0E12FD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r w:rsidRPr="00727091">
              <w:rPr>
                <w:sz w:val="24"/>
                <w:szCs w:val="24"/>
                <w:lang w:val="ru-RU"/>
              </w:rPr>
              <w:t xml:space="preserve">Šuba Martin. Land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warfare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in Ukraine. Modern Battlefield of Europe. 2019.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33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file:///C:/Users/user/Downloads/Land_warfare_in_Ukraine_Modern_Battlefie%20(5).pdf</w:t>
              </w:r>
            </w:hyperlink>
          </w:p>
          <w:p w14:paraId="3C8C41B5" w14:textId="77777777" w:rsidR="00727091" w:rsidRDefault="00755A2E" w:rsidP="00727091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Riana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Teifukova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Mehmet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Seyfettin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Erol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Russian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hybrid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war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from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theory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to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practice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2017.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pp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33–67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34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file:///C:/Users/user/Downloads/Russian_Hybrid_War_From_Theory_to_Practi%20(2).pdf</w:t>
              </w:r>
            </w:hyperlink>
          </w:p>
          <w:p w14:paraId="45BEDDAE" w14:textId="77777777" w:rsidR="00CD1296" w:rsidRDefault="00755A2E" w:rsidP="00CD1296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</w:pPr>
            <w:r w:rsidRPr="00727091">
              <w:rPr>
                <w:sz w:val="24"/>
                <w:szCs w:val="24"/>
                <w:lang w:val="ru-RU"/>
              </w:rPr>
              <w:t xml:space="preserve">The World Hybrid War: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Ukrainian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Forefront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monograph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abridged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translated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from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Ukrainian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Volodymyr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Horbulin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Kharkiv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Folio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2017. 158 p.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35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https://niss.gov.ua/sites/default/files/2017-01/GW_engl_site.pdf</w:t>
              </w:r>
            </w:hyperlink>
          </w:p>
          <w:p w14:paraId="2896C62C" w14:textId="48BF5101" w:rsidR="00CD1296" w:rsidRPr="00CD1296" w:rsidRDefault="00CD1296" w:rsidP="00CD1296">
            <w:pPr>
              <w:pStyle w:val="TableParagraph"/>
              <w:numPr>
                <w:ilvl w:val="0"/>
                <w:numId w:val="12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1296">
              <w:rPr>
                <w:sz w:val="24"/>
                <w:szCs w:val="24"/>
                <w:lang w:val="ru-RU"/>
              </w:rPr>
              <w:t>Imad</w:t>
            </w:r>
            <w:proofErr w:type="spellEnd"/>
            <w:r w:rsidRPr="00CD1296">
              <w:rPr>
                <w:sz w:val="24"/>
                <w:szCs w:val="24"/>
                <w:lang w:val="ru-RU"/>
              </w:rPr>
              <w:t xml:space="preserve"> A. </w:t>
            </w:r>
            <w:proofErr w:type="spellStart"/>
            <w:r w:rsidRPr="00CD1296">
              <w:rPr>
                <w:sz w:val="24"/>
                <w:szCs w:val="24"/>
                <w:lang w:val="ru-RU"/>
              </w:rPr>
              <w:t>Moosa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Pr="00CD1296">
              <w:rPr>
                <w:sz w:val="24"/>
                <w:szCs w:val="24"/>
                <w:lang w:val="ru-RU"/>
              </w:rPr>
              <w:t xml:space="preserve">The Economics </w:t>
            </w:r>
            <w:proofErr w:type="spellStart"/>
            <w:r w:rsidRPr="00CD1296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CD1296">
              <w:rPr>
                <w:sz w:val="24"/>
                <w:szCs w:val="24"/>
                <w:lang w:val="ru-RU"/>
              </w:rPr>
              <w:t xml:space="preserve"> War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CD1296">
              <w:rPr>
                <w:sz w:val="24"/>
                <w:szCs w:val="24"/>
                <w:lang w:val="ru-RU"/>
              </w:rPr>
              <w:t>Profiteering</w:t>
            </w:r>
            <w:proofErr w:type="spellEnd"/>
            <w:r w:rsidRPr="00CD129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1296">
              <w:rPr>
                <w:sz w:val="24"/>
                <w:szCs w:val="24"/>
                <w:lang w:val="ru-RU"/>
              </w:rPr>
              <w:t>Militarism</w:t>
            </w:r>
            <w:proofErr w:type="spellEnd"/>
            <w:r w:rsidRPr="00CD12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296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CD12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296">
              <w:rPr>
                <w:sz w:val="24"/>
                <w:szCs w:val="24"/>
                <w:lang w:val="ru-RU"/>
              </w:rPr>
              <w:t>Imperialism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Pr="00CD1296">
              <w:rPr>
                <w:sz w:val="24"/>
                <w:szCs w:val="24"/>
                <w:lang w:val="ru-RU"/>
              </w:rPr>
              <w:t>2019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D1296">
              <w:rPr>
                <w:sz w:val="24"/>
                <w:szCs w:val="24"/>
                <w:lang w:val="ru-RU"/>
              </w:rPr>
              <w:t>Edward</w:t>
            </w:r>
            <w:proofErr w:type="spellEnd"/>
            <w:r w:rsidRPr="00CD12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296">
              <w:rPr>
                <w:sz w:val="24"/>
                <w:szCs w:val="24"/>
                <w:lang w:val="ru-RU"/>
              </w:rPr>
              <w:t>Elgar</w:t>
            </w:r>
            <w:proofErr w:type="spellEnd"/>
            <w:r w:rsidRPr="00CD1296">
              <w:rPr>
                <w:sz w:val="24"/>
                <w:szCs w:val="24"/>
                <w:lang w:val="ru-RU"/>
              </w:rPr>
              <w:t xml:space="preserve"> Publishing Ltd</w:t>
            </w:r>
            <w:r>
              <w:rPr>
                <w:sz w:val="24"/>
                <w:szCs w:val="24"/>
                <w:lang w:val="ru-RU"/>
              </w:rPr>
              <w:t>.</w:t>
            </w:r>
            <w:r w:rsidRPr="000E358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3585">
              <w:rPr>
                <w:sz w:val="24"/>
                <w:szCs w:val="24"/>
                <w:shd w:val="clear" w:color="auto" w:fill="FFFFFF"/>
              </w:rPr>
              <w:t> </w:t>
            </w:r>
            <w:r w:rsidRPr="00CD1296">
              <w:rPr>
                <w:sz w:val="24"/>
                <w:szCs w:val="24"/>
                <w:lang w:val="ru-RU"/>
              </w:rPr>
              <w:t>240</w:t>
            </w:r>
            <w:r w:rsidRPr="000E3585">
              <w:rPr>
                <w:sz w:val="24"/>
                <w:szCs w:val="24"/>
                <w:shd w:val="clear" w:color="auto" w:fill="FFFFFF"/>
              </w:rPr>
              <w:t> </w:t>
            </w:r>
            <w:proofErr w:type="spellStart"/>
            <w:r w:rsidRPr="00CD1296">
              <w:rPr>
                <w:sz w:val="24"/>
                <w:szCs w:val="24"/>
                <w:lang w:val="ru-RU"/>
              </w:rPr>
              <w:t>pp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1651C03E" w14:textId="77777777" w:rsidR="00727091" w:rsidRDefault="00755A2E" w:rsidP="00CD1296">
            <w:pPr>
              <w:pStyle w:val="TableParagraph"/>
              <w:numPr>
                <w:ilvl w:val="0"/>
                <w:numId w:val="39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Vandiver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J. «SACEUR: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Allies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must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prepare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for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Russia «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hybrid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war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». Stars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Stripes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September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4, 2014.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36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https://www.stripes.com/news/saceur-allies-must-prepare-for-russia-hybrid-war-1.301464</w:t>
              </w:r>
            </w:hyperlink>
          </w:p>
          <w:p w14:paraId="1BDB2E57" w14:textId="77777777" w:rsidR="00727091" w:rsidRDefault="00755A2E" w:rsidP="00CD1296">
            <w:pPr>
              <w:pStyle w:val="TableParagraph"/>
              <w:numPr>
                <w:ilvl w:val="0"/>
                <w:numId w:val="39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Volodymyr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Viatrovych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Notes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from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kitchen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rewriting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history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». 2nd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edition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L.: «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Our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Format», 2022. 528 p.</w:t>
            </w:r>
          </w:p>
          <w:p w14:paraId="23861BF0" w14:textId="77777777" w:rsidR="00727091" w:rsidRDefault="00755A2E" w:rsidP="00CD1296">
            <w:pPr>
              <w:pStyle w:val="TableParagraph"/>
              <w:numPr>
                <w:ilvl w:val="0"/>
                <w:numId w:val="39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Wales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Summit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Declaration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NATO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Official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website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05.09.2014.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37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https://www.nato.int/cps/en/natohq/official_texts_112964.htm</w:t>
              </w:r>
            </w:hyperlink>
          </w:p>
          <w:p w14:paraId="4D6C81A7" w14:textId="77777777" w:rsidR="00727091" w:rsidRDefault="00755A2E" w:rsidP="00CD1296">
            <w:pPr>
              <w:pStyle w:val="TableParagraph"/>
              <w:numPr>
                <w:ilvl w:val="0"/>
                <w:numId w:val="39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Warsaw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Summit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Communique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North Atlantic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Treaty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Organization. 09.07.2016.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38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https://www.nato.int/cps/en/natohq/official_texts_133169.htm</w:t>
              </w:r>
            </w:hyperlink>
            <w:r w:rsidRPr="00727091">
              <w:rPr>
                <w:sz w:val="24"/>
                <w:szCs w:val="24"/>
                <w:lang w:val="ru-RU"/>
              </w:rPr>
              <w:t>.</w:t>
            </w:r>
          </w:p>
          <w:p w14:paraId="00A0FD83" w14:textId="77777777" w:rsidR="00727091" w:rsidRDefault="00755A2E" w:rsidP="00CD1296">
            <w:pPr>
              <w:pStyle w:val="TableParagraph"/>
              <w:numPr>
                <w:ilvl w:val="0"/>
                <w:numId w:val="39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Yastrubetska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L.,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Orel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M.,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Havrylenko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N.,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Tonkykh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O,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Yefimov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V. (2021). Financial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security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management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under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conditions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digitalization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state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business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entities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International Journal of Computer Science &amp; Network Security (IJCSNS).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October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Vol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21 No. 10.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pp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310–316.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39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http://surl.li/iksoc</w:t>
              </w:r>
            </w:hyperlink>
          </w:p>
          <w:p w14:paraId="5028D18F" w14:textId="77777777" w:rsidR="00727091" w:rsidRDefault="00755A2E" w:rsidP="00CD1296">
            <w:pPr>
              <w:pStyle w:val="TableParagraph"/>
              <w:numPr>
                <w:ilvl w:val="0"/>
                <w:numId w:val="39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Yastrubetska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L.,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Krupka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I.,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Kovalenko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V.,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Zhmurko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N.,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Mykuliak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O. (2022).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Сompanies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’ Financial Security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Mechanism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Under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Hybryd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Conflicts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Universal Journal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Accounting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Finance.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Vol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10, No. 1.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pp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113–123.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40" w:history="1">
              <w:r w:rsidRPr="00727091">
                <w:rPr>
                  <w:rStyle w:val="a5"/>
                  <w:sz w:val="24"/>
                  <w:szCs w:val="24"/>
                  <w:lang w:val="ru-RU"/>
                </w:rPr>
                <w:t>http://surl.li/eptca</w:t>
              </w:r>
            </w:hyperlink>
          </w:p>
          <w:p w14:paraId="3136B9E9" w14:textId="77777777" w:rsidR="00727091" w:rsidRDefault="00755A2E" w:rsidP="00CD1296">
            <w:pPr>
              <w:pStyle w:val="TableParagraph"/>
              <w:numPr>
                <w:ilvl w:val="0"/>
                <w:numId w:val="39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Yastrubetska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L. S. (2022). Financial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security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business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entities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Ukraine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conditions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hybrid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threats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monograph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Lviv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Ivan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Franko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National University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Lviv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>. 370 p.</w:t>
            </w:r>
          </w:p>
          <w:p w14:paraId="546F4C8D" w14:textId="77777777" w:rsidR="00727091" w:rsidRDefault="00755A2E" w:rsidP="00CD1296">
            <w:pPr>
              <w:pStyle w:val="TableParagraph"/>
              <w:numPr>
                <w:ilvl w:val="0"/>
                <w:numId w:val="39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Yastrubetska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L. S. (2017).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Peculiarities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organization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raiding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enterprises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Ukraine.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Economy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society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No. 9.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pp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1107–1112.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41" w:history="1">
              <w:r w:rsidR="000D7504" w:rsidRPr="00727091">
                <w:rPr>
                  <w:rStyle w:val="a5"/>
                  <w:sz w:val="24"/>
                  <w:szCs w:val="24"/>
                  <w:lang w:val="ru-RU"/>
                </w:rPr>
                <w:t>http://economyandsociety/in/ua</w:t>
              </w:r>
            </w:hyperlink>
          </w:p>
          <w:p w14:paraId="46913660" w14:textId="77777777" w:rsidR="00727091" w:rsidRDefault="00755A2E" w:rsidP="00CD1296">
            <w:pPr>
              <w:pStyle w:val="TableParagraph"/>
              <w:numPr>
                <w:ilvl w:val="0"/>
                <w:numId w:val="39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Yastrubetska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L. S. (2018)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Shadow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economic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activity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threat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to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financial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security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Ukraine.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Formation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market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economy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Ukraine.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Ivan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Franko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National University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Lviv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Vol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40.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Part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2.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pp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264–271.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42" w:history="1">
              <w:r w:rsidR="000D7504" w:rsidRPr="00727091">
                <w:rPr>
                  <w:rStyle w:val="a5"/>
                  <w:sz w:val="24"/>
                  <w:szCs w:val="24"/>
                  <w:lang w:val="ru-RU"/>
                </w:rPr>
                <w:t>http://surl.li/eptbp</w:t>
              </w:r>
            </w:hyperlink>
          </w:p>
          <w:p w14:paraId="0ACF7C7C" w14:textId="77777777" w:rsidR="00727091" w:rsidRDefault="00755A2E" w:rsidP="00CD1296">
            <w:pPr>
              <w:pStyle w:val="TableParagraph"/>
              <w:numPr>
                <w:ilvl w:val="0"/>
                <w:numId w:val="39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Yastrubetska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L. S. (2019).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Methods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countering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raiding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Ukraine. Bulletin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Lviv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University. The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economics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series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Issue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57.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pp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298–304.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Ivan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Franko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National University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Lviv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43" w:history="1">
              <w:r w:rsidR="000D7504" w:rsidRPr="00727091">
                <w:rPr>
                  <w:rStyle w:val="a5"/>
                  <w:sz w:val="24"/>
                  <w:szCs w:val="24"/>
                  <w:lang w:val="ru-RU"/>
                </w:rPr>
                <w:t>http://surl.li/epsxd</w:t>
              </w:r>
            </w:hyperlink>
          </w:p>
          <w:p w14:paraId="48E778FA" w14:textId="77777777" w:rsidR="00727091" w:rsidRDefault="00755A2E" w:rsidP="00CD1296">
            <w:pPr>
              <w:pStyle w:val="TableParagraph"/>
              <w:numPr>
                <w:ilvl w:val="0"/>
                <w:numId w:val="39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Yastrubetska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L. S. (2020).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Informational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support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subjects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financial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relations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object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protection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Economic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space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No. 159.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pp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157–161.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44" w:history="1">
              <w:r w:rsidR="000D7504" w:rsidRPr="00727091">
                <w:rPr>
                  <w:rStyle w:val="a5"/>
                  <w:sz w:val="24"/>
                  <w:szCs w:val="24"/>
                  <w:lang w:val="ru-RU"/>
                </w:rPr>
                <w:t>http://surl.li/eptbq</w:t>
              </w:r>
            </w:hyperlink>
          </w:p>
          <w:p w14:paraId="1AD25D20" w14:textId="77777777" w:rsidR="00727091" w:rsidRDefault="00755A2E" w:rsidP="00CD1296">
            <w:pPr>
              <w:pStyle w:val="TableParagraph"/>
              <w:numPr>
                <w:ilvl w:val="0"/>
                <w:numId w:val="39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Yastrubetska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L. S. (2021). Hybrid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financial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conflict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threat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to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financial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security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business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entities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Ukraine. Scientific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practical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journal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«Economic Studies».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Issue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1 (31).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pp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173–179.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45" w:history="1">
              <w:r w:rsidR="000D7504" w:rsidRPr="00727091">
                <w:rPr>
                  <w:rStyle w:val="a5"/>
                  <w:sz w:val="24"/>
                  <w:szCs w:val="24"/>
                  <w:lang w:val="ru-RU"/>
                </w:rPr>
                <w:t>http://surl.li/epndf</w:t>
              </w:r>
            </w:hyperlink>
          </w:p>
          <w:p w14:paraId="7E9E906F" w14:textId="77777777" w:rsidR="00727091" w:rsidRDefault="00755A2E" w:rsidP="00CD1296">
            <w:pPr>
              <w:pStyle w:val="TableParagraph"/>
              <w:numPr>
                <w:ilvl w:val="0"/>
                <w:numId w:val="39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Yastrubetska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L. S. (2021).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Complex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methodology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for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assessing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level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financial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security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business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entities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Ukraine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under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conditions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hybrid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threats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Entrepreneurship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innovation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science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practice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No. 17.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pp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75–83.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46" w:history="1">
              <w:r w:rsidR="000D7504" w:rsidRPr="00727091">
                <w:rPr>
                  <w:rStyle w:val="a5"/>
                  <w:sz w:val="24"/>
                  <w:szCs w:val="24"/>
                  <w:lang w:val="ru-RU"/>
                </w:rPr>
                <w:t>http://surl.li/epswg</w:t>
              </w:r>
            </w:hyperlink>
          </w:p>
          <w:p w14:paraId="66572548" w14:textId="77777777" w:rsidR="00727091" w:rsidRDefault="00755A2E" w:rsidP="00CD1296">
            <w:pPr>
              <w:pStyle w:val="TableParagraph"/>
              <w:numPr>
                <w:ilvl w:val="0"/>
                <w:numId w:val="39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Yastrubetska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L. S. (2021).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Unfair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competition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hybrid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financial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conflict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Pryazovsky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Economic Bulletin.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Issue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2 (25).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pp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207–212.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47" w:history="1">
              <w:r w:rsidR="000D7504" w:rsidRPr="00727091">
                <w:rPr>
                  <w:rStyle w:val="a5"/>
                  <w:sz w:val="24"/>
                  <w:szCs w:val="24"/>
                  <w:lang w:val="ru-RU"/>
                </w:rPr>
                <w:t>http://pev.kpu.zp.ua/vypusk-2-25</w:t>
              </w:r>
            </w:hyperlink>
          </w:p>
          <w:p w14:paraId="5BB4B42C" w14:textId="77777777" w:rsidR="00727091" w:rsidRDefault="00755A2E" w:rsidP="00CD1296">
            <w:pPr>
              <w:pStyle w:val="TableParagraph"/>
              <w:numPr>
                <w:ilvl w:val="0"/>
                <w:numId w:val="39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lastRenderedPageBreak/>
              <w:t>Yastrubetska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L. S. (2021).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Corruption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systemic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problem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financial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security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Ukraine. Scientific Bulletin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Uzhhorod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National University. Series: International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economic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relations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world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economy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Vol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36.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pp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171–178.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48" w:history="1">
              <w:r w:rsidR="000D7504" w:rsidRPr="00727091">
                <w:rPr>
                  <w:rStyle w:val="a5"/>
                  <w:sz w:val="24"/>
                  <w:szCs w:val="24"/>
                  <w:lang w:val="ru-RU"/>
                </w:rPr>
                <w:t>http://surl.li/eptbv</w:t>
              </w:r>
            </w:hyperlink>
          </w:p>
          <w:p w14:paraId="684C5B46" w14:textId="77777777" w:rsidR="00727091" w:rsidRDefault="00755A2E" w:rsidP="00CD1296">
            <w:pPr>
              <w:pStyle w:val="TableParagraph"/>
              <w:numPr>
                <w:ilvl w:val="0"/>
                <w:numId w:val="39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Yastrubetska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, L. S. (2021).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Raiding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conflict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form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property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redistribution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Ukraine.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Tavriyskyi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scientific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bulletin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Series: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Economy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Issue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6.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pp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105–112.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49" w:history="1">
              <w:r w:rsidR="000D7504" w:rsidRPr="00727091">
                <w:rPr>
                  <w:rStyle w:val="a5"/>
                  <w:sz w:val="24"/>
                  <w:szCs w:val="24"/>
                  <w:lang w:val="ru-RU"/>
                </w:rPr>
                <w:t>http://surl.li/epsxj</w:t>
              </w:r>
            </w:hyperlink>
          </w:p>
          <w:p w14:paraId="39E1CDE6" w14:textId="77777777" w:rsidR="00727091" w:rsidRDefault="00755A2E" w:rsidP="00CD1296">
            <w:pPr>
              <w:pStyle w:val="TableParagraph"/>
              <w:numPr>
                <w:ilvl w:val="0"/>
                <w:numId w:val="39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Lesya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Yastrubetska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(2023). The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historical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abduction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method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study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hybrid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conflicts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interstate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level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business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activity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>. International Scientific Journal «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Internauka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». Series: «Economic Sciences».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Vol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10 (78). 2023.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pp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189–196.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50" w:history="1">
              <w:r w:rsidR="000D7504" w:rsidRPr="00727091">
                <w:rPr>
                  <w:rStyle w:val="a5"/>
                  <w:sz w:val="24"/>
                  <w:szCs w:val="24"/>
                  <w:lang w:val="ru-RU"/>
                </w:rPr>
                <w:t>https://www.inter-nauka.com/uploads/public/16993578764074.pdf</w:t>
              </w:r>
            </w:hyperlink>
          </w:p>
          <w:p w14:paraId="6A7106A3" w14:textId="77777777" w:rsidR="00727091" w:rsidRDefault="00755A2E" w:rsidP="00CD1296">
            <w:pPr>
              <w:pStyle w:val="TableParagraph"/>
              <w:numPr>
                <w:ilvl w:val="0"/>
                <w:numId w:val="39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Lesya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Yastrubetska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(2023). The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Role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Influence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International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Organizations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Shaping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Maintaining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International Legal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Order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Global General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Financial Security. Journal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Law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Sustainable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Development.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Vol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11(12). 2023. e2363.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51" w:history="1">
              <w:r w:rsidR="000D7504" w:rsidRPr="00727091">
                <w:rPr>
                  <w:rStyle w:val="a5"/>
                  <w:sz w:val="24"/>
                  <w:szCs w:val="24"/>
                  <w:lang w:val="ru-RU"/>
                </w:rPr>
                <w:t>https://doi.org/10.55908/sdgs.v11i12.2363</w:t>
              </w:r>
            </w:hyperlink>
          </w:p>
          <w:p w14:paraId="22A11EBE" w14:textId="77777777" w:rsidR="00727091" w:rsidRDefault="00755A2E" w:rsidP="00CD1296">
            <w:pPr>
              <w:pStyle w:val="TableParagraph"/>
              <w:numPr>
                <w:ilvl w:val="0"/>
                <w:numId w:val="39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Lesya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Yastrubetska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(2023).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Conceptual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approaches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to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study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factors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financial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security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business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entities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Ukraine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conditions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hybrid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aggression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martial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law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Economy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Society. 2023.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Vol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54.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52" w:history="1">
              <w:r w:rsidR="000D7504" w:rsidRPr="00727091">
                <w:rPr>
                  <w:rStyle w:val="a5"/>
                  <w:sz w:val="24"/>
                  <w:szCs w:val="24"/>
                  <w:lang w:val="ru-RU"/>
                </w:rPr>
                <w:t>https://economyandsociety.in.ua/index.php/journal/article/view/2807</w:t>
              </w:r>
            </w:hyperlink>
          </w:p>
          <w:p w14:paraId="0F246BD6" w14:textId="1A1B4134" w:rsidR="000D7504" w:rsidRPr="00727091" w:rsidRDefault="00755A2E" w:rsidP="00CD1296">
            <w:pPr>
              <w:pStyle w:val="TableParagraph"/>
              <w:numPr>
                <w:ilvl w:val="0"/>
                <w:numId w:val="39"/>
              </w:numPr>
              <w:tabs>
                <w:tab w:val="left" w:pos="135"/>
              </w:tabs>
              <w:ind w:left="561" w:right="101" w:hanging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7091">
              <w:rPr>
                <w:sz w:val="24"/>
                <w:szCs w:val="24"/>
                <w:lang w:val="ru-RU"/>
              </w:rPr>
              <w:t>Lesya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Yastrubetska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(2023). «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Equilibrium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wheel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business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entities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hybrid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financial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conflicts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as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conceptual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model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for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diagnosing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state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financial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security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Digital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economy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 Economic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security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. 2023. </w:t>
            </w:r>
            <w:proofErr w:type="spellStart"/>
            <w:r w:rsidRPr="00727091">
              <w:rPr>
                <w:sz w:val="24"/>
                <w:szCs w:val="24"/>
                <w:lang w:val="ru-RU"/>
              </w:rPr>
              <w:t>Vol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>. 8(08). С. 49–53.</w:t>
            </w:r>
            <w:r w:rsidR="000D7504"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D7504" w:rsidRPr="00727091">
              <w:rPr>
                <w:sz w:val="24"/>
                <w:szCs w:val="24"/>
                <w:lang w:val="ru-RU"/>
              </w:rPr>
              <w:t>Available</w:t>
            </w:r>
            <w:proofErr w:type="spellEnd"/>
            <w:r w:rsidR="000D7504" w:rsidRPr="00727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D7504" w:rsidRPr="00727091">
              <w:rPr>
                <w:sz w:val="24"/>
                <w:szCs w:val="24"/>
                <w:lang w:val="ru-RU"/>
              </w:rPr>
              <w:t>at</w:t>
            </w:r>
            <w:proofErr w:type="spellEnd"/>
            <w:r w:rsidRPr="00727091">
              <w:rPr>
                <w:sz w:val="24"/>
                <w:szCs w:val="24"/>
                <w:lang w:val="ru-RU"/>
              </w:rPr>
              <w:t xml:space="preserve">: </w:t>
            </w:r>
            <w:hyperlink r:id="rId53" w:history="1">
              <w:r w:rsidR="000D7504" w:rsidRPr="00727091">
                <w:rPr>
                  <w:rStyle w:val="a5"/>
                  <w:sz w:val="24"/>
                  <w:szCs w:val="24"/>
                  <w:lang w:val="ru-RU"/>
                </w:rPr>
                <w:t>http://dees.iei.od.ua/index.php/journal/article/view/225</w:t>
              </w:r>
            </w:hyperlink>
          </w:p>
        </w:tc>
      </w:tr>
      <w:tr w:rsidR="003C3726" w14:paraId="4AAA6A33" w14:textId="77777777" w:rsidTr="00AE5329">
        <w:trPr>
          <w:trHeight w:val="2025"/>
        </w:trPr>
        <w:tc>
          <w:tcPr>
            <w:tcW w:w="2543" w:type="dxa"/>
          </w:tcPr>
          <w:p w14:paraId="7BC3F393" w14:textId="60466FD4" w:rsidR="003C3726" w:rsidRPr="00030ECF" w:rsidRDefault="003C3726" w:rsidP="00867C4F">
            <w:pPr>
              <w:pStyle w:val="TableParagraph"/>
              <w:spacing w:before="102"/>
              <w:ind w:left="119"/>
              <w:rPr>
                <w:b/>
                <w:sz w:val="28"/>
                <w:szCs w:val="28"/>
              </w:rPr>
            </w:pPr>
            <w:proofErr w:type="spellStart"/>
            <w:r w:rsidRPr="003C3726">
              <w:rPr>
                <w:b/>
                <w:sz w:val="28"/>
                <w:szCs w:val="28"/>
                <w:lang w:val="ru-RU"/>
              </w:rPr>
              <w:lastRenderedPageBreak/>
              <w:t>Educational</w:t>
            </w:r>
            <w:proofErr w:type="spellEnd"/>
            <w:r w:rsidRPr="003C372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b/>
                <w:sz w:val="28"/>
                <w:szCs w:val="28"/>
                <w:lang w:val="ru-RU"/>
              </w:rPr>
              <w:t>methods</w:t>
            </w:r>
            <w:proofErr w:type="spellEnd"/>
          </w:p>
        </w:tc>
        <w:tc>
          <w:tcPr>
            <w:tcW w:w="12494" w:type="dxa"/>
            <w:tcBorders>
              <w:top w:val="single" w:sz="4" w:space="0" w:color="000000"/>
              <w:bottom w:val="single" w:sz="4" w:space="0" w:color="000000"/>
            </w:tcBorders>
          </w:tcPr>
          <w:p w14:paraId="011D60C4" w14:textId="77777777" w:rsidR="003C3726" w:rsidRPr="003C3726" w:rsidRDefault="003C3726" w:rsidP="00810F31">
            <w:pPr>
              <w:pStyle w:val="TableParagraph"/>
              <w:spacing w:before="99"/>
              <w:ind w:left="96" w:right="10026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3C3726">
              <w:rPr>
                <w:sz w:val="28"/>
                <w:szCs w:val="28"/>
                <w:lang w:val="ru-RU"/>
              </w:rPr>
              <w:t>Lectures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14:paraId="5F15DDFF" w14:textId="77777777" w:rsidR="003C3726" w:rsidRPr="003C3726" w:rsidRDefault="003C3726" w:rsidP="00810F31">
            <w:pPr>
              <w:pStyle w:val="TableParagraph"/>
              <w:spacing w:before="99"/>
              <w:ind w:left="96" w:right="10026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3C3726">
              <w:rPr>
                <w:sz w:val="28"/>
                <w:szCs w:val="28"/>
                <w:lang w:val="ru-RU"/>
              </w:rPr>
              <w:t>Presentations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14:paraId="64F27293" w14:textId="77777777" w:rsidR="003C3726" w:rsidRPr="003C3726" w:rsidRDefault="003C3726" w:rsidP="00810F31">
            <w:pPr>
              <w:pStyle w:val="TableParagraph"/>
              <w:spacing w:before="99"/>
              <w:ind w:left="96" w:right="10026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3C3726">
              <w:rPr>
                <w:sz w:val="28"/>
                <w:szCs w:val="28"/>
                <w:lang w:val="ru-RU"/>
              </w:rPr>
              <w:t>Discussions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14:paraId="44226F22" w14:textId="77777777" w:rsidR="003C3726" w:rsidRPr="003C3726" w:rsidRDefault="003C3726" w:rsidP="00810F31">
            <w:pPr>
              <w:pStyle w:val="TableParagraph"/>
              <w:spacing w:before="99"/>
              <w:ind w:left="96" w:right="7100"/>
              <w:contextualSpacing/>
              <w:rPr>
                <w:sz w:val="28"/>
                <w:szCs w:val="28"/>
              </w:rPr>
            </w:pPr>
            <w:r w:rsidRPr="003C3726">
              <w:rPr>
                <w:sz w:val="28"/>
                <w:szCs w:val="28"/>
                <w:lang w:val="ru-RU"/>
              </w:rPr>
              <w:t xml:space="preserve">Analysis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problem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situations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764374E" w14:textId="57AD2471" w:rsidR="00AE5329" w:rsidRPr="005E19B9" w:rsidRDefault="003C3726" w:rsidP="00AE5329">
            <w:pPr>
              <w:pStyle w:val="TableParagraph"/>
              <w:tabs>
                <w:tab w:val="left" w:pos="319"/>
              </w:tabs>
              <w:ind w:left="96" w:right="101"/>
              <w:contextualSpacing/>
              <w:rPr>
                <w:lang w:val="ru-RU"/>
              </w:rPr>
            </w:pPr>
            <w:proofErr w:type="spellStart"/>
            <w:r w:rsidRPr="003C3726">
              <w:rPr>
                <w:sz w:val="28"/>
                <w:szCs w:val="28"/>
                <w:lang w:val="ru-RU"/>
              </w:rPr>
              <w:t>Preparation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and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presentation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analytical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work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B325A7" w14:paraId="7B01216C" w14:textId="77777777" w:rsidTr="00D97F56">
        <w:trPr>
          <w:trHeight w:val="1230"/>
        </w:trPr>
        <w:tc>
          <w:tcPr>
            <w:tcW w:w="2543" w:type="dxa"/>
          </w:tcPr>
          <w:p w14:paraId="3ED1FF19" w14:textId="77DA859B" w:rsidR="00B325A7" w:rsidRPr="005E79CA" w:rsidRDefault="005E79CA" w:rsidP="00867C4F">
            <w:pPr>
              <w:pStyle w:val="TableParagraph"/>
              <w:spacing w:before="102"/>
              <w:ind w:left="119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E79CA">
              <w:rPr>
                <w:b/>
                <w:sz w:val="28"/>
                <w:szCs w:val="28"/>
                <w:lang w:val="ru-RU"/>
              </w:rPr>
              <w:t>Expected</w:t>
            </w:r>
            <w:proofErr w:type="spellEnd"/>
            <w:r w:rsidRPr="005E79C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79CA">
              <w:rPr>
                <w:b/>
                <w:sz w:val="28"/>
                <w:szCs w:val="28"/>
                <w:lang w:val="ru-RU"/>
              </w:rPr>
              <w:t>learning</w:t>
            </w:r>
            <w:proofErr w:type="spellEnd"/>
            <w:r w:rsidRPr="005E79C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79CA">
              <w:rPr>
                <w:b/>
                <w:sz w:val="28"/>
                <w:szCs w:val="28"/>
                <w:lang w:val="ru-RU"/>
              </w:rPr>
              <w:t>outcomes</w:t>
            </w:r>
            <w:proofErr w:type="spellEnd"/>
          </w:p>
        </w:tc>
        <w:tc>
          <w:tcPr>
            <w:tcW w:w="12494" w:type="dxa"/>
            <w:tcBorders>
              <w:top w:val="single" w:sz="4" w:space="0" w:color="000000"/>
              <w:bottom w:val="single" w:sz="4" w:space="0" w:color="000000"/>
            </w:tcBorders>
          </w:tcPr>
          <w:p w14:paraId="6FE83E60" w14:textId="77777777" w:rsidR="005E79CA" w:rsidRPr="00227484" w:rsidRDefault="005E79CA" w:rsidP="00807CD2">
            <w:pPr>
              <w:pStyle w:val="TableParagraph"/>
              <w:spacing w:before="99"/>
              <w:ind w:firstLine="321"/>
              <w:rPr>
                <w:sz w:val="28"/>
                <w:szCs w:val="28"/>
                <w:lang w:val="ru-RU"/>
              </w:rPr>
            </w:pPr>
            <w:proofErr w:type="spellStart"/>
            <w:r w:rsidRPr="00227484">
              <w:rPr>
                <w:sz w:val="28"/>
                <w:szCs w:val="28"/>
                <w:lang w:val="ru-RU"/>
              </w:rPr>
              <w:t>After</w:t>
            </w:r>
            <w:proofErr w:type="spellEnd"/>
            <w:r w:rsidRPr="002274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7484">
              <w:rPr>
                <w:sz w:val="28"/>
                <w:szCs w:val="28"/>
                <w:lang w:val="ru-RU"/>
              </w:rPr>
              <w:t>completing</w:t>
            </w:r>
            <w:proofErr w:type="spellEnd"/>
            <w:r w:rsidRPr="002274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7484">
              <w:rPr>
                <w:sz w:val="28"/>
                <w:szCs w:val="28"/>
                <w:lang w:val="ru-RU"/>
              </w:rPr>
              <w:t>the</w:t>
            </w:r>
            <w:proofErr w:type="spellEnd"/>
            <w:r w:rsidRPr="002274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7484">
              <w:rPr>
                <w:sz w:val="28"/>
                <w:szCs w:val="28"/>
                <w:lang w:val="ru-RU"/>
              </w:rPr>
              <w:t>course</w:t>
            </w:r>
            <w:proofErr w:type="spellEnd"/>
            <w:r w:rsidRPr="0022748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27484">
              <w:rPr>
                <w:sz w:val="28"/>
                <w:szCs w:val="28"/>
                <w:lang w:val="ru-RU"/>
              </w:rPr>
              <w:t>the</w:t>
            </w:r>
            <w:proofErr w:type="spellEnd"/>
            <w:r w:rsidRPr="002274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7484">
              <w:rPr>
                <w:sz w:val="28"/>
                <w:szCs w:val="28"/>
                <w:lang w:val="ru-RU"/>
              </w:rPr>
              <w:t>student</w:t>
            </w:r>
            <w:proofErr w:type="spellEnd"/>
            <w:r w:rsidRPr="002274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7484">
              <w:rPr>
                <w:sz w:val="28"/>
                <w:szCs w:val="28"/>
                <w:lang w:val="ru-RU"/>
              </w:rPr>
              <w:t>must</w:t>
            </w:r>
            <w:proofErr w:type="spellEnd"/>
            <w:r w:rsidRPr="00227484">
              <w:rPr>
                <w:sz w:val="28"/>
                <w:szCs w:val="28"/>
                <w:lang w:val="ru-RU"/>
              </w:rPr>
              <w:t>:</w:t>
            </w:r>
          </w:p>
          <w:p w14:paraId="2D9CA77C" w14:textId="77777777" w:rsidR="005E79CA" w:rsidRPr="00227484" w:rsidRDefault="005E79CA" w:rsidP="00807CD2">
            <w:pPr>
              <w:pStyle w:val="TableParagraph"/>
              <w:ind w:left="419" w:right="85"/>
              <w:jc w:val="both"/>
              <w:rPr>
                <w:b/>
                <w:bCs/>
                <w:noProof/>
                <w:position w:val="-4"/>
                <w:sz w:val="28"/>
                <w:szCs w:val="28"/>
                <w:lang w:val="ru-RU" w:bidi="ar-SA"/>
              </w:rPr>
            </w:pPr>
            <w:proofErr w:type="spellStart"/>
            <w:r w:rsidRPr="00227484">
              <w:rPr>
                <w:b/>
                <w:bCs/>
                <w:sz w:val="28"/>
                <w:szCs w:val="28"/>
                <w:lang w:val="ru-RU"/>
              </w:rPr>
              <w:t>Know</w:t>
            </w:r>
            <w:proofErr w:type="spellEnd"/>
            <w:r w:rsidRPr="00227484">
              <w:rPr>
                <w:b/>
                <w:bCs/>
                <w:sz w:val="28"/>
                <w:szCs w:val="28"/>
                <w:lang w:val="ru-RU"/>
              </w:rPr>
              <w:t>:</w:t>
            </w:r>
          </w:p>
          <w:p w14:paraId="4547B65A" w14:textId="61DABC73" w:rsidR="007E26A8" w:rsidRPr="00227484" w:rsidRDefault="00BD7594" w:rsidP="00807CD2">
            <w:pPr>
              <w:pStyle w:val="TableParagraph"/>
              <w:numPr>
                <w:ilvl w:val="0"/>
                <w:numId w:val="5"/>
              </w:numPr>
              <w:ind w:right="85" w:hanging="399"/>
              <w:rPr>
                <w:noProof/>
                <w:position w:val="-4"/>
                <w:sz w:val="28"/>
                <w:szCs w:val="28"/>
                <w:lang w:val="ru-RU" w:bidi="ar-SA"/>
              </w:rPr>
            </w:pPr>
            <w:bookmarkStart w:id="0" w:name="_Hlk155180806"/>
            <w:r w:rsidRPr="00227484">
              <w:rPr>
                <w:noProof/>
                <w:position w:val="-4"/>
                <w:sz w:val="28"/>
                <w:szCs w:val="28"/>
                <w:lang w:val="ru-RU" w:bidi="ar-SA"/>
              </w:rPr>
              <w:t xml:space="preserve">How do geopolitical risks affect the global economy, in particular </w:t>
            </w:r>
            <w:r w:rsidR="007E26A8" w:rsidRPr="00227484">
              <w:rPr>
                <w:noProof/>
                <w:position w:val="-4"/>
                <w:sz w:val="28"/>
                <w:szCs w:val="28"/>
                <w:lang w:val="ru-RU" w:bidi="ar-SA"/>
              </w:rPr>
              <w:t>financial stability</w:t>
            </w:r>
            <w:r w:rsidR="003E6038" w:rsidRPr="00227484">
              <w:rPr>
                <w:noProof/>
                <w:position w:val="-4"/>
                <w:sz w:val="28"/>
                <w:szCs w:val="28"/>
                <w:lang w:bidi="ar-SA"/>
              </w:rPr>
              <w:t xml:space="preserve"> and security</w:t>
            </w:r>
            <w:r w:rsidR="007E26A8" w:rsidRPr="00227484">
              <w:rPr>
                <w:noProof/>
                <w:position w:val="-4"/>
                <w:sz w:val="28"/>
                <w:szCs w:val="28"/>
                <w:lang w:val="ru-RU" w:bidi="ar-SA"/>
              </w:rPr>
              <w:t>;</w:t>
            </w:r>
          </w:p>
          <w:p w14:paraId="457A85D0" w14:textId="18D412E1" w:rsidR="0012404B" w:rsidRPr="00227484" w:rsidRDefault="0012404B" w:rsidP="0012404B">
            <w:pPr>
              <w:pStyle w:val="TableParagraph"/>
              <w:numPr>
                <w:ilvl w:val="0"/>
                <w:numId w:val="5"/>
              </w:numPr>
              <w:ind w:right="85"/>
              <w:rPr>
                <w:noProof/>
                <w:position w:val="-4"/>
                <w:sz w:val="28"/>
                <w:szCs w:val="28"/>
                <w:lang w:val="ru-RU" w:bidi="ar-SA"/>
              </w:rPr>
            </w:pPr>
            <w:r w:rsidRPr="00227484">
              <w:rPr>
                <w:noProof/>
                <w:position w:val="-4"/>
                <w:sz w:val="28"/>
                <w:szCs w:val="28"/>
                <w:lang w:bidi="ar-SA"/>
              </w:rPr>
              <w:t>h</w:t>
            </w:r>
            <w:r w:rsidRPr="00227484">
              <w:rPr>
                <w:noProof/>
                <w:position w:val="-4"/>
                <w:sz w:val="28"/>
                <w:szCs w:val="28"/>
                <w:lang w:val="ru-RU" w:bidi="ar-SA"/>
              </w:rPr>
              <w:t xml:space="preserve">ow </w:t>
            </w:r>
            <w:r w:rsidRPr="00227484">
              <w:rPr>
                <w:noProof/>
                <w:position w:val="-4"/>
                <w:sz w:val="28"/>
                <w:szCs w:val="28"/>
                <w:lang w:bidi="ar-SA"/>
              </w:rPr>
              <w:t>d</w:t>
            </w:r>
            <w:r w:rsidRPr="00227484">
              <w:rPr>
                <w:noProof/>
                <w:position w:val="-4"/>
                <w:sz w:val="28"/>
                <w:szCs w:val="28"/>
                <w:lang w:val="ru-RU" w:bidi="ar-SA"/>
              </w:rPr>
              <w:t xml:space="preserve">oes </w:t>
            </w:r>
            <w:r w:rsidRPr="00227484">
              <w:rPr>
                <w:noProof/>
                <w:position w:val="-4"/>
                <w:sz w:val="28"/>
                <w:szCs w:val="28"/>
                <w:lang w:bidi="ar-SA"/>
              </w:rPr>
              <w:t>g</w:t>
            </w:r>
            <w:r w:rsidRPr="00227484">
              <w:rPr>
                <w:noProof/>
                <w:position w:val="-4"/>
                <w:sz w:val="28"/>
                <w:szCs w:val="28"/>
                <w:lang w:val="ru-RU" w:bidi="ar-SA"/>
              </w:rPr>
              <w:t xml:space="preserve">eopolitics </w:t>
            </w:r>
            <w:r w:rsidRPr="00227484">
              <w:rPr>
                <w:noProof/>
                <w:position w:val="-4"/>
                <w:sz w:val="28"/>
                <w:szCs w:val="28"/>
                <w:lang w:bidi="ar-SA"/>
              </w:rPr>
              <w:t>a</w:t>
            </w:r>
            <w:r w:rsidRPr="00227484">
              <w:rPr>
                <w:noProof/>
                <w:position w:val="-4"/>
                <w:sz w:val="28"/>
                <w:szCs w:val="28"/>
                <w:lang w:val="ru-RU" w:bidi="ar-SA"/>
              </w:rPr>
              <w:t>ffect</w:t>
            </w:r>
            <w:r w:rsidRPr="00227484">
              <w:rPr>
                <w:noProof/>
                <w:position w:val="-4"/>
                <w:sz w:val="28"/>
                <w:szCs w:val="28"/>
                <w:lang w:bidi="ar-SA"/>
              </w:rPr>
              <w:t xml:space="preserve"> f</w:t>
            </w:r>
            <w:r w:rsidRPr="00227484">
              <w:rPr>
                <w:noProof/>
                <w:position w:val="-4"/>
                <w:sz w:val="28"/>
                <w:szCs w:val="28"/>
                <w:lang w:val="ru-RU" w:bidi="ar-SA"/>
              </w:rPr>
              <w:t xml:space="preserve">inancial </w:t>
            </w:r>
            <w:r w:rsidRPr="00227484">
              <w:rPr>
                <w:noProof/>
                <w:position w:val="-4"/>
                <w:sz w:val="28"/>
                <w:szCs w:val="28"/>
                <w:lang w:bidi="ar-SA"/>
              </w:rPr>
              <w:t>m</w:t>
            </w:r>
            <w:r w:rsidRPr="00227484">
              <w:rPr>
                <w:noProof/>
                <w:position w:val="-4"/>
                <w:sz w:val="28"/>
                <w:szCs w:val="28"/>
                <w:lang w:val="ru-RU" w:bidi="ar-SA"/>
              </w:rPr>
              <w:t>arkets</w:t>
            </w:r>
            <w:r w:rsidRPr="00227484">
              <w:rPr>
                <w:noProof/>
                <w:position w:val="-4"/>
                <w:sz w:val="28"/>
                <w:szCs w:val="28"/>
                <w:lang w:val="uk-UA" w:bidi="ar-SA"/>
              </w:rPr>
              <w:t>;</w:t>
            </w:r>
          </w:p>
          <w:p w14:paraId="31AB5239" w14:textId="196452E8" w:rsidR="001808EC" w:rsidRPr="00227484" w:rsidRDefault="001808EC" w:rsidP="001808EC">
            <w:pPr>
              <w:pStyle w:val="TableParagraph"/>
              <w:numPr>
                <w:ilvl w:val="0"/>
                <w:numId w:val="5"/>
              </w:numPr>
              <w:ind w:right="85"/>
              <w:rPr>
                <w:noProof/>
                <w:position w:val="-4"/>
                <w:sz w:val="28"/>
                <w:szCs w:val="28"/>
                <w:lang w:val="ru-RU" w:bidi="ar-SA"/>
              </w:rPr>
            </w:pPr>
            <w:r w:rsidRPr="00227484">
              <w:rPr>
                <w:noProof/>
                <w:position w:val="-4"/>
                <w:sz w:val="28"/>
                <w:szCs w:val="28"/>
                <w:lang w:bidi="ar-SA"/>
              </w:rPr>
              <w:t>n</w:t>
            </w:r>
            <w:r w:rsidRPr="00227484">
              <w:rPr>
                <w:noProof/>
                <w:position w:val="-4"/>
                <w:sz w:val="28"/>
                <w:szCs w:val="28"/>
                <w:lang w:val="ru-RU" w:bidi="ar-SA"/>
              </w:rPr>
              <w:t>ational interests in the financial sphere and threats financial security of the state in conditions of geopolitical risks</w:t>
            </w:r>
            <w:r w:rsidR="0099148D" w:rsidRPr="00227484">
              <w:rPr>
                <w:noProof/>
                <w:position w:val="-4"/>
                <w:sz w:val="28"/>
                <w:szCs w:val="28"/>
                <w:lang w:val="uk-UA" w:bidi="ar-SA"/>
              </w:rPr>
              <w:t>;</w:t>
            </w:r>
          </w:p>
          <w:p w14:paraId="0EC22909" w14:textId="77777777" w:rsidR="0099148D" w:rsidRPr="00227484" w:rsidRDefault="0099148D" w:rsidP="0099148D">
            <w:pPr>
              <w:pStyle w:val="TableParagraph"/>
              <w:numPr>
                <w:ilvl w:val="0"/>
                <w:numId w:val="5"/>
              </w:numPr>
              <w:ind w:right="85"/>
              <w:rPr>
                <w:noProof/>
                <w:position w:val="-4"/>
                <w:sz w:val="28"/>
                <w:szCs w:val="28"/>
                <w:lang w:val="ru-RU" w:bidi="ar-SA"/>
              </w:rPr>
            </w:pPr>
            <w:r w:rsidRPr="00227484">
              <w:rPr>
                <w:noProof/>
                <w:position w:val="-4"/>
                <w:sz w:val="28"/>
                <w:szCs w:val="28"/>
                <w:lang w:val="ru-RU" w:bidi="ar-SA"/>
              </w:rPr>
              <w:t>reasons for the growing role of hybrid wars in global financial confrontations;</w:t>
            </w:r>
          </w:p>
          <w:p w14:paraId="3988114C" w14:textId="4A1A19A3" w:rsidR="0099148D" w:rsidRPr="00227484" w:rsidRDefault="0099148D" w:rsidP="001808EC">
            <w:pPr>
              <w:pStyle w:val="TableParagraph"/>
              <w:numPr>
                <w:ilvl w:val="0"/>
                <w:numId w:val="5"/>
              </w:numPr>
              <w:ind w:right="85"/>
              <w:rPr>
                <w:noProof/>
                <w:position w:val="-4"/>
                <w:sz w:val="28"/>
                <w:szCs w:val="28"/>
                <w:lang w:val="ru-RU" w:bidi="ar-SA"/>
              </w:rPr>
            </w:pPr>
            <w:r w:rsidRPr="00227484">
              <w:rPr>
                <w:noProof/>
                <w:position w:val="-4"/>
                <w:sz w:val="28"/>
                <w:szCs w:val="28"/>
                <w:lang w:val="ru-RU" w:bidi="ar-SA"/>
              </w:rPr>
              <w:t xml:space="preserve">how are </w:t>
            </w:r>
            <w:r w:rsidRPr="00227484">
              <w:rPr>
                <w:noProof/>
                <w:position w:val="-4"/>
                <w:sz w:val="28"/>
                <w:szCs w:val="28"/>
                <w:lang w:bidi="ar-SA"/>
              </w:rPr>
              <w:t>financial-</w:t>
            </w:r>
            <w:r w:rsidRPr="00227484">
              <w:rPr>
                <w:noProof/>
                <w:position w:val="-4"/>
                <w:sz w:val="28"/>
                <w:szCs w:val="28"/>
                <w:lang w:val="ru-RU" w:bidi="ar-SA"/>
              </w:rPr>
              <w:t>economic tools</w:t>
            </w:r>
            <w:r w:rsidRPr="00227484">
              <w:rPr>
                <w:noProof/>
                <w:position w:val="-4"/>
                <w:sz w:val="28"/>
                <w:szCs w:val="28"/>
                <w:lang w:bidi="ar-SA"/>
              </w:rPr>
              <w:t xml:space="preserve"> </w:t>
            </w:r>
            <w:r w:rsidRPr="00227484">
              <w:rPr>
                <w:noProof/>
                <w:position w:val="-4"/>
                <w:sz w:val="28"/>
                <w:szCs w:val="28"/>
                <w:lang w:val="ru-RU" w:bidi="ar-SA"/>
              </w:rPr>
              <w:t>used to achieve geopolitical goals</w:t>
            </w:r>
            <w:r w:rsidR="00227484" w:rsidRPr="00227484">
              <w:rPr>
                <w:noProof/>
                <w:position w:val="-4"/>
                <w:sz w:val="28"/>
                <w:szCs w:val="28"/>
                <w:lang w:val="uk-UA" w:bidi="ar-SA"/>
              </w:rPr>
              <w:t>;</w:t>
            </w:r>
          </w:p>
          <w:bookmarkEnd w:id="0"/>
          <w:p w14:paraId="7ADDB95B" w14:textId="0DF32E66" w:rsidR="00CB4275" w:rsidRPr="00227484" w:rsidRDefault="00CB4275" w:rsidP="00807CD2">
            <w:pPr>
              <w:pStyle w:val="TableParagraph"/>
              <w:numPr>
                <w:ilvl w:val="0"/>
                <w:numId w:val="5"/>
              </w:numPr>
              <w:ind w:right="85" w:hanging="399"/>
              <w:rPr>
                <w:noProof/>
                <w:position w:val="-4"/>
                <w:sz w:val="28"/>
                <w:szCs w:val="28"/>
                <w:lang w:val="ru-RU" w:bidi="ar-SA"/>
              </w:rPr>
            </w:pPr>
            <w:r w:rsidRPr="00227484">
              <w:rPr>
                <w:noProof/>
                <w:position w:val="-4"/>
                <w:sz w:val="28"/>
                <w:szCs w:val="28"/>
                <w:lang w:val="ru-RU" w:bidi="ar-SA"/>
              </w:rPr>
              <w:t>essence, motives and main characteristics of hybrid war;</w:t>
            </w:r>
          </w:p>
          <w:p w14:paraId="1714A5F0" w14:textId="509259A0" w:rsidR="00CB4275" w:rsidRPr="00227484" w:rsidRDefault="00CB4275" w:rsidP="00CB4275">
            <w:pPr>
              <w:pStyle w:val="TableParagraph"/>
              <w:numPr>
                <w:ilvl w:val="0"/>
                <w:numId w:val="5"/>
              </w:numPr>
              <w:ind w:right="85"/>
              <w:rPr>
                <w:noProof/>
                <w:position w:val="-4"/>
                <w:sz w:val="28"/>
                <w:szCs w:val="28"/>
                <w:lang w:val="ru-RU" w:bidi="ar-SA"/>
              </w:rPr>
            </w:pPr>
            <w:r w:rsidRPr="00227484">
              <w:rPr>
                <w:noProof/>
                <w:position w:val="-4"/>
                <w:sz w:val="28"/>
                <w:szCs w:val="28"/>
                <w:lang w:val="ru-RU" w:bidi="ar-SA"/>
              </w:rPr>
              <w:t>examples of hybrid warfare in a historical perspective;</w:t>
            </w:r>
          </w:p>
          <w:p w14:paraId="0C5C09AF" w14:textId="26B34DCC" w:rsidR="00CB4275" w:rsidRPr="00227484" w:rsidRDefault="00CB4275" w:rsidP="00CB4275">
            <w:pPr>
              <w:pStyle w:val="TableParagraph"/>
              <w:numPr>
                <w:ilvl w:val="0"/>
                <w:numId w:val="5"/>
              </w:numPr>
              <w:ind w:right="85"/>
              <w:rPr>
                <w:noProof/>
                <w:position w:val="-4"/>
                <w:sz w:val="28"/>
                <w:szCs w:val="28"/>
                <w:lang w:val="ru-RU" w:bidi="ar-SA"/>
              </w:rPr>
            </w:pPr>
            <w:r w:rsidRPr="00227484">
              <w:rPr>
                <w:noProof/>
                <w:position w:val="-4"/>
                <w:sz w:val="28"/>
                <w:szCs w:val="28"/>
                <w:lang w:val="ru-RU" w:bidi="ar-SA"/>
              </w:rPr>
              <w:t>the place of hybrid war in international law;</w:t>
            </w:r>
          </w:p>
          <w:p w14:paraId="25D16958" w14:textId="6A2DE16C" w:rsidR="001808EC" w:rsidRPr="00227484" w:rsidRDefault="001808EC" w:rsidP="00CB4275">
            <w:pPr>
              <w:pStyle w:val="TableParagraph"/>
              <w:numPr>
                <w:ilvl w:val="0"/>
                <w:numId w:val="5"/>
              </w:numPr>
              <w:ind w:right="85"/>
              <w:rPr>
                <w:noProof/>
                <w:position w:val="-4"/>
                <w:sz w:val="28"/>
                <w:szCs w:val="28"/>
                <w:lang w:val="ru-RU" w:bidi="ar-SA"/>
              </w:rPr>
            </w:pPr>
            <w:r w:rsidRPr="00227484">
              <w:rPr>
                <w:noProof/>
                <w:position w:val="-4"/>
                <w:sz w:val="28"/>
                <w:szCs w:val="28"/>
                <w:lang w:val="ru-RU" w:bidi="ar-SA"/>
              </w:rPr>
              <w:lastRenderedPageBreak/>
              <w:t>legal acts in the field of cyber security;</w:t>
            </w:r>
          </w:p>
          <w:p w14:paraId="41EC2550" w14:textId="1BED8FD7" w:rsidR="00CB4275" w:rsidRPr="00227484" w:rsidRDefault="00CB4275" w:rsidP="00CB4275">
            <w:pPr>
              <w:pStyle w:val="TableParagraph"/>
              <w:numPr>
                <w:ilvl w:val="0"/>
                <w:numId w:val="5"/>
              </w:numPr>
              <w:ind w:right="85"/>
              <w:rPr>
                <w:noProof/>
                <w:position w:val="-4"/>
                <w:sz w:val="28"/>
                <w:szCs w:val="28"/>
                <w:lang w:val="ru-RU" w:bidi="ar-SA"/>
              </w:rPr>
            </w:pPr>
            <w:r w:rsidRPr="00227484">
              <w:rPr>
                <w:noProof/>
                <w:position w:val="-4"/>
                <w:sz w:val="28"/>
                <w:szCs w:val="28"/>
                <w:lang w:val="ru-RU" w:bidi="ar-SA"/>
              </w:rPr>
              <w:t>typical strategies of hybrid war;</w:t>
            </w:r>
          </w:p>
          <w:p w14:paraId="1B604462" w14:textId="26BF482E" w:rsidR="00CB4275" w:rsidRPr="00227484" w:rsidRDefault="00CB4275" w:rsidP="00CB4275">
            <w:pPr>
              <w:pStyle w:val="TableParagraph"/>
              <w:numPr>
                <w:ilvl w:val="0"/>
                <w:numId w:val="5"/>
              </w:numPr>
              <w:ind w:right="85"/>
              <w:rPr>
                <w:noProof/>
                <w:position w:val="-4"/>
                <w:sz w:val="28"/>
                <w:szCs w:val="28"/>
                <w:lang w:val="ru-RU" w:bidi="ar-SA"/>
              </w:rPr>
            </w:pPr>
            <w:r w:rsidRPr="00227484">
              <w:rPr>
                <w:noProof/>
                <w:position w:val="-4"/>
                <w:sz w:val="28"/>
                <w:szCs w:val="28"/>
                <w:lang w:val="ru-RU" w:bidi="ar-SA"/>
              </w:rPr>
              <w:t>methods of hybrid warfare;</w:t>
            </w:r>
          </w:p>
          <w:p w14:paraId="572C20AB" w14:textId="77777777" w:rsidR="00CB4275" w:rsidRPr="00227484" w:rsidRDefault="00CB4275" w:rsidP="00CB4275">
            <w:pPr>
              <w:pStyle w:val="TableParagraph"/>
              <w:numPr>
                <w:ilvl w:val="0"/>
                <w:numId w:val="5"/>
              </w:numPr>
              <w:ind w:right="85"/>
              <w:rPr>
                <w:noProof/>
                <w:position w:val="-4"/>
                <w:sz w:val="28"/>
                <w:szCs w:val="28"/>
                <w:lang w:val="ru-RU" w:bidi="ar-SA"/>
              </w:rPr>
            </w:pPr>
            <w:r w:rsidRPr="00227484">
              <w:rPr>
                <w:noProof/>
                <w:position w:val="-4"/>
                <w:sz w:val="28"/>
                <w:szCs w:val="28"/>
                <w:lang w:val="ru-RU" w:bidi="ar-SA"/>
              </w:rPr>
              <w:t>financial and economic instruments of hybrid warfare;</w:t>
            </w:r>
          </w:p>
          <w:p w14:paraId="0698548E" w14:textId="77777777" w:rsidR="00CB4275" w:rsidRPr="00227484" w:rsidRDefault="00CB4275" w:rsidP="00CB4275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b/>
                <w:noProof/>
                <w:position w:val="-4"/>
                <w:sz w:val="28"/>
                <w:szCs w:val="28"/>
                <w:lang w:bidi="ar-SA"/>
              </w:rPr>
            </w:pPr>
            <w:r w:rsidRPr="00227484">
              <w:rPr>
                <w:noProof/>
                <w:position w:val="-4"/>
                <w:sz w:val="28"/>
                <w:szCs w:val="28"/>
                <w:lang w:val="ru-RU" w:bidi="ar-SA"/>
              </w:rPr>
              <w:t>hybrid threats to the financial security of the state.</w:t>
            </w:r>
          </w:p>
          <w:p w14:paraId="69CDE263" w14:textId="02C7BFF8" w:rsidR="00CB4275" w:rsidRPr="00227484" w:rsidRDefault="00CB4275" w:rsidP="00807CD2">
            <w:pPr>
              <w:pStyle w:val="TableParagraph"/>
              <w:ind w:left="419" w:right="85"/>
              <w:rPr>
                <w:b/>
                <w:noProof/>
                <w:position w:val="-4"/>
                <w:sz w:val="28"/>
                <w:szCs w:val="28"/>
                <w:lang w:bidi="ar-SA"/>
              </w:rPr>
            </w:pPr>
            <w:r w:rsidRPr="00227484">
              <w:rPr>
                <w:b/>
                <w:noProof/>
                <w:position w:val="-4"/>
                <w:sz w:val="28"/>
                <w:szCs w:val="28"/>
                <w:lang w:bidi="ar-SA"/>
              </w:rPr>
              <w:t>Be able</w:t>
            </w:r>
            <w:r w:rsidR="00807CD2" w:rsidRPr="00227484">
              <w:rPr>
                <w:b/>
                <w:noProof/>
                <w:position w:val="-4"/>
                <w:sz w:val="28"/>
                <w:szCs w:val="28"/>
                <w:lang w:bidi="ar-SA"/>
              </w:rPr>
              <w:t>:</w:t>
            </w:r>
          </w:p>
          <w:p w14:paraId="1A72D1E6" w14:textId="77777777" w:rsidR="00CB4275" w:rsidRPr="00227484" w:rsidRDefault="00CB4275" w:rsidP="00CB4275">
            <w:pPr>
              <w:pStyle w:val="TableParagraph"/>
              <w:numPr>
                <w:ilvl w:val="0"/>
                <w:numId w:val="5"/>
              </w:numPr>
              <w:ind w:right="85"/>
              <w:rPr>
                <w:bCs/>
                <w:noProof/>
                <w:position w:val="-4"/>
                <w:sz w:val="28"/>
                <w:szCs w:val="28"/>
                <w:lang w:bidi="ar-SA"/>
              </w:rPr>
            </w:pPr>
            <w:r w:rsidRPr="00227484">
              <w:rPr>
                <w:bCs/>
                <w:noProof/>
                <w:position w:val="-4"/>
                <w:sz w:val="28"/>
                <w:szCs w:val="28"/>
                <w:lang w:bidi="ar-SA"/>
              </w:rPr>
              <w:t>to identify the motives for conducting a hybrid war in the geopolitical dimension;</w:t>
            </w:r>
          </w:p>
          <w:p w14:paraId="41EB278A" w14:textId="7281F02E" w:rsidR="00CB4275" w:rsidRPr="00227484" w:rsidRDefault="00CB4275" w:rsidP="00CB4275">
            <w:pPr>
              <w:pStyle w:val="TableParagraph"/>
              <w:numPr>
                <w:ilvl w:val="0"/>
                <w:numId w:val="5"/>
              </w:numPr>
              <w:ind w:right="85"/>
              <w:rPr>
                <w:bCs/>
                <w:noProof/>
                <w:position w:val="-4"/>
                <w:sz w:val="28"/>
                <w:szCs w:val="28"/>
                <w:lang w:bidi="ar-SA"/>
              </w:rPr>
            </w:pPr>
            <w:r w:rsidRPr="00227484">
              <w:rPr>
                <w:bCs/>
                <w:noProof/>
                <w:position w:val="-4"/>
                <w:sz w:val="28"/>
                <w:szCs w:val="28"/>
                <w:lang w:bidi="ar-SA"/>
              </w:rPr>
              <w:t>to identify political aspects of hybrid warfare;</w:t>
            </w:r>
          </w:p>
          <w:p w14:paraId="7558C1CE" w14:textId="2C401312" w:rsidR="00CB4275" w:rsidRPr="00227484" w:rsidRDefault="00CB4275" w:rsidP="00CB4275">
            <w:pPr>
              <w:pStyle w:val="TableParagraph"/>
              <w:numPr>
                <w:ilvl w:val="0"/>
                <w:numId w:val="5"/>
              </w:numPr>
              <w:ind w:right="85"/>
              <w:rPr>
                <w:bCs/>
                <w:noProof/>
                <w:position w:val="-4"/>
                <w:sz w:val="28"/>
                <w:szCs w:val="28"/>
                <w:lang w:bidi="ar-SA"/>
              </w:rPr>
            </w:pPr>
            <w:r w:rsidRPr="00227484">
              <w:rPr>
                <w:bCs/>
                <w:noProof/>
                <w:position w:val="-4"/>
                <w:sz w:val="28"/>
                <w:szCs w:val="28"/>
                <w:lang w:bidi="ar-SA"/>
              </w:rPr>
              <w:t>to establish social aspects of hybrid warfare;</w:t>
            </w:r>
          </w:p>
          <w:p w14:paraId="690FF285" w14:textId="266E71F9" w:rsidR="00CB4275" w:rsidRPr="00227484" w:rsidRDefault="00CB4275" w:rsidP="00CB4275">
            <w:pPr>
              <w:pStyle w:val="TableParagraph"/>
              <w:numPr>
                <w:ilvl w:val="0"/>
                <w:numId w:val="5"/>
              </w:numPr>
              <w:ind w:right="85"/>
              <w:rPr>
                <w:bCs/>
                <w:noProof/>
                <w:position w:val="-4"/>
                <w:sz w:val="28"/>
                <w:szCs w:val="28"/>
                <w:lang w:bidi="ar-SA"/>
              </w:rPr>
            </w:pPr>
            <w:r w:rsidRPr="00227484">
              <w:rPr>
                <w:bCs/>
                <w:noProof/>
                <w:position w:val="-4"/>
                <w:sz w:val="28"/>
                <w:szCs w:val="28"/>
                <w:lang w:bidi="ar-SA"/>
              </w:rPr>
              <w:t>to determine informational aspects of hybrid warfare;</w:t>
            </w:r>
          </w:p>
          <w:p w14:paraId="23D7CDBB" w14:textId="00247479" w:rsidR="00CB4275" w:rsidRPr="00227484" w:rsidRDefault="00CB4275" w:rsidP="00CB4275">
            <w:pPr>
              <w:pStyle w:val="TableParagraph"/>
              <w:numPr>
                <w:ilvl w:val="0"/>
                <w:numId w:val="5"/>
              </w:numPr>
              <w:ind w:right="85"/>
              <w:rPr>
                <w:bCs/>
                <w:noProof/>
                <w:position w:val="-4"/>
                <w:sz w:val="28"/>
                <w:szCs w:val="28"/>
                <w:lang w:bidi="ar-SA"/>
              </w:rPr>
            </w:pPr>
            <w:r w:rsidRPr="00227484">
              <w:rPr>
                <w:bCs/>
                <w:noProof/>
                <w:position w:val="-4"/>
                <w:sz w:val="28"/>
                <w:szCs w:val="28"/>
                <w:lang w:bidi="ar-SA"/>
              </w:rPr>
              <w:t>to analyze the impact of hybrid war on the financial security of the state;</w:t>
            </w:r>
          </w:p>
          <w:p w14:paraId="623FE354" w14:textId="77777777" w:rsidR="00045983" w:rsidRPr="00227484" w:rsidRDefault="00CB4275" w:rsidP="00045983">
            <w:pPr>
              <w:pStyle w:val="TableParagraph"/>
              <w:numPr>
                <w:ilvl w:val="0"/>
                <w:numId w:val="5"/>
              </w:numPr>
              <w:ind w:right="85"/>
              <w:rPr>
                <w:bCs/>
                <w:noProof/>
                <w:position w:val="-4"/>
                <w:sz w:val="28"/>
                <w:szCs w:val="28"/>
                <w:lang w:bidi="ar-SA"/>
              </w:rPr>
            </w:pPr>
            <w:r w:rsidRPr="00227484">
              <w:rPr>
                <w:bCs/>
                <w:noProof/>
                <w:position w:val="-4"/>
                <w:sz w:val="28"/>
                <w:szCs w:val="28"/>
                <w:lang w:bidi="ar-SA"/>
              </w:rPr>
              <w:t>to determine the factors that influence the formation of the hybrid war strategy;</w:t>
            </w:r>
          </w:p>
          <w:p w14:paraId="0DB88634" w14:textId="18C1EA22" w:rsidR="00B325A7" w:rsidRPr="00227484" w:rsidRDefault="00CB4275" w:rsidP="00045983">
            <w:pPr>
              <w:pStyle w:val="TableParagraph"/>
              <w:numPr>
                <w:ilvl w:val="0"/>
                <w:numId w:val="5"/>
              </w:numPr>
              <w:ind w:right="85"/>
              <w:rPr>
                <w:bCs/>
                <w:noProof/>
                <w:position w:val="-4"/>
                <w:sz w:val="28"/>
                <w:szCs w:val="28"/>
                <w:lang w:bidi="ar-SA"/>
              </w:rPr>
            </w:pPr>
            <w:r w:rsidRPr="00227484">
              <w:rPr>
                <w:bCs/>
                <w:noProof/>
                <w:position w:val="-4"/>
                <w:sz w:val="28"/>
                <w:szCs w:val="28"/>
                <w:lang w:bidi="ar-SA"/>
              </w:rPr>
              <w:t>to identify ways to counteract the implementation of hybrid wars in the modern globalized world.</w:t>
            </w:r>
          </w:p>
        </w:tc>
      </w:tr>
      <w:tr w:rsidR="00B325A7" w14:paraId="69497713" w14:textId="77777777" w:rsidTr="00D97F56">
        <w:trPr>
          <w:trHeight w:val="1230"/>
        </w:trPr>
        <w:tc>
          <w:tcPr>
            <w:tcW w:w="2543" w:type="dxa"/>
          </w:tcPr>
          <w:p w14:paraId="482B6570" w14:textId="7B1EFF6A" w:rsidR="00B325A7" w:rsidRPr="00CB4275" w:rsidRDefault="00CB4275" w:rsidP="00867C4F">
            <w:pPr>
              <w:pStyle w:val="TableParagraph"/>
              <w:spacing w:before="102"/>
              <w:ind w:left="119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B4275">
              <w:rPr>
                <w:b/>
                <w:sz w:val="28"/>
                <w:szCs w:val="28"/>
                <w:lang w:val="uk-UA"/>
              </w:rPr>
              <w:lastRenderedPageBreak/>
              <w:t>Course</w:t>
            </w:r>
            <w:proofErr w:type="spellEnd"/>
            <w:r w:rsidRPr="00CB427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275">
              <w:rPr>
                <w:b/>
                <w:sz w:val="28"/>
                <w:szCs w:val="28"/>
                <w:lang w:val="uk-UA"/>
              </w:rPr>
              <w:t>topics</w:t>
            </w:r>
            <w:proofErr w:type="spellEnd"/>
          </w:p>
        </w:tc>
        <w:tc>
          <w:tcPr>
            <w:tcW w:w="12494" w:type="dxa"/>
            <w:tcBorders>
              <w:top w:val="single" w:sz="4" w:space="0" w:color="000000"/>
              <w:bottom w:val="single" w:sz="4" w:space="0" w:color="000000"/>
            </w:tcBorders>
          </w:tcPr>
          <w:p w14:paraId="43DF5194" w14:textId="6C702694" w:rsidR="00B325A7" w:rsidRPr="00227484" w:rsidRDefault="00CB4275" w:rsidP="00B325A7">
            <w:pPr>
              <w:pStyle w:val="TableParagraph"/>
              <w:spacing w:before="99"/>
              <w:rPr>
                <w:bCs/>
                <w:sz w:val="28"/>
                <w:szCs w:val="28"/>
                <w:lang w:val="ru-RU"/>
              </w:rPr>
            </w:pPr>
            <w:r w:rsidRPr="00227484">
              <w:rPr>
                <w:bCs/>
                <w:sz w:val="28"/>
                <w:szCs w:val="28"/>
              </w:rPr>
              <w:t>APPENDIX A</w:t>
            </w:r>
          </w:p>
        </w:tc>
      </w:tr>
      <w:tr w:rsidR="00CB4275" w14:paraId="6B528DCA" w14:textId="77777777" w:rsidTr="00D97F56">
        <w:trPr>
          <w:trHeight w:val="1230"/>
        </w:trPr>
        <w:tc>
          <w:tcPr>
            <w:tcW w:w="2543" w:type="dxa"/>
          </w:tcPr>
          <w:p w14:paraId="5229072F" w14:textId="3164DF09" w:rsidR="00CB4275" w:rsidRPr="008B557E" w:rsidRDefault="00CB4275" w:rsidP="00867C4F">
            <w:pPr>
              <w:pStyle w:val="TableParagraph"/>
              <w:spacing w:before="102"/>
              <w:ind w:left="119"/>
              <w:rPr>
                <w:b/>
                <w:sz w:val="28"/>
                <w:szCs w:val="28"/>
              </w:rPr>
            </w:pPr>
            <w:r w:rsidRPr="008B557E">
              <w:rPr>
                <w:b/>
                <w:sz w:val="28"/>
                <w:szCs w:val="28"/>
              </w:rPr>
              <w:t>Class Preparation</w:t>
            </w:r>
          </w:p>
        </w:tc>
        <w:tc>
          <w:tcPr>
            <w:tcW w:w="12494" w:type="dxa"/>
            <w:tcBorders>
              <w:top w:val="single" w:sz="4" w:space="0" w:color="000000"/>
              <w:bottom w:val="single" w:sz="4" w:space="0" w:color="000000"/>
            </w:tcBorders>
          </w:tcPr>
          <w:p w14:paraId="0B05747D" w14:textId="336DCC62" w:rsidR="00CB4275" w:rsidRPr="00CB4275" w:rsidRDefault="00CB4275" w:rsidP="00B325A7">
            <w:pPr>
              <w:pStyle w:val="TableParagraph"/>
              <w:spacing w:before="99"/>
              <w:rPr>
                <w:bCs/>
                <w:sz w:val="28"/>
                <w:szCs w:val="28"/>
              </w:rPr>
            </w:pPr>
            <w:r w:rsidRPr="00CB4275">
              <w:rPr>
                <w:bCs/>
                <w:sz w:val="28"/>
                <w:szCs w:val="28"/>
              </w:rPr>
              <w:t>Each student is responsible for preparing all assignments for each scheduled class and expected to come to class ready to discuss the assigned reading materials.</w:t>
            </w:r>
          </w:p>
        </w:tc>
      </w:tr>
      <w:tr w:rsidR="008B557E" w14:paraId="3EDD55C9" w14:textId="77777777" w:rsidTr="00D97F56">
        <w:trPr>
          <w:trHeight w:val="1230"/>
        </w:trPr>
        <w:tc>
          <w:tcPr>
            <w:tcW w:w="2543" w:type="dxa"/>
          </w:tcPr>
          <w:p w14:paraId="47319D37" w14:textId="48F45AC2" w:rsidR="008B557E" w:rsidRPr="008B557E" w:rsidRDefault="008B557E" w:rsidP="00867C4F">
            <w:pPr>
              <w:pStyle w:val="TableParagraph"/>
              <w:spacing w:before="102"/>
              <w:ind w:left="119"/>
              <w:rPr>
                <w:b/>
                <w:sz w:val="28"/>
                <w:szCs w:val="28"/>
              </w:rPr>
            </w:pPr>
            <w:r w:rsidRPr="008B557E">
              <w:rPr>
                <w:b/>
                <w:sz w:val="28"/>
                <w:szCs w:val="28"/>
              </w:rPr>
              <w:t>Class Participation</w:t>
            </w:r>
          </w:p>
        </w:tc>
        <w:tc>
          <w:tcPr>
            <w:tcW w:w="12494" w:type="dxa"/>
            <w:tcBorders>
              <w:top w:val="single" w:sz="4" w:space="0" w:color="000000"/>
              <w:bottom w:val="single" w:sz="4" w:space="0" w:color="000000"/>
            </w:tcBorders>
          </w:tcPr>
          <w:p w14:paraId="55692C82" w14:textId="18F1B509" w:rsidR="008B557E" w:rsidRPr="00045983" w:rsidRDefault="003C3726" w:rsidP="00B325A7">
            <w:pPr>
              <w:pStyle w:val="TableParagraph"/>
              <w:spacing w:before="99"/>
              <w:rPr>
                <w:bCs/>
                <w:sz w:val="28"/>
                <w:szCs w:val="28"/>
                <w:lang w:val="uk-UA"/>
              </w:rPr>
            </w:pPr>
            <w:r w:rsidRPr="003C3726">
              <w:rPr>
                <w:bCs/>
                <w:sz w:val="28"/>
                <w:szCs w:val="28"/>
              </w:rPr>
              <w:t xml:space="preserve">Students are encouraged to actively participate in class and engage in classroom discussions. </w:t>
            </w:r>
            <w:r w:rsidR="00045983" w:rsidRPr="00045983">
              <w:rPr>
                <w:bCs/>
                <w:sz w:val="28"/>
                <w:szCs w:val="28"/>
              </w:rPr>
              <w:t>We will investigate complex problems, analyze the causes, discuss and find ways to solve them together</w:t>
            </w:r>
            <w:r w:rsidR="00045983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B325A7" w14:paraId="144CF152" w14:textId="77777777" w:rsidTr="00D97F56">
        <w:trPr>
          <w:trHeight w:val="1230"/>
        </w:trPr>
        <w:tc>
          <w:tcPr>
            <w:tcW w:w="2543" w:type="dxa"/>
          </w:tcPr>
          <w:p w14:paraId="426A0BB6" w14:textId="0F7E5BFC" w:rsidR="00B325A7" w:rsidRPr="003C3726" w:rsidRDefault="003C3726" w:rsidP="00867C4F">
            <w:pPr>
              <w:pStyle w:val="TableParagraph"/>
              <w:spacing w:before="102"/>
              <w:ind w:left="119"/>
              <w:rPr>
                <w:b/>
                <w:sz w:val="28"/>
                <w:szCs w:val="28"/>
              </w:rPr>
            </w:pPr>
            <w:r w:rsidRPr="003C3726">
              <w:rPr>
                <w:b/>
                <w:sz w:val="28"/>
                <w:szCs w:val="28"/>
              </w:rPr>
              <w:t>Grades</w:t>
            </w:r>
          </w:p>
        </w:tc>
        <w:tc>
          <w:tcPr>
            <w:tcW w:w="12494" w:type="dxa"/>
            <w:tcBorders>
              <w:top w:val="single" w:sz="4" w:space="0" w:color="000000"/>
              <w:bottom w:val="single" w:sz="4" w:space="0" w:color="000000"/>
            </w:tcBorders>
          </w:tcPr>
          <w:p w14:paraId="12BAF713" w14:textId="77777777" w:rsidR="00807CD2" w:rsidRDefault="003C3726" w:rsidP="00807CD2">
            <w:pPr>
              <w:pStyle w:val="TableParagraph"/>
              <w:spacing w:before="9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F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inal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grades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in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this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course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will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be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determined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according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to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your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attendance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class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participation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, a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case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brief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assignment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and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final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3726">
              <w:rPr>
                <w:sz w:val="28"/>
                <w:szCs w:val="28"/>
                <w:lang w:val="ru-RU"/>
              </w:rPr>
              <w:t>examination</w:t>
            </w:r>
            <w:proofErr w:type="spellEnd"/>
            <w:r w:rsidRPr="003C3726">
              <w:rPr>
                <w:sz w:val="28"/>
                <w:szCs w:val="28"/>
                <w:lang w:val="ru-RU"/>
              </w:rPr>
              <w:t xml:space="preserve">. </w:t>
            </w:r>
            <w:r w:rsidR="00807CD2" w:rsidRPr="00807CD2">
              <w:rPr>
                <w:sz w:val="28"/>
                <w:szCs w:val="28"/>
                <w:lang w:val="ru-RU"/>
              </w:rPr>
              <w:t xml:space="preserve">Final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grades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in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this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course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will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be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determined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according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to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your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attendance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class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participation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analytical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work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and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final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assignment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. The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analytical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work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will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be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a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self-scheduled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take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home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assignment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and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further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explained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during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the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course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of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the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7CD2" w:rsidRPr="00807CD2">
              <w:rPr>
                <w:sz w:val="28"/>
                <w:szCs w:val="28"/>
                <w:lang w:val="ru-RU"/>
              </w:rPr>
              <w:t>semester</w:t>
            </w:r>
            <w:proofErr w:type="spellEnd"/>
            <w:r w:rsidR="00807CD2" w:rsidRPr="00807CD2">
              <w:rPr>
                <w:sz w:val="28"/>
                <w:szCs w:val="28"/>
                <w:lang w:val="ru-RU"/>
              </w:rPr>
              <w:t>.</w:t>
            </w:r>
          </w:p>
          <w:p w14:paraId="5DA8C884" w14:textId="6C5D2747" w:rsidR="00396980" w:rsidRPr="00396980" w:rsidRDefault="00396980" w:rsidP="00807CD2">
            <w:pPr>
              <w:pStyle w:val="TableParagraph"/>
              <w:spacing w:before="99"/>
              <w:jc w:val="both"/>
              <w:rPr>
                <w:sz w:val="28"/>
                <w:szCs w:val="28"/>
              </w:rPr>
            </w:pPr>
            <w:r w:rsidRPr="00396980">
              <w:rPr>
                <w:sz w:val="28"/>
                <w:szCs w:val="28"/>
              </w:rPr>
              <w:t xml:space="preserve">Attendance </w:t>
            </w:r>
            <w:r w:rsidR="00807CD2">
              <w:rPr>
                <w:sz w:val="28"/>
                <w:szCs w:val="28"/>
              </w:rPr>
              <w:t xml:space="preserve">– </w:t>
            </w:r>
            <w:r w:rsidRPr="00396980">
              <w:rPr>
                <w:sz w:val="28"/>
                <w:szCs w:val="28"/>
              </w:rPr>
              <w:t>5%</w:t>
            </w:r>
          </w:p>
          <w:p w14:paraId="2F215E06" w14:textId="3E017AEB" w:rsidR="00396980" w:rsidRDefault="00396980" w:rsidP="00807CD2">
            <w:pPr>
              <w:pStyle w:val="TableParagraph"/>
              <w:spacing w:before="99"/>
              <w:rPr>
                <w:sz w:val="28"/>
                <w:szCs w:val="28"/>
              </w:rPr>
            </w:pPr>
            <w:r w:rsidRPr="00396980">
              <w:rPr>
                <w:sz w:val="28"/>
                <w:szCs w:val="28"/>
              </w:rPr>
              <w:t xml:space="preserve">Class Participation </w:t>
            </w:r>
            <w:r w:rsidR="00807CD2">
              <w:rPr>
                <w:sz w:val="28"/>
                <w:szCs w:val="28"/>
              </w:rPr>
              <w:t xml:space="preserve">– </w:t>
            </w:r>
            <w:r w:rsidR="00FB52A9">
              <w:rPr>
                <w:sz w:val="28"/>
                <w:szCs w:val="28"/>
              </w:rPr>
              <w:t>25</w:t>
            </w:r>
            <w:r w:rsidRPr="00396980">
              <w:rPr>
                <w:sz w:val="28"/>
                <w:szCs w:val="28"/>
              </w:rPr>
              <w:t>%</w:t>
            </w:r>
          </w:p>
          <w:p w14:paraId="2E20DF80" w14:textId="39CEF605" w:rsidR="00396980" w:rsidRPr="00396980" w:rsidRDefault="00C350CD" w:rsidP="00807CD2">
            <w:pPr>
              <w:pStyle w:val="TableParagraph"/>
              <w:spacing w:before="99"/>
              <w:rPr>
                <w:sz w:val="28"/>
                <w:szCs w:val="28"/>
              </w:rPr>
            </w:pPr>
            <w:r w:rsidRPr="00C350CD">
              <w:rPr>
                <w:sz w:val="28"/>
                <w:szCs w:val="28"/>
              </w:rPr>
              <w:lastRenderedPageBreak/>
              <w:t>Analytical work</w:t>
            </w:r>
            <w:r>
              <w:rPr>
                <w:sz w:val="28"/>
                <w:szCs w:val="28"/>
              </w:rPr>
              <w:t xml:space="preserve"> </w:t>
            </w:r>
            <w:r w:rsidR="00807CD2">
              <w:rPr>
                <w:sz w:val="28"/>
                <w:szCs w:val="28"/>
              </w:rPr>
              <w:t xml:space="preserve">– </w:t>
            </w:r>
            <w:r w:rsidR="00FB52A9">
              <w:rPr>
                <w:sz w:val="28"/>
                <w:szCs w:val="28"/>
              </w:rPr>
              <w:t>2</w:t>
            </w:r>
            <w:r w:rsidR="00396980" w:rsidRPr="00396980">
              <w:rPr>
                <w:sz w:val="28"/>
                <w:szCs w:val="28"/>
              </w:rPr>
              <w:t>0%</w:t>
            </w:r>
          </w:p>
          <w:p w14:paraId="79502FF6" w14:textId="4146C719" w:rsidR="00FB52A9" w:rsidRPr="003C3726" w:rsidRDefault="00396980" w:rsidP="00807CD2">
            <w:pPr>
              <w:pStyle w:val="TableParagraph"/>
              <w:spacing w:before="99"/>
              <w:rPr>
                <w:sz w:val="28"/>
                <w:szCs w:val="28"/>
              </w:rPr>
            </w:pPr>
            <w:r w:rsidRPr="00396980">
              <w:rPr>
                <w:sz w:val="28"/>
                <w:szCs w:val="28"/>
              </w:rPr>
              <w:t>Final</w:t>
            </w:r>
            <w:r w:rsidR="00FB52A9">
              <w:rPr>
                <w:sz w:val="28"/>
                <w:szCs w:val="28"/>
              </w:rPr>
              <w:t xml:space="preserve"> </w:t>
            </w:r>
            <w:r w:rsidR="00FB52A9" w:rsidRPr="00FB52A9">
              <w:rPr>
                <w:sz w:val="28"/>
                <w:szCs w:val="28"/>
              </w:rPr>
              <w:t>Assignment</w:t>
            </w:r>
            <w:r w:rsidRPr="00396980">
              <w:rPr>
                <w:sz w:val="28"/>
                <w:szCs w:val="28"/>
              </w:rPr>
              <w:t xml:space="preserve"> </w:t>
            </w:r>
            <w:r w:rsidR="00807CD2">
              <w:rPr>
                <w:sz w:val="28"/>
                <w:szCs w:val="28"/>
              </w:rPr>
              <w:t xml:space="preserve">– </w:t>
            </w:r>
            <w:r w:rsidR="00FB52A9">
              <w:rPr>
                <w:sz w:val="28"/>
                <w:szCs w:val="28"/>
              </w:rPr>
              <w:t>50</w:t>
            </w:r>
            <w:r w:rsidRPr="00396980">
              <w:rPr>
                <w:sz w:val="28"/>
                <w:szCs w:val="28"/>
              </w:rPr>
              <w:t>%</w:t>
            </w:r>
          </w:p>
        </w:tc>
      </w:tr>
    </w:tbl>
    <w:p w14:paraId="2B7B0C0A" w14:textId="77777777" w:rsidR="00375A65" w:rsidRDefault="00375A65" w:rsidP="0044213E">
      <w:pPr>
        <w:pStyle w:val="a3"/>
        <w:spacing w:before="64"/>
        <w:ind w:right="6506" w:firstLine="7088"/>
        <w:jc w:val="center"/>
      </w:pPr>
    </w:p>
    <w:p w14:paraId="2A899C86" w14:textId="77777777" w:rsidR="00375A65" w:rsidRDefault="00375A6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 w:bidi="uk-UA"/>
        </w:rPr>
      </w:pPr>
    </w:p>
    <w:p w14:paraId="7520AF6A" w14:textId="6257660E" w:rsidR="00AE5329" w:rsidRDefault="00AE5329" w:rsidP="00AE53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 w:bidi="uk-UA"/>
        </w:rPr>
      </w:pPr>
      <w:r w:rsidRPr="00AE53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 w:bidi="uk-UA"/>
        </w:rPr>
        <w:t>FALL 202</w:t>
      </w:r>
      <w:r w:rsidR="002274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 w:bidi="uk-UA"/>
        </w:rPr>
        <w:t>4</w:t>
      </w:r>
      <w:r w:rsidRPr="00AE53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 w:bidi="uk-UA"/>
        </w:rPr>
        <w:t xml:space="preserve"> WEEKLY ASSIGNMENTS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1489"/>
        <w:gridCol w:w="3807"/>
        <w:gridCol w:w="8843"/>
      </w:tblGrid>
      <w:tr w:rsidR="00197111" w14:paraId="31404F9A" w14:textId="77777777" w:rsidTr="00227484">
        <w:tc>
          <w:tcPr>
            <w:tcW w:w="871" w:type="dxa"/>
          </w:tcPr>
          <w:p w14:paraId="65BEC7A3" w14:textId="77777777" w:rsidR="00AE5329" w:rsidRPr="00096D05" w:rsidRDefault="00AE5329" w:rsidP="00AE532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</w:t>
            </w:r>
            <w:proofErr w:type="spellEnd"/>
            <w:r w:rsidRPr="00096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DA8BE3E" w14:textId="77777777" w:rsidR="00AE5329" w:rsidRPr="00096D05" w:rsidRDefault="00AE5329" w:rsidP="00AE5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1499" w:type="dxa"/>
          </w:tcPr>
          <w:p w14:paraId="1D970400" w14:textId="7128D62A" w:rsidR="00AE5329" w:rsidRPr="00096D05" w:rsidRDefault="00AE5329" w:rsidP="00AE5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 w:bidi="uk-UA"/>
              </w:rPr>
            </w:pPr>
            <w:proofErr w:type="spellStart"/>
            <w:r w:rsidRPr="00096D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Class</w:t>
            </w:r>
            <w:proofErr w:type="spellEnd"/>
            <w:r w:rsidRPr="00096D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96D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  <w:proofErr w:type="spellStart"/>
            <w:r w:rsidRPr="00096D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opic</w:t>
            </w:r>
            <w:proofErr w:type="spellEnd"/>
            <w:r w:rsidRPr="00096D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14" w:type="dxa"/>
          </w:tcPr>
          <w:p w14:paraId="7339B990" w14:textId="77777777" w:rsidR="00096D05" w:rsidRPr="00096D05" w:rsidRDefault="00096D05" w:rsidP="00096D0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</w:t>
            </w:r>
            <w:proofErr w:type="spellEnd"/>
            <w:r w:rsidRPr="00096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96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Description</w:t>
            </w:r>
            <w:proofErr w:type="spellEnd"/>
            <w:r w:rsidRPr="00096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58145AC" w14:textId="77777777" w:rsidR="00AE5329" w:rsidRPr="00096D05" w:rsidRDefault="00AE5329" w:rsidP="00AE5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 w:bidi="uk-UA"/>
              </w:rPr>
            </w:pPr>
          </w:p>
        </w:tc>
        <w:tc>
          <w:tcPr>
            <w:tcW w:w="6216" w:type="dxa"/>
          </w:tcPr>
          <w:p w14:paraId="731025AC" w14:textId="77777777" w:rsidR="00096D05" w:rsidRPr="00096D05" w:rsidRDefault="00096D05" w:rsidP="00096D0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proofErr w:type="spellEnd"/>
            <w:r w:rsidRPr="00096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B5AB0E1" w14:textId="77777777" w:rsidR="00AE5329" w:rsidRPr="00096D05" w:rsidRDefault="00AE5329" w:rsidP="00AE5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 w:bidi="uk-UA"/>
              </w:rPr>
            </w:pPr>
          </w:p>
        </w:tc>
      </w:tr>
      <w:tr w:rsidR="00197111" w14:paraId="5964486C" w14:textId="77777777" w:rsidTr="00227484">
        <w:tc>
          <w:tcPr>
            <w:tcW w:w="871" w:type="dxa"/>
          </w:tcPr>
          <w:p w14:paraId="0B3A92B4" w14:textId="3595A196" w:rsidR="00AE5329" w:rsidRPr="0099602B" w:rsidRDefault="0099602B" w:rsidP="00AE5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996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1</w:t>
            </w:r>
          </w:p>
        </w:tc>
        <w:tc>
          <w:tcPr>
            <w:tcW w:w="1499" w:type="dxa"/>
          </w:tcPr>
          <w:p w14:paraId="611AA901" w14:textId="030655B8" w:rsidR="00AE5329" w:rsidRPr="00FE58AD" w:rsidRDefault="00FE58AD" w:rsidP="00014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FE5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National </w:t>
            </w:r>
            <w:proofErr w:type="spellStart"/>
            <w:r w:rsidRPr="00FE5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interests</w:t>
            </w:r>
            <w:proofErr w:type="spellEnd"/>
            <w:r w:rsidRPr="00FE5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E5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FE5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E5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states</w:t>
            </w:r>
            <w:proofErr w:type="spellEnd"/>
            <w:r w:rsidRPr="00FE5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E5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and</w:t>
            </w:r>
            <w:proofErr w:type="spellEnd"/>
            <w:r w:rsidRPr="00FE5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E5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financial</w:t>
            </w:r>
            <w:proofErr w:type="spellEnd"/>
            <w:r w:rsidRPr="00FE5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E5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geopolitics</w:t>
            </w:r>
            <w:proofErr w:type="spellEnd"/>
          </w:p>
        </w:tc>
        <w:tc>
          <w:tcPr>
            <w:tcW w:w="6414" w:type="dxa"/>
          </w:tcPr>
          <w:p w14:paraId="619CCF97" w14:textId="4038C3AF" w:rsidR="00FE58AD" w:rsidRPr="00F74886" w:rsidRDefault="00FE58AD" w:rsidP="00F74886">
            <w:pPr>
              <w:pStyle w:val="a8"/>
              <w:numPr>
                <w:ilvl w:val="0"/>
                <w:numId w:val="31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National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interests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in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financial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sphere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in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geopolitical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space</w:t>
            </w:r>
            <w:proofErr w:type="spellEnd"/>
          </w:p>
          <w:p w14:paraId="57D4CFD3" w14:textId="52DC8413" w:rsidR="00FE58AD" w:rsidRPr="00F74886" w:rsidRDefault="00FE58AD" w:rsidP="00F74886">
            <w:pPr>
              <w:pStyle w:val="a8"/>
              <w:numPr>
                <w:ilvl w:val="0"/>
                <w:numId w:val="31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Relationship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between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rising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geopolitical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tension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and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global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financial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stability</w:t>
            </w:r>
            <w:proofErr w:type="spellEnd"/>
          </w:p>
          <w:p w14:paraId="56D26C3F" w14:textId="0108543E" w:rsidR="00AE5329" w:rsidRPr="00F74886" w:rsidRDefault="00FE58AD" w:rsidP="00F74886">
            <w:pPr>
              <w:pStyle w:val="a8"/>
              <w:numPr>
                <w:ilvl w:val="0"/>
                <w:numId w:val="31"/>
              </w:numPr>
              <w:ind w:left="177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 w:bidi="uk-UA"/>
              </w:rPr>
            </w:pP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Geopolitics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and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financial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fragmentation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: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implications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for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macro-financial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stability</w:t>
            </w:r>
            <w:proofErr w:type="spellEnd"/>
          </w:p>
        </w:tc>
        <w:tc>
          <w:tcPr>
            <w:tcW w:w="6216" w:type="dxa"/>
          </w:tcPr>
          <w:p w14:paraId="537978DE" w14:textId="77777777" w:rsidR="002353B0" w:rsidRDefault="005E290B" w:rsidP="005E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0B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 w:rsidRPr="005E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</w:t>
            </w:r>
            <w:r w:rsidRPr="005E29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C5D048C" w14:textId="77777777" w:rsidR="007B7383" w:rsidRDefault="005E290B" w:rsidP="007B7383">
            <w:pPr>
              <w:pStyle w:val="a8"/>
              <w:numPr>
                <w:ilvl w:val="0"/>
                <w:numId w:val="16"/>
              </w:numPr>
              <w:ind w:left="176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Elmar </w:t>
            </w:r>
            <w:proofErr w:type="spellStart"/>
            <w:r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Hellendoorn</w:t>
            </w:r>
            <w:proofErr w:type="spellEnd"/>
            <w:r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. Financial geopolitics and hybrid conflict: Strategic competition in a financialized world. The European Centre of Excellence for Countering Hybrid Threats, April 2022. </w:t>
            </w:r>
            <w:r w:rsidR="00867F1E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Available at:</w:t>
            </w:r>
            <w:r w:rsidR="00867F1E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hyperlink r:id="rId54" w:history="1">
              <w:r w:rsidRPr="002353B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uk-UA" w:bidi="uk-UA"/>
                </w:rPr>
                <w:t>https://www.hybridcoe.fi/wp-content/uploads/2022/04/Hybrid-CoE-Working-Paper-16-Financial-geopolitics-WEB.pdf</w:t>
              </w:r>
            </w:hyperlink>
          </w:p>
          <w:p w14:paraId="649E9F7E" w14:textId="77777777" w:rsidR="007B7383" w:rsidRDefault="007B7383" w:rsidP="007B7383">
            <w:pPr>
              <w:pStyle w:val="a8"/>
              <w:numPr>
                <w:ilvl w:val="0"/>
                <w:numId w:val="16"/>
              </w:numPr>
              <w:ind w:left="176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proofErr w:type="spellStart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Silvia</w:t>
            </w:r>
            <w:proofErr w:type="spellEnd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Grandi</w:t>
            </w:r>
            <w:proofErr w:type="spellEnd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, Christian </w:t>
            </w:r>
            <w:proofErr w:type="spellStart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Sellar</w:t>
            </w:r>
            <w:proofErr w:type="spellEnd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Juvaria</w:t>
            </w:r>
            <w:proofErr w:type="spellEnd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Jafri</w:t>
            </w:r>
            <w:proofErr w:type="spellEnd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. </w:t>
            </w:r>
            <w:proofErr w:type="spellStart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Geofinance</w:t>
            </w:r>
            <w:proofErr w:type="spellEnd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between</w:t>
            </w:r>
            <w:proofErr w:type="spellEnd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Political</w:t>
            </w:r>
            <w:proofErr w:type="spellEnd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and</w:t>
            </w:r>
            <w:proofErr w:type="spellEnd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Financial </w:t>
            </w:r>
            <w:proofErr w:type="spellStart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Geographies</w:t>
            </w:r>
            <w:proofErr w:type="spellEnd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. 2019. 264 p.</w:t>
            </w:r>
          </w:p>
          <w:p w14:paraId="179612B4" w14:textId="3CE97E4A" w:rsidR="00586343" w:rsidRPr="007B7383" w:rsidRDefault="00586343" w:rsidP="007B7383">
            <w:pPr>
              <w:pStyle w:val="a8"/>
              <w:numPr>
                <w:ilvl w:val="0"/>
                <w:numId w:val="16"/>
              </w:numPr>
              <w:ind w:left="176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The Impact </w:t>
            </w:r>
            <w:proofErr w:type="spellStart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Geopolitics</w:t>
            </w:r>
            <w:proofErr w:type="spellEnd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and</w:t>
            </w:r>
            <w:proofErr w:type="spellEnd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Macroeconomics</w:t>
            </w:r>
            <w:proofErr w:type="spellEnd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on</w:t>
            </w:r>
            <w:proofErr w:type="spellEnd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Banking, Finance </w:t>
            </w:r>
            <w:proofErr w:type="spellStart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and</w:t>
            </w:r>
            <w:proofErr w:type="spellEnd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Capital Markets </w:t>
            </w:r>
            <w:proofErr w:type="spellStart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in</w:t>
            </w:r>
            <w:proofErr w:type="spellEnd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Central </w:t>
            </w:r>
            <w:proofErr w:type="spellStart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and</w:t>
            </w:r>
            <w:proofErr w:type="spellEnd"/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Eastern Europe.</w:t>
            </w:r>
            <w:r w:rsidR="00867F1E"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2022. 53 </w:t>
            </w:r>
            <w:r w:rsidR="00867F1E"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p.</w:t>
            </w:r>
            <w:r>
              <w:t xml:space="preserve"> </w:t>
            </w:r>
            <w:r w:rsidR="00867F1E"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Available at:</w:t>
            </w:r>
            <w:r w:rsidR="00867F1E" w:rsidRPr="007B7383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hyperlink r:id="rId55" w:history="1">
              <w:r w:rsidR="00867F1E" w:rsidRPr="007B73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https://www.freshfields.com/4a9f1f/globalassets/external-hosting/knowledge/cee-finance-and-capital-markets-workshop-2022-brochure-digital.pdf</w:t>
              </w:r>
            </w:hyperlink>
          </w:p>
          <w:p w14:paraId="618F8167" w14:textId="74DFCACA" w:rsidR="002353B0" w:rsidRPr="002353B0" w:rsidRDefault="002353B0" w:rsidP="00FE58A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</w:p>
        </w:tc>
      </w:tr>
      <w:tr w:rsidR="00197111" w14:paraId="52756F55" w14:textId="77777777" w:rsidTr="00227484">
        <w:tc>
          <w:tcPr>
            <w:tcW w:w="871" w:type="dxa"/>
          </w:tcPr>
          <w:p w14:paraId="773B48AC" w14:textId="4864CD49" w:rsidR="00AE5329" w:rsidRPr="0099602B" w:rsidRDefault="0099602B" w:rsidP="00AE5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996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2</w:t>
            </w:r>
          </w:p>
        </w:tc>
        <w:tc>
          <w:tcPr>
            <w:tcW w:w="1499" w:type="dxa"/>
          </w:tcPr>
          <w:p w14:paraId="385FEED6" w14:textId="452CA156" w:rsidR="00AE5329" w:rsidRPr="00014DFD" w:rsidRDefault="00014DFD" w:rsidP="00014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proofErr w:type="spellStart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Geopolitical</w:t>
            </w:r>
            <w:proofErr w:type="spellEnd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risks</w:t>
            </w:r>
            <w:proofErr w:type="spellEnd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as</w:t>
            </w:r>
            <w:proofErr w:type="spellEnd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threats</w:t>
            </w:r>
            <w:proofErr w:type="spellEnd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to</w:t>
            </w:r>
            <w:proofErr w:type="spellEnd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global</w:t>
            </w:r>
            <w:proofErr w:type="spellEnd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financial</w:t>
            </w:r>
            <w:proofErr w:type="spellEnd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stability and </w:t>
            </w:r>
            <w:proofErr w:type="spellStart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security</w:t>
            </w:r>
            <w:proofErr w:type="spellEnd"/>
          </w:p>
        </w:tc>
        <w:tc>
          <w:tcPr>
            <w:tcW w:w="6414" w:type="dxa"/>
          </w:tcPr>
          <w:p w14:paraId="4FE15DBB" w14:textId="0502677F" w:rsidR="00014DFD" w:rsidRPr="00F74886" w:rsidRDefault="00014DFD" w:rsidP="00F74886">
            <w:pPr>
              <w:pStyle w:val="a8"/>
              <w:numPr>
                <w:ilvl w:val="0"/>
                <w:numId w:val="30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Geopolitical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risks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in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modern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world</w:t>
            </w:r>
            <w:proofErr w:type="spellEnd"/>
          </w:p>
          <w:p w14:paraId="535A676D" w14:textId="592445F2" w:rsidR="00AE5329" w:rsidRPr="00F74886" w:rsidRDefault="00014DFD" w:rsidP="00F74886">
            <w:pPr>
              <w:pStyle w:val="a8"/>
              <w:numPr>
                <w:ilvl w:val="0"/>
                <w:numId w:val="30"/>
              </w:numPr>
              <w:ind w:left="177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 w:bidi="uk-UA"/>
              </w:rPr>
            </w:pP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Threats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to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financial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security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states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in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conditions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geopolitical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risks</w:t>
            </w:r>
            <w:proofErr w:type="spellEnd"/>
          </w:p>
        </w:tc>
        <w:tc>
          <w:tcPr>
            <w:tcW w:w="6216" w:type="dxa"/>
          </w:tcPr>
          <w:p w14:paraId="58338B35" w14:textId="77777777" w:rsidR="00227484" w:rsidRDefault="00227484" w:rsidP="0022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0B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 w:rsidRPr="005E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reports and articles</w:t>
            </w:r>
            <w:r w:rsidRPr="005E29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DF2FA4" w14:textId="77777777" w:rsidR="00227484" w:rsidRDefault="00227484" w:rsidP="00227484">
            <w:pPr>
              <w:pStyle w:val="a8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</w:pPr>
          </w:p>
          <w:p w14:paraId="38202754" w14:textId="76D4416F" w:rsidR="00AE5329" w:rsidRDefault="00960B45" w:rsidP="00960B45">
            <w:pPr>
              <w:pStyle w:val="a8"/>
              <w:numPr>
                <w:ilvl w:val="0"/>
                <w:numId w:val="33"/>
              </w:numPr>
              <w:ind w:left="245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</w:pPr>
            <w:r w:rsidRPr="00960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Top geopolitical risks of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. </w:t>
            </w:r>
            <w:r w:rsidRPr="00960B45">
              <w:rPr>
                <w:rFonts w:ascii="Times New Roman" w:hAnsi="Times New Roman" w:cs="Times New Roman"/>
                <w:sz w:val="24"/>
                <w:szCs w:val="24"/>
              </w:rPr>
              <w:t xml:space="preserve">S&amp;P </w:t>
            </w:r>
            <w:proofErr w:type="spellStart"/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96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60B45">
              <w:rPr>
                <w:sz w:val="24"/>
                <w:szCs w:val="24"/>
              </w:rPr>
              <w:t xml:space="preserve"> </w:t>
            </w:r>
            <w:r w:rsidRPr="00960B45">
              <w:rPr>
                <w:sz w:val="24"/>
                <w:szCs w:val="24"/>
                <w:lang w:val="en-US"/>
              </w:rPr>
              <w:t>2023.</w:t>
            </w:r>
            <w:r>
              <w:rPr>
                <w:lang w:val="en-US"/>
              </w:rPr>
              <w:t xml:space="preserve"> </w:t>
            </w:r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Available at:</w:t>
            </w:r>
            <w:r w:rsidRPr="007B7383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hyperlink r:id="rId56" w:history="1">
              <w:r w:rsidRPr="002D41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https://www.spglobal.com/en/enterprise/geopolitical-risk/</w:t>
              </w:r>
            </w:hyperlink>
          </w:p>
          <w:p w14:paraId="4E3E98B6" w14:textId="212E8017" w:rsidR="00960B45" w:rsidRPr="00960B45" w:rsidRDefault="00960B45" w:rsidP="00227484">
            <w:pPr>
              <w:pStyle w:val="a8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</w:pPr>
          </w:p>
        </w:tc>
      </w:tr>
      <w:tr w:rsidR="00197111" w14:paraId="7F5E1429" w14:textId="77777777" w:rsidTr="00227484">
        <w:tc>
          <w:tcPr>
            <w:tcW w:w="871" w:type="dxa"/>
          </w:tcPr>
          <w:p w14:paraId="039F2F92" w14:textId="3471C9F6" w:rsidR="00AE5329" w:rsidRPr="0099602B" w:rsidRDefault="00014DFD" w:rsidP="00AE5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3</w:t>
            </w:r>
          </w:p>
        </w:tc>
        <w:tc>
          <w:tcPr>
            <w:tcW w:w="1499" w:type="dxa"/>
          </w:tcPr>
          <w:p w14:paraId="72363118" w14:textId="77777777" w:rsidR="00F80645" w:rsidRPr="0099602B" w:rsidRDefault="00F80645" w:rsidP="00996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996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The </w:t>
            </w:r>
            <w:proofErr w:type="spellStart"/>
            <w:r w:rsidRPr="00996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geopolitics</w:t>
            </w:r>
            <w:proofErr w:type="spellEnd"/>
            <w:r w:rsidRPr="00996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996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996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996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digital</w:t>
            </w:r>
            <w:proofErr w:type="spellEnd"/>
          </w:p>
          <w:p w14:paraId="0CF096E2" w14:textId="24065238" w:rsidR="00AE5329" w:rsidRDefault="00F80645" w:rsidP="009960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 w:bidi="uk-UA"/>
              </w:rPr>
            </w:pPr>
            <w:proofErr w:type="spellStart"/>
            <w:r w:rsidRPr="00996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financial</w:t>
            </w:r>
            <w:proofErr w:type="spellEnd"/>
            <w:r w:rsidRPr="00996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996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technologies</w:t>
            </w:r>
            <w:proofErr w:type="spellEnd"/>
          </w:p>
        </w:tc>
        <w:tc>
          <w:tcPr>
            <w:tcW w:w="6414" w:type="dxa"/>
          </w:tcPr>
          <w:p w14:paraId="279FF868" w14:textId="28D6B66B" w:rsidR="0099602B" w:rsidRPr="00F74886" w:rsidRDefault="0099602B" w:rsidP="00F74886">
            <w:pPr>
              <w:pStyle w:val="a8"/>
              <w:numPr>
                <w:ilvl w:val="0"/>
                <w:numId w:val="29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The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modern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trends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development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and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adoption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digital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financial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technology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(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fintech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)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from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a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geopolitical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perspective</w:t>
            </w:r>
            <w:proofErr w:type="spellEnd"/>
          </w:p>
          <w:p w14:paraId="3F097198" w14:textId="68797650" w:rsidR="0099602B" w:rsidRPr="00F74886" w:rsidRDefault="0099602B" w:rsidP="00F74886">
            <w:pPr>
              <w:pStyle w:val="a8"/>
              <w:numPr>
                <w:ilvl w:val="0"/>
                <w:numId w:val="29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Decentralized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finance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and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geopolitics</w:t>
            </w:r>
            <w:proofErr w:type="spellEnd"/>
          </w:p>
          <w:p w14:paraId="04D92157" w14:textId="5D0282F0" w:rsidR="00AE5329" w:rsidRPr="00F74886" w:rsidRDefault="0099602B" w:rsidP="00F74886">
            <w:pPr>
              <w:pStyle w:val="a8"/>
              <w:numPr>
                <w:ilvl w:val="0"/>
                <w:numId w:val="29"/>
              </w:numPr>
              <w:ind w:left="177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 w:bidi="uk-UA"/>
              </w:rPr>
            </w:pP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lastRenderedPageBreak/>
              <w:t>Implications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geopolitics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fintech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in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Europe</w:t>
            </w:r>
          </w:p>
        </w:tc>
        <w:tc>
          <w:tcPr>
            <w:tcW w:w="6216" w:type="dxa"/>
          </w:tcPr>
          <w:p w14:paraId="784F1057" w14:textId="77777777" w:rsidR="002353B0" w:rsidRDefault="00F80645" w:rsidP="00F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Read</w:t>
            </w:r>
            <w:proofErr w:type="spellEnd"/>
            <w:r w:rsidRPr="005E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reports and articles</w:t>
            </w:r>
            <w:r w:rsidRPr="005E29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3627FC" w14:textId="546844D0" w:rsidR="00AE5329" w:rsidRPr="002353B0" w:rsidRDefault="00F80645" w:rsidP="002353B0">
            <w:pPr>
              <w:pStyle w:val="a8"/>
              <w:numPr>
                <w:ilvl w:val="0"/>
                <w:numId w:val="14"/>
              </w:numPr>
              <w:ind w:left="166" w:hanging="27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</w:pPr>
            <w:proofErr w:type="spellStart"/>
            <w:r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Brigitte</w:t>
            </w:r>
            <w:proofErr w:type="spellEnd"/>
            <w:r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Dekker</w:t>
            </w:r>
            <w:proofErr w:type="spellEnd"/>
            <w:r w:rsidRPr="002353B0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Arief</w:t>
            </w:r>
            <w:proofErr w:type="spellEnd"/>
            <w:r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Hühn</w:t>
            </w:r>
            <w:proofErr w:type="spellEnd"/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Pim</w:t>
            </w:r>
            <w:proofErr w:type="spellEnd"/>
            <w:r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Korsten</w:t>
            </w:r>
            <w:proofErr w:type="spellEnd"/>
            <w:r w:rsidR="002353B0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Maaike</w:t>
            </w:r>
            <w:proofErr w:type="spellEnd"/>
            <w:r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Okano-Heijmans</w:t>
            </w:r>
            <w:proofErr w:type="spellEnd"/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.</w:t>
            </w:r>
            <w:r w:rsidR="002353B0">
              <w:t xml:space="preserve"> </w:t>
            </w:r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The </w:t>
            </w:r>
            <w:proofErr w:type="spellStart"/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geopolitics</w:t>
            </w:r>
            <w:proofErr w:type="spellEnd"/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digital</w:t>
            </w:r>
            <w:proofErr w:type="spellEnd"/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financial</w:t>
            </w:r>
            <w:proofErr w:type="spellEnd"/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technologies</w:t>
            </w:r>
            <w:proofErr w:type="spellEnd"/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.</w:t>
            </w:r>
            <w:r w:rsidR="002353B0">
              <w:t xml:space="preserve"> </w:t>
            </w:r>
            <w:proofErr w:type="spellStart"/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Clingendael</w:t>
            </w:r>
            <w:proofErr w:type="spellEnd"/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Report.</w:t>
            </w:r>
            <w:r w:rsidR="002353B0">
              <w:t xml:space="preserve"> </w:t>
            </w:r>
            <w:proofErr w:type="spellStart"/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Netherlands</w:t>
            </w:r>
            <w:proofErr w:type="spellEnd"/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Institute </w:t>
            </w:r>
            <w:proofErr w:type="spellStart"/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International Relations ‘</w:t>
            </w:r>
            <w:proofErr w:type="spellStart"/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Clingendael</w:t>
            </w:r>
            <w:proofErr w:type="spellEnd"/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’.</w:t>
            </w:r>
            <w:r w:rsidR="002353B0">
              <w:t xml:space="preserve"> </w:t>
            </w:r>
            <w:proofErr w:type="spellStart"/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January</w:t>
            </w:r>
            <w:proofErr w:type="spellEnd"/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2022. 20 </w:t>
            </w:r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p.</w:t>
            </w:r>
            <w:r w:rsidR="002353B0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="002353B0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Available at:</w:t>
            </w:r>
            <w:r w:rsidR="002353B0">
              <w:t xml:space="preserve"> </w:t>
            </w:r>
            <w:hyperlink r:id="rId57" w:history="1">
              <w:r w:rsidR="002353B0" w:rsidRPr="002353B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https://www.clingendael.org/sites/default/files/2022-01/Report_The_geopolitics_of_digital_financial_technologies_January_2022.pdf</w:t>
              </w:r>
            </w:hyperlink>
          </w:p>
          <w:p w14:paraId="18E0B3CA" w14:textId="1278BDA2" w:rsidR="002353B0" w:rsidRPr="002353B0" w:rsidRDefault="002353B0" w:rsidP="002353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uk-UA" w:bidi="uk-UA"/>
              </w:rPr>
            </w:pPr>
          </w:p>
        </w:tc>
      </w:tr>
      <w:tr w:rsidR="00197111" w14:paraId="3A5C879A" w14:textId="77777777" w:rsidTr="00227484">
        <w:tc>
          <w:tcPr>
            <w:tcW w:w="871" w:type="dxa"/>
          </w:tcPr>
          <w:p w14:paraId="5738698C" w14:textId="030A25EF" w:rsidR="00AE5329" w:rsidRPr="0099602B" w:rsidRDefault="00014DFD" w:rsidP="00AE5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4</w:t>
            </w:r>
          </w:p>
        </w:tc>
        <w:tc>
          <w:tcPr>
            <w:tcW w:w="1499" w:type="dxa"/>
          </w:tcPr>
          <w:p w14:paraId="2A35F50E" w14:textId="555451DF" w:rsidR="00AE5329" w:rsidRPr="00014DFD" w:rsidRDefault="00014DFD" w:rsidP="00014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Hybrid </w:t>
            </w:r>
            <w:proofErr w:type="spellStart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war</w:t>
            </w:r>
            <w:proofErr w:type="spellEnd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as</w:t>
            </w:r>
            <w:proofErr w:type="spellEnd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a </w:t>
            </w:r>
            <w:proofErr w:type="spellStart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way</w:t>
            </w:r>
            <w:proofErr w:type="spellEnd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to</w:t>
            </w:r>
            <w:proofErr w:type="spellEnd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achieve</w:t>
            </w:r>
            <w:proofErr w:type="spellEnd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political</w:t>
            </w:r>
            <w:proofErr w:type="spellEnd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and</w:t>
            </w:r>
            <w:proofErr w:type="spellEnd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financial</w:t>
            </w:r>
            <w:proofErr w:type="spellEnd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goals</w:t>
            </w:r>
            <w:proofErr w:type="spellEnd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in</w:t>
            </w:r>
            <w:proofErr w:type="spellEnd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the</w:t>
            </w:r>
            <w:proofErr w:type="spellEnd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global</w:t>
            </w:r>
            <w:proofErr w:type="spellEnd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world</w:t>
            </w:r>
            <w:proofErr w:type="spellEnd"/>
          </w:p>
        </w:tc>
        <w:tc>
          <w:tcPr>
            <w:tcW w:w="6414" w:type="dxa"/>
          </w:tcPr>
          <w:p w14:paraId="22F6ADC5" w14:textId="77777777" w:rsidR="00F74886" w:rsidRPr="00F74886" w:rsidRDefault="00197111" w:rsidP="00F74886">
            <w:pPr>
              <w:pStyle w:val="a8"/>
              <w:numPr>
                <w:ilvl w:val="0"/>
                <w:numId w:val="28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Concept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and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characteristics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hybrid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warfare</w:t>
            </w:r>
            <w:proofErr w:type="spellEnd"/>
          </w:p>
          <w:p w14:paraId="7306E1B7" w14:textId="43B21C5B" w:rsidR="00AE5329" w:rsidRPr="00F74886" w:rsidRDefault="00197111" w:rsidP="00F74886">
            <w:pPr>
              <w:pStyle w:val="a8"/>
              <w:numPr>
                <w:ilvl w:val="0"/>
                <w:numId w:val="28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Reasons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for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growing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role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hybrid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wars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in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global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financial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confrontations</w:t>
            </w:r>
            <w:proofErr w:type="spellEnd"/>
          </w:p>
        </w:tc>
        <w:tc>
          <w:tcPr>
            <w:tcW w:w="6216" w:type="dxa"/>
          </w:tcPr>
          <w:p w14:paraId="6A0E1C32" w14:textId="2AF7B5E0" w:rsidR="00AE5329" w:rsidRPr="00227484" w:rsidRDefault="00227484" w:rsidP="002274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</w:pPr>
            <w:r w:rsidRPr="00227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Homework</w:t>
            </w:r>
          </w:p>
        </w:tc>
      </w:tr>
      <w:tr w:rsidR="00197111" w14:paraId="62CD7170" w14:textId="77777777" w:rsidTr="00227484">
        <w:tc>
          <w:tcPr>
            <w:tcW w:w="871" w:type="dxa"/>
          </w:tcPr>
          <w:p w14:paraId="0ACAE5D5" w14:textId="292B4D13" w:rsidR="00AE5329" w:rsidRPr="0099602B" w:rsidRDefault="00014DFD" w:rsidP="00AE5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5</w:t>
            </w:r>
          </w:p>
        </w:tc>
        <w:tc>
          <w:tcPr>
            <w:tcW w:w="1499" w:type="dxa"/>
          </w:tcPr>
          <w:p w14:paraId="24DFC96A" w14:textId="4C1A7542" w:rsidR="00AE5329" w:rsidRPr="00AE0B74" w:rsidRDefault="00AE0B74" w:rsidP="00AE0B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AE0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Hybrid </w:t>
            </w:r>
            <w:proofErr w:type="spellStart"/>
            <w:r w:rsidRPr="00AE0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war</w:t>
            </w:r>
            <w:proofErr w:type="spellEnd"/>
            <w:r w:rsidRPr="00AE0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AE0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strategy</w:t>
            </w:r>
            <w:proofErr w:type="spellEnd"/>
          </w:p>
        </w:tc>
        <w:tc>
          <w:tcPr>
            <w:tcW w:w="6414" w:type="dxa"/>
          </w:tcPr>
          <w:p w14:paraId="0026ECEF" w14:textId="2552BEAB" w:rsidR="00AE0B74" w:rsidRPr="00F74886" w:rsidRDefault="00AE0B74" w:rsidP="00F74886">
            <w:pPr>
              <w:pStyle w:val="a8"/>
              <w:numPr>
                <w:ilvl w:val="0"/>
                <w:numId w:val="27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Factors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affecting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choice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hybrid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war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strategy</w:t>
            </w:r>
            <w:proofErr w:type="spellEnd"/>
          </w:p>
          <w:p w14:paraId="705C35CF" w14:textId="02D966C8" w:rsidR="00AE0B74" w:rsidRPr="00F74886" w:rsidRDefault="00AE0B74" w:rsidP="00F74886">
            <w:pPr>
              <w:pStyle w:val="a8"/>
              <w:numPr>
                <w:ilvl w:val="0"/>
                <w:numId w:val="27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Components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a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hybrid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war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strategy</w:t>
            </w:r>
            <w:proofErr w:type="spellEnd"/>
          </w:p>
          <w:p w14:paraId="1C892DC1" w14:textId="3C416F51" w:rsidR="00AE0B74" w:rsidRPr="00F74886" w:rsidRDefault="00AE0B74" w:rsidP="00F74886">
            <w:pPr>
              <w:pStyle w:val="a8"/>
              <w:numPr>
                <w:ilvl w:val="0"/>
                <w:numId w:val="27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The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preparatory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period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in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implementation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strategy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hybrid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struggle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in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financial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sphere</w:t>
            </w:r>
            <w:proofErr w:type="spellEnd"/>
          </w:p>
          <w:p w14:paraId="18FB8856" w14:textId="2C47CC1F" w:rsidR="00AE5329" w:rsidRPr="00F74886" w:rsidRDefault="00AE0B74" w:rsidP="00F74886">
            <w:pPr>
              <w:pStyle w:val="a8"/>
              <w:numPr>
                <w:ilvl w:val="0"/>
                <w:numId w:val="27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The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period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«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soft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coercion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»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in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implementation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strategy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hybrid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struggle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in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financial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sphere</w:t>
            </w:r>
            <w:proofErr w:type="spellEnd"/>
          </w:p>
          <w:p w14:paraId="383EA15A" w14:textId="6B5C4E86" w:rsidR="00EE7BAA" w:rsidRPr="00F74886" w:rsidRDefault="00EE7BAA" w:rsidP="00F74886">
            <w:pPr>
              <w:pStyle w:val="a8"/>
              <w:numPr>
                <w:ilvl w:val="0"/>
                <w:numId w:val="27"/>
              </w:numPr>
              <w:ind w:left="177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 w:bidi="uk-UA"/>
              </w:rPr>
            </w:pPr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The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period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combining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struggle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in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economic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sphere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with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military</w:t>
            </w:r>
            <w:proofErr w:type="spellEnd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F748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conflict</w:t>
            </w:r>
            <w:proofErr w:type="spellEnd"/>
          </w:p>
        </w:tc>
        <w:tc>
          <w:tcPr>
            <w:tcW w:w="6216" w:type="dxa"/>
          </w:tcPr>
          <w:p w14:paraId="55C0DC3A" w14:textId="6A120E34" w:rsidR="00AE5329" w:rsidRDefault="00227484" w:rsidP="0022748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 w:bidi="uk-UA"/>
              </w:rPr>
            </w:pPr>
            <w:r w:rsidRPr="00227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Homework</w:t>
            </w:r>
          </w:p>
        </w:tc>
      </w:tr>
      <w:tr w:rsidR="00197111" w14:paraId="0F1DF26A" w14:textId="77777777" w:rsidTr="00227484">
        <w:tc>
          <w:tcPr>
            <w:tcW w:w="871" w:type="dxa"/>
          </w:tcPr>
          <w:p w14:paraId="7E85C3C1" w14:textId="7DB4DCA5" w:rsidR="00AE5329" w:rsidRPr="0099602B" w:rsidRDefault="00014DFD" w:rsidP="00AE5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6</w:t>
            </w:r>
          </w:p>
        </w:tc>
        <w:tc>
          <w:tcPr>
            <w:tcW w:w="1499" w:type="dxa"/>
          </w:tcPr>
          <w:p w14:paraId="6CB3BCCB" w14:textId="27BF9F24" w:rsidR="00AE5329" w:rsidRPr="000B0A1A" w:rsidRDefault="000B0A1A" w:rsidP="000B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Financial </w:t>
            </w:r>
            <w:proofErr w:type="spellStart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and</w:t>
            </w:r>
            <w:proofErr w:type="spellEnd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economic</w:t>
            </w:r>
            <w:proofErr w:type="spellEnd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instruments</w:t>
            </w:r>
            <w:proofErr w:type="spellEnd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hybrid</w:t>
            </w:r>
            <w:proofErr w:type="spellEnd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warfare</w:t>
            </w:r>
            <w:proofErr w:type="spellEnd"/>
          </w:p>
        </w:tc>
        <w:tc>
          <w:tcPr>
            <w:tcW w:w="6414" w:type="dxa"/>
          </w:tcPr>
          <w:p w14:paraId="465EB759" w14:textId="77777777" w:rsidR="00AE5329" w:rsidRDefault="00AE5329" w:rsidP="00AE5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6216" w:type="dxa"/>
          </w:tcPr>
          <w:p w14:paraId="3AACB80F" w14:textId="51B7C931" w:rsidR="00AE5329" w:rsidRDefault="00227484" w:rsidP="0022748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 w:bidi="uk-UA"/>
              </w:rPr>
            </w:pPr>
            <w:r w:rsidRPr="00227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Homework</w:t>
            </w:r>
          </w:p>
        </w:tc>
      </w:tr>
      <w:tr w:rsidR="00197111" w14:paraId="61909A1B" w14:textId="77777777" w:rsidTr="00227484">
        <w:tc>
          <w:tcPr>
            <w:tcW w:w="871" w:type="dxa"/>
          </w:tcPr>
          <w:p w14:paraId="0AE9939E" w14:textId="709B967E" w:rsidR="00AE5329" w:rsidRPr="0099602B" w:rsidRDefault="00014DFD" w:rsidP="00AE5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7</w:t>
            </w:r>
          </w:p>
        </w:tc>
        <w:tc>
          <w:tcPr>
            <w:tcW w:w="1499" w:type="dxa"/>
          </w:tcPr>
          <w:p w14:paraId="3DD0D656" w14:textId="47CCE8AC" w:rsidR="00AE5329" w:rsidRPr="000B0A1A" w:rsidRDefault="000B0A1A" w:rsidP="000B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Information </w:t>
            </w:r>
            <w:proofErr w:type="spellStart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tools</w:t>
            </w:r>
            <w:proofErr w:type="spellEnd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hybrid</w:t>
            </w:r>
            <w:proofErr w:type="spellEnd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warfare</w:t>
            </w:r>
            <w:proofErr w:type="spellEnd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as</w:t>
            </w:r>
            <w:proofErr w:type="spellEnd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a </w:t>
            </w:r>
            <w:proofErr w:type="spellStart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threat</w:t>
            </w:r>
            <w:proofErr w:type="spellEnd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to</w:t>
            </w:r>
            <w:proofErr w:type="spellEnd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global</w:t>
            </w:r>
            <w:proofErr w:type="spellEnd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security</w:t>
            </w:r>
            <w:proofErr w:type="spellEnd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and</w:t>
            </w:r>
            <w:proofErr w:type="spellEnd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financial</w:t>
            </w:r>
            <w:proofErr w:type="spellEnd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0B0A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stability</w:t>
            </w:r>
            <w:proofErr w:type="spellEnd"/>
          </w:p>
        </w:tc>
        <w:tc>
          <w:tcPr>
            <w:tcW w:w="6414" w:type="dxa"/>
          </w:tcPr>
          <w:p w14:paraId="002F0642" w14:textId="270FCCCC" w:rsidR="00EE7BAA" w:rsidRPr="00EE7BAA" w:rsidRDefault="00EE7BAA" w:rsidP="00EE7BAA">
            <w:pPr>
              <w:pStyle w:val="a8"/>
              <w:numPr>
                <w:ilvl w:val="0"/>
                <w:numId w:val="20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Certain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features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that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characterise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the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new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information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environment</w:t>
            </w:r>
            <w:proofErr w:type="spellEnd"/>
          </w:p>
          <w:p w14:paraId="6A38AAFF" w14:textId="77777777" w:rsidR="00EE7BAA" w:rsidRDefault="00EE7BAA" w:rsidP="00EE7BAA">
            <w:pPr>
              <w:pStyle w:val="a8"/>
              <w:numPr>
                <w:ilvl w:val="0"/>
                <w:numId w:val="20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The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concept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total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information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war</w:t>
            </w:r>
            <w:proofErr w:type="spellEnd"/>
          </w:p>
          <w:p w14:paraId="54FE5EF5" w14:textId="6776FC5C" w:rsidR="00EE7BAA" w:rsidRDefault="00EE7BAA" w:rsidP="00EE7BAA">
            <w:pPr>
              <w:pStyle w:val="a8"/>
              <w:numPr>
                <w:ilvl w:val="0"/>
                <w:numId w:val="20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Cyberattacks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as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a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growing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geopolitical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risk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and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significant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threat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to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individual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organizations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and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national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security</w:t>
            </w:r>
            <w:proofErr w:type="spellEnd"/>
          </w:p>
          <w:p w14:paraId="0FBB7517" w14:textId="42C9B1B0" w:rsidR="00AE5329" w:rsidRPr="00EE7BAA" w:rsidRDefault="00EE7BAA" w:rsidP="00EE7BAA">
            <w:pPr>
              <w:pStyle w:val="a8"/>
              <w:numPr>
                <w:ilvl w:val="0"/>
                <w:numId w:val="20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lastRenderedPageBreak/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«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weaponization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»</w:t>
            </w:r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social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media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in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hybrid</w:t>
            </w:r>
            <w:proofErr w:type="spellEnd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EE7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war</w:t>
            </w:r>
            <w:proofErr w:type="spellEnd"/>
          </w:p>
        </w:tc>
        <w:tc>
          <w:tcPr>
            <w:tcW w:w="6216" w:type="dxa"/>
          </w:tcPr>
          <w:p w14:paraId="02A072E4" w14:textId="77777777" w:rsidR="00227484" w:rsidRDefault="00227484" w:rsidP="0022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Read</w:t>
            </w:r>
            <w:proofErr w:type="spellEnd"/>
            <w:r w:rsidRPr="005E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reports and articles</w:t>
            </w:r>
            <w:r w:rsidRPr="005E29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83F025" w14:textId="77777777" w:rsidR="00227484" w:rsidRDefault="00227484" w:rsidP="00227484">
            <w:pPr>
              <w:pStyle w:val="a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</w:pPr>
          </w:p>
          <w:p w14:paraId="48FAB9FC" w14:textId="4C7047EB" w:rsidR="00940799" w:rsidRDefault="00960B45" w:rsidP="00940799">
            <w:pPr>
              <w:pStyle w:val="a8"/>
              <w:numPr>
                <w:ilvl w:val="0"/>
                <w:numId w:val="34"/>
              </w:numPr>
              <w:ind w:left="103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</w:pPr>
            <w:r w:rsidRPr="00960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Russian information warfare against the Ukrainian state and </w:t>
            </w:r>
            <w:proofErr w:type="spellStart"/>
            <w:r w:rsidRPr="00960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defence</w:t>
            </w:r>
            <w:proofErr w:type="spellEnd"/>
            <w:r w:rsidRPr="00960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 forces</w:t>
            </w:r>
            <w:r w:rsidR="00983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.</w:t>
            </w:r>
            <w:r w:rsidR="0091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 </w:t>
            </w:r>
            <w:r w:rsidR="00917D4A" w:rsidRPr="0091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E</w:t>
            </w:r>
            <w:r w:rsidR="0091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stonian national </w:t>
            </w:r>
            <w:proofErr w:type="spellStart"/>
            <w:r w:rsidR="0091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defence</w:t>
            </w:r>
            <w:proofErr w:type="spellEnd"/>
            <w:r w:rsidR="0091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 college </w:t>
            </w:r>
            <w:r w:rsidR="00917D4A" w:rsidRPr="0091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NATO </w:t>
            </w:r>
            <w:r w:rsidR="0091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strategic communications </w:t>
            </w:r>
            <w:proofErr w:type="spellStart"/>
            <w:r w:rsidR="0091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centre</w:t>
            </w:r>
            <w:proofErr w:type="spellEnd"/>
            <w:r w:rsidR="0091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 of excellence.</w:t>
            </w:r>
            <w:r w:rsidR="00917D4A">
              <w:t xml:space="preserve"> </w:t>
            </w:r>
            <w:r w:rsidR="009836A3" w:rsidRPr="00983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Tartu, 2016</w:t>
            </w:r>
            <w:r w:rsidR="0091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.</w:t>
            </w:r>
            <w:r w:rsidR="00A75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 1</w:t>
            </w:r>
            <w:r w:rsidR="00983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30</w:t>
            </w:r>
            <w:r w:rsidR="00A75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 p</w:t>
            </w:r>
            <w:r w:rsidR="00940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.</w:t>
            </w:r>
            <w:r w:rsidR="0091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 </w:t>
            </w:r>
            <w:r w:rsidR="00917D4A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Available at:</w:t>
            </w:r>
            <w:r w:rsidR="009836A3">
              <w:t xml:space="preserve"> </w:t>
            </w:r>
            <w:hyperlink r:id="rId58" w:history="1">
              <w:r w:rsidR="009836A3" w:rsidRPr="002D41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https://www.ksk.edu.ee/wp-content/uploads/2017/02/Report_infoops_08.02.2017.pdf</w:t>
              </w:r>
            </w:hyperlink>
          </w:p>
          <w:p w14:paraId="4641D986" w14:textId="5BE4664C" w:rsidR="00417234" w:rsidRPr="00940799" w:rsidRDefault="002F22D1" w:rsidP="00940799">
            <w:pPr>
              <w:pStyle w:val="a8"/>
              <w:numPr>
                <w:ilvl w:val="0"/>
                <w:numId w:val="34"/>
              </w:numPr>
              <w:ind w:left="103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</w:pPr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Keir Giles. </w:t>
            </w:r>
            <w:r w:rsidR="00417234"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Handbook of Russian Information Warfare. FELLOWSHIP MONOGRAPH</w:t>
            </w:r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. </w:t>
            </w:r>
            <w:r w:rsidR="00417234"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RESEARCH DIVISION</w:t>
            </w:r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 </w:t>
            </w:r>
            <w:r w:rsidR="00417234"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NATO DEFENSE COLLEGE</w:t>
            </w:r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. </w:t>
            </w:r>
            <w:r w:rsidR="00417234"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November </w:t>
            </w:r>
            <w:r w:rsidR="00417234"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lastRenderedPageBreak/>
              <w:t>2016</w:t>
            </w:r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. Available at:</w:t>
            </w:r>
            <w:r>
              <w:t xml:space="preserve"> </w:t>
            </w:r>
            <w:hyperlink r:id="rId59" w:history="1">
              <w:r w:rsidRPr="009407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https://css.ethz.ch/content/dam/ethz/special-interest/gess/cis/center-for-securities-studies/resources/docs/NDC%20fm_9.pdf</w:t>
              </w:r>
            </w:hyperlink>
          </w:p>
          <w:p w14:paraId="2587B0A6" w14:textId="08AF0356" w:rsidR="00AE5329" w:rsidRPr="0001453B" w:rsidRDefault="00AE5329" w:rsidP="00960B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uk-UA" w:bidi="uk-UA"/>
              </w:rPr>
            </w:pPr>
          </w:p>
        </w:tc>
      </w:tr>
      <w:tr w:rsidR="00197111" w14:paraId="71E6B75A" w14:textId="77777777" w:rsidTr="00227484">
        <w:tc>
          <w:tcPr>
            <w:tcW w:w="871" w:type="dxa"/>
          </w:tcPr>
          <w:p w14:paraId="0374FACB" w14:textId="62F9ECCE" w:rsidR="00AE5329" w:rsidRPr="0099602B" w:rsidRDefault="00014DFD" w:rsidP="00AE5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lastRenderedPageBreak/>
              <w:t>8</w:t>
            </w:r>
          </w:p>
        </w:tc>
        <w:tc>
          <w:tcPr>
            <w:tcW w:w="1499" w:type="dxa"/>
          </w:tcPr>
          <w:p w14:paraId="39C5F053" w14:textId="63BD9E82" w:rsidR="00AE5329" w:rsidRPr="00A3162B" w:rsidRDefault="00A3162B" w:rsidP="00A316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A316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Socio-political manipulation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A316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as a tool of hybrid war</w:t>
            </w:r>
          </w:p>
        </w:tc>
        <w:tc>
          <w:tcPr>
            <w:tcW w:w="6414" w:type="dxa"/>
          </w:tcPr>
          <w:p w14:paraId="7E8E64CA" w14:textId="51C4768B" w:rsidR="00A3162B" w:rsidRPr="0048347A" w:rsidRDefault="00A3162B" w:rsidP="0048347A">
            <w:pPr>
              <w:pStyle w:val="a8"/>
              <w:numPr>
                <w:ilvl w:val="0"/>
                <w:numId w:val="26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The concept of socio-political manipulation</w:t>
            </w:r>
          </w:p>
          <w:p w14:paraId="79A16AED" w14:textId="29C6B38D" w:rsidR="00AE5329" w:rsidRPr="0048347A" w:rsidRDefault="00A3162B" w:rsidP="0048347A">
            <w:pPr>
              <w:pStyle w:val="a8"/>
              <w:numPr>
                <w:ilvl w:val="0"/>
                <w:numId w:val="26"/>
              </w:numPr>
              <w:ind w:left="177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 w:bidi="uk-UA"/>
              </w:rPr>
            </w:pPr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Typical techniques of socio-political manipulation</w:t>
            </w:r>
          </w:p>
        </w:tc>
        <w:tc>
          <w:tcPr>
            <w:tcW w:w="6216" w:type="dxa"/>
          </w:tcPr>
          <w:p w14:paraId="409010F1" w14:textId="12AE30A6" w:rsidR="00AE5329" w:rsidRDefault="00227484" w:rsidP="0022748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 w:bidi="uk-UA"/>
              </w:rPr>
            </w:pPr>
            <w:r w:rsidRPr="00227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Homework</w:t>
            </w:r>
          </w:p>
        </w:tc>
      </w:tr>
      <w:tr w:rsidR="00197111" w14:paraId="2EEC0E9B" w14:textId="77777777" w:rsidTr="00227484">
        <w:tc>
          <w:tcPr>
            <w:tcW w:w="871" w:type="dxa"/>
          </w:tcPr>
          <w:p w14:paraId="3B14F4AD" w14:textId="06AA4DE3" w:rsidR="00AE5329" w:rsidRPr="0099602B" w:rsidRDefault="00014DFD" w:rsidP="00AE5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9</w:t>
            </w:r>
          </w:p>
        </w:tc>
        <w:tc>
          <w:tcPr>
            <w:tcW w:w="1499" w:type="dxa"/>
          </w:tcPr>
          <w:p w14:paraId="2DFB69CA" w14:textId="24B6C7B5" w:rsidR="00AE5329" w:rsidRPr="00917703" w:rsidRDefault="00917703" w:rsidP="009177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917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Legal </w:t>
            </w:r>
            <w:proofErr w:type="spellStart"/>
            <w:r w:rsidRPr="00917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Foundations</w:t>
            </w:r>
            <w:proofErr w:type="spellEnd"/>
            <w:r w:rsidRPr="00917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917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917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917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Opposition</w:t>
            </w:r>
            <w:proofErr w:type="spellEnd"/>
            <w:r w:rsidRPr="00917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917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to</w:t>
            </w:r>
            <w:proofErr w:type="spellEnd"/>
            <w:r w:rsidRPr="00917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Hybrid </w:t>
            </w:r>
            <w:proofErr w:type="spellStart"/>
            <w:r w:rsidRPr="009177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Warfare</w:t>
            </w:r>
            <w:proofErr w:type="spellEnd"/>
          </w:p>
        </w:tc>
        <w:tc>
          <w:tcPr>
            <w:tcW w:w="6414" w:type="dxa"/>
          </w:tcPr>
          <w:p w14:paraId="7D9A6A02" w14:textId="77777777" w:rsidR="00AE5329" w:rsidRPr="0048347A" w:rsidRDefault="0014258C" w:rsidP="0048347A">
            <w:pPr>
              <w:pStyle w:val="a8"/>
              <w:numPr>
                <w:ilvl w:val="0"/>
                <w:numId w:val="25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Legal </w:t>
            </w:r>
            <w:proofErr w:type="spellStart"/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Foundations</w:t>
            </w:r>
            <w:proofErr w:type="spellEnd"/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Opposition</w:t>
            </w:r>
            <w:proofErr w:type="spellEnd"/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to</w:t>
            </w:r>
            <w:proofErr w:type="spellEnd"/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Hybrid </w:t>
            </w:r>
            <w:proofErr w:type="spellStart"/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Warfare</w:t>
            </w:r>
            <w:proofErr w:type="spellEnd"/>
          </w:p>
          <w:p w14:paraId="4D05FA2F" w14:textId="576106EF" w:rsidR="0014258C" w:rsidRPr="0048347A" w:rsidRDefault="0014258C" w:rsidP="0048347A">
            <w:pPr>
              <w:pStyle w:val="a8"/>
              <w:numPr>
                <w:ilvl w:val="0"/>
                <w:numId w:val="25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Basic legal documents of international humanitarian law in the field of regulation of aspects of war</w:t>
            </w:r>
          </w:p>
          <w:p w14:paraId="2116352A" w14:textId="31ED9227" w:rsidR="0014258C" w:rsidRPr="0048347A" w:rsidRDefault="0014258C" w:rsidP="0048347A">
            <w:pPr>
              <w:pStyle w:val="a8"/>
              <w:numPr>
                <w:ilvl w:val="0"/>
                <w:numId w:val="25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Documents of the Parliamentary Assembly of the Council of Europe on countering hybrid warfare</w:t>
            </w:r>
          </w:p>
        </w:tc>
        <w:tc>
          <w:tcPr>
            <w:tcW w:w="6216" w:type="dxa"/>
          </w:tcPr>
          <w:p w14:paraId="6C024A5F" w14:textId="3F8D0D99" w:rsidR="00AE5329" w:rsidRDefault="00227484" w:rsidP="0022748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 w:bidi="uk-UA"/>
              </w:rPr>
            </w:pPr>
            <w:r w:rsidRPr="00227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Homework</w:t>
            </w:r>
          </w:p>
        </w:tc>
      </w:tr>
      <w:tr w:rsidR="00197111" w14:paraId="3E02978A" w14:textId="77777777" w:rsidTr="00227484">
        <w:tc>
          <w:tcPr>
            <w:tcW w:w="871" w:type="dxa"/>
          </w:tcPr>
          <w:p w14:paraId="30F91FF5" w14:textId="558C4C15" w:rsidR="00AE5329" w:rsidRPr="0099602B" w:rsidRDefault="0099602B" w:rsidP="00AE5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996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1</w:t>
            </w:r>
            <w:r w:rsidR="00014D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0</w:t>
            </w:r>
          </w:p>
        </w:tc>
        <w:tc>
          <w:tcPr>
            <w:tcW w:w="1499" w:type="dxa"/>
          </w:tcPr>
          <w:p w14:paraId="604BD710" w14:textId="4DB872EB" w:rsidR="00AE5329" w:rsidRPr="00197111" w:rsidRDefault="00197111" w:rsidP="001971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1971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Economic </w:t>
            </w:r>
            <w:proofErr w:type="spellStart"/>
            <w:r w:rsidRPr="001971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Aspects</w:t>
            </w:r>
            <w:proofErr w:type="spellEnd"/>
            <w:r w:rsidRPr="001971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1971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1971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1971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Conflict</w:t>
            </w:r>
            <w:proofErr w:type="spellEnd"/>
            <w:r w:rsidRPr="001971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1971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and</w:t>
            </w:r>
            <w:proofErr w:type="spellEnd"/>
            <w:r w:rsidRPr="001971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1971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Cooperation</w:t>
            </w:r>
            <w:proofErr w:type="spellEnd"/>
          </w:p>
        </w:tc>
        <w:tc>
          <w:tcPr>
            <w:tcW w:w="6414" w:type="dxa"/>
          </w:tcPr>
          <w:p w14:paraId="4F010ADC" w14:textId="77777777" w:rsidR="00197111" w:rsidRDefault="00197111" w:rsidP="0048347A">
            <w:pPr>
              <w:pStyle w:val="a8"/>
              <w:numPr>
                <w:ilvl w:val="0"/>
                <w:numId w:val="24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The </w:t>
            </w:r>
            <w:proofErr w:type="spellStart"/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economics</w:t>
            </w:r>
            <w:proofErr w:type="spellEnd"/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wars</w:t>
            </w:r>
            <w:proofErr w:type="spellEnd"/>
          </w:p>
          <w:p w14:paraId="23AA6FBC" w14:textId="442CDBD5" w:rsidR="00193AAA" w:rsidRPr="0048347A" w:rsidRDefault="00193AAA" w:rsidP="0048347A">
            <w:pPr>
              <w:pStyle w:val="a8"/>
              <w:numPr>
                <w:ilvl w:val="0"/>
                <w:numId w:val="24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193A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War </w:t>
            </w:r>
            <w:proofErr w:type="spellStart"/>
            <w:r w:rsidRPr="00193A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as</w:t>
            </w:r>
            <w:proofErr w:type="spellEnd"/>
            <w:r w:rsidRPr="00193A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a </w:t>
            </w:r>
            <w:proofErr w:type="spellStart"/>
            <w:r w:rsidRPr="00193A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Doping</w:t>
            </w:r>
            <w:proofErr w:type="spellEnd"/>
            <w:r w:rsidRPr="00193A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193A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for</w:t>
            </w:r>
            <w:proofErr w:type="spellEnd"/>
            <w:r w:rsidRPr="00193A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193A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the</w:t>
            </w:r>
            <w:proofErr w:type="spellEnd"/>
            <w:r w:rsidRPr="00193A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Development </w:t>
            </w:r>
            <w:proofErr w:type="spellStart"/>
            <w:r w:rsidRPr="00193A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193A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193A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Illicit</w:t>
            </w:r>
            <w:proofErr w:type="spellEnd"/>
            <w:r w:rsidRPr="00193A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Trade. The Case </w:t>
            </w:r>
            <w:proofErr w:type="spellStart"/>
            <w:r w:rsidRPr="00193A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193A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Ukraine</w:t>
            </w:r>
          </w:p>
          <w:p w14:paraId="0CD3491D" w14:textId="77777777" w:rsidR="00197111" w:rsidRPr="0048347A" w:rsidRDefault="00197111" w:rsidP="0048347A">
            <w:pPr>
              <w:pStyle w:val="a8"/>
              <w:numPr>
                <w:ilvl w:val="0"/>
                <w:numId w:val="24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proofErr w:type="spellStart"/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Sanctions</w:t>
            </w:r>
            <w:proofErr w:type="spellEnd"/>
          </w:p>
          <w:p w14:paraId="58867194" w14:textId="1C3DE051" w:rsidR="00AE5329" w:rsidRPr="0048347A" w:rsidRDefault="00197111" w:rsidP="0048347A">
            <w:pPr>
              <w:pStyle w:val="a8"/>
              <w:numPr>
                <w:ilvl w:val="0"/>
                <w:numId w:val="24"/>
              </w:numPr>
              <w:ind w:left="177" w:right="600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proofErr w:type="spellStart"/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Alignments</w:t>
            </w:r>
            <w:proofErr w:type="spellEnd"/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and</w:t>
            </w:r>
            <w:proofErr w:type="spellEnd"/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alliance</w:t>
            </w:r>
            <w:proofErr w:type="spellEnd"/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formation</w:t>
            </w:r>
            <w:proofErr w:type="spellEnd"/>
          </w:p>
        </w:tc>
        <w:tc>
          <w:tcPr>
            <w:tcW w:w="6216" w:type="dxa"/>
          </w:tcPr>
          <w:p w14:paraId="5874AFF0" w14:textId="77777777" w:rsidR="00227484" w:rsidRDefault="00227484" w:rsidP="0022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0B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 w:rsidRPr="005E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reports and articles</w:t>
            </w:r>
            <w:r w:rsidRPr="005E29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980E99" w14:textId="77777777" w:rsidR="00227484" w:rsidRPr="00227484" w:rsidRDefault="00227484" w:rsidP="00227484">
            <w:pPr>
              <w:pStyle w:val="a8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</w:p>
          <w:p w14:paraId="41877B82" w14:textId="60645830" w:rsidR="00CD1296" w:rsidRPr="00CD1296" w:rsidRDefault="00476F1F" w:rsidP="00CD1296">
            <w:pPr>
              <w:pStyle w:val="a8"/>
              <w:numPr>
                <w:ilvl w:val="0"/>
                <w:numId w:val="32"/>
              </w:numPr>
              <w:ind w:left="176" w:hanging="284"/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uk-UA" w:bidi="uk-UA"/>
              </w:rPr>
            </w:pPr>
            <w:r w:rsidRPr="00476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Ukraine</w:t>
            </w:r>
            <w:r w:rsidRPr="00476F1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: </w:t>
            </w:r>
            <w:r w:rsidRPr="00476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The latest global sanctions and export controls.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 </w:t>
            </w:r>
            <w:r w:rsidRPr="00476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Clifford Chance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. </w:t>
            </w:r>
            <w:r w:rsidRPr="00476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October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. 106 </w:t>
            </w:r>
            <w:r w:rsidR="00BC5E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p. </w:t>
            </w:r>
            <w:r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Available 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: </w:t>
            </w:r>
            <w:hyperlink r:id="rId60" w:history="1">
              <w:r w:rsidRPr="002D41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uk-UA" w:bidi="uk-UA"/>
                </w:rPr>
                <w:t>https://www.cliffordchance.com/content/dam/cliffordchance/briefings/2023/10/ukraine-the-latest-global-sanctions-and-export-controls.pdf</w:t>
              </w:r>
            </w:hyperlink>
          </w:p>
          <w:p w14:paraId="02333AB7" w14:textId="77777777" w:rsidR="00170490" w:rsidRDefault="00CD1296" w:rsidP="00170490">
            <w:pPr>
              <w:pStyle w:val="a8"/>
              <w:numPr>
                <w:ilvl w:val="0"/>
                <w:numId w:val="32"/>
              </w:numPr>
              <w:ind w:left="176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proofErr w:type="spellStart"/>
            <w:r w:rsidRPr="00CD1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Imad</w:t>
            </w:r>
            <w:proofErr w:type="spellEnd"/>
            <w:r w:rsidRPr="00CD1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A. </w:t>
            </w:r>
            <w:proofErr w:type="spellStart"/>
            <w:r w:rsidRPr="00CD1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Moosa</w:t>
            </w:r>
            <w:proofErr w:type="spellEnd"/>
            <w:r w:rsidRPr="00CD1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. The Economics </w:t>
            </w:r>
            <w:proofErr w:type="spellStart"/>
            <w:r w:rsidRPr="00CD1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CD1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War: </w:t>
            </w:r>
            <w:proofErr w:type="spellStart"/>
            <w:r w:rsidRPr="00CD1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Profiteering</w:t>
            </w:r>
            <w:proofErr w:type="spellEnd"/>
            <w:r w:rsidRPr="00CD1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CD1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Militarism</w:t>
            </w:r>
            <w:proofErr w:type="spellEnd"/>
            <w:r w:rsidRPr="00CD1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CD1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and</w:t>
            </w:r>
            <w:proofErr w:type="spellEnd"/>
            <w:r w:rsidRPr="00CD1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CD1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Imperialism</w:t>
            </w:r>
            <w:proofErr w:type="spellEnd"/>
            <w:r w:rsidRPr="00CD1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. 2019. </w:t>
            </w:r>
            <w:proofErr w:type="spellStart"/>
            <w:r w:rsidRPr="00CD1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Edward</w:t>
            </w:r>
            <w:proofErr w:type="spellEnd"/>
            <w:r w:rsidRPr="00CD1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CD1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Elgar</w:t>
            </w:r>
            <w:proofErr w:type="spellEnd"/>
            <w:r w:rsidRPr="00CD1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Publishing Ltd. 240</w:t>
            </w:r>
            <w:r w:rsidR="001704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CD1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pp</w:t>
            </w:r>
            <w:proofErr w:type="spellEnd"/>
            <w:r w:rsidRPr="00CD1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.</w:t>
            </w:r>
          </w:p>
          <w:p w14:paraId="153493EF" w14:textId="5704BE44" w:rsidR="00170490" w:rsidRPr="00BC5E4E" w:rsidRDefault="00170490" w:rsidP="00BC5E4E">
            <w:pPr>
              <w:pStyle w:val="a8"/>
              <w:numPr>
                <w:ilvl w:val="0"/>
                <w:numId w:val="32"/>
              </w:numPr>
              <w:ind w:left="176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The Economics of War and Peace. </w:t>
            </w:r>
            <w:r w:rsidRPr="001704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ransition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 Report </w:t>
            </w:r>
            <w:r w:rsidRPr="001704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2022</w:t>
            </w:r>
            <w:r w:rsidR="00BC5E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–</w:t>
            </w:r>
            <w:r w:rsidRPr="00BC5E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23.</w:t>
            </w:r>
            <w:r>
              <w:t xml:space="preserve"> </w:t>
            </w:r>
            <w:r w:rsidRPr="00BC5E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Available at</w:t>
            </w:r>
            <w:r w:rsidRPr="00BC5E4E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:</w:t>
            </w:r>
            <w:r>
              <w:t xml:space="preserve"> </w:t>
            </w:r>
            <w:hyperlink r:id="rId61" w:history="1">
              <w:r w:rsidRPr="00BC5E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uk-UA" w:bidi="uk-UA"/>
                </w:rPr>
                <w:t>https://www.ebrd.com/publications/transition-report-202223-the-economics-of-war-and-peace</w:t>
              </w:r>
            </w:hyperlink>
          </w:p>
          <w:p w14:paraId="67580143" w14:textId="77777777" w:rsidR="00D47F15" w:rsidRDefault="00045061" w:rsidP="00D47F15">
            <w:pPr>
              <w:pStyle w:val="a8"/>
              <w:numPr>
                <w:ilvl w:val="0"/>
                <w:numId w:val="32"/>
              </w:numPr>
              <w:ind w:left="176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Kenneth Rogoff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The long-lasting economic shock of war. International Monetary Fund.</w:t>
            </w:r>
            <w:r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 Available 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:</w:t>
            </w:r>
            <w:r>
              <w:t xml:space="preserve"> </w:t>
            </w:r>
            <w:hyperlink r:id="rId62" w:history="1">
              <w:r w:rsidRPr="002D41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https://www.imf.org/en/Publications/fandd/issues/2022/03/the-long-lasting-economic-shock-of-war</w:t>
              </w:r>
            </w:hyperlink>
          </w:p>
          <w:p w14:paraId="09958A42" w14:textId="063BF59E" w:rsidR="00045061" w:rsidRPr="00D47F15" w:rsidRDefault="002A385B" w:rsidP="00D47F15">
            <w:pPr>
              <w:pStyle w:val="a8"/>
              <w:numPr>
                <w:ilvl w:val="0"/>
                <w:numId w:val="32"/>
              </w:numPr>
              <w:ind w:left="176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proofErr w:type="spellStart"/>
            <w:r w:rsidRPr="00D47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Jake</w:t>
            </w:r>
            <w:proofErr w:type="spellEnd"/>
            <w:r w:rsidRPr="00D47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D47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Sherman</w:t>
            </w:r>
            <w:proofErr w:type="spellEnd"/>
            <w:r w:rsidRPr="00D47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. The Economics of Wa</w:t>
            </w:r>
            <w:r w:rsidR="001E5195" w:rsidRPr="00D47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r</w:t>
            </w:r>
            <w:r w:rsidRPr="00D47F1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: </w:t>
            </w:r>
            <w:r w:rsidRPr="00D47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The I</w:t>
            </w:r>
            <w:r w:rsidR="001E5195" w:rsidRPr="00D47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ntersection of need</w:t>
            </w:r>
            <w:r w:rsidR="001E5195" w:rsidRPr="00D47F1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, </w:t>
            </w:r>
            <w:r w:rsidR="001E5195" w:rsidRPr="00D47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creed and greed.</w:t>
            </w:r>
            <w:r w:rsidR="001E5195">
              <w:t xml:space="preserve"> </w:t>
            </w:r>
            <w:r w:rsidR="001E5195" w:rsidRPr="00D47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A Conference Report. Woodrow Wilson International Center for Scholars</w:t>
            </w:r>
            <w:r w:rsidR="00D47F15" w:rsidRPr="00D47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. </w:t>
            </w:r>
            <w:r w:rsidR="001E5195" w:rsidRPr="00D47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Washington, D.C.</w:t>
            </w:r>
            <w:r w:rsidR="00D47F15" w:rsidRPr="00D47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 </w:t>
            </w:r>
            <w:r w:rsidR="001E5195" w:rsidRPr="00D47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September 10, 2001</w:t>
            </w:r>
            <w:r w:rsidR="00D47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.</w:t>
            </w:r>
            <w:r w:rsidR="00D47F15" w:rsidRPr="002353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 Available at</w:t>
            </w:r>
            <w:r w:rsidR="00D47F1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:</w:t>
            </w:r>
            <w:r w:rsidR="00D47F15">
              <w:t xml:space="preserve"> </w:t>
            </w:r>
            <w:hyperlink r:id="rId63" w:history="1">
              <w:r w:rsidR="00A84179" w:rsidRPr="002D41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https://www.ipinst.org/wp-content/uploads/publications/econofwar.pdf</w:t>
              </w:r>
            </w:hyperlink>
          </w:p>
          <w:p w14:paraId="28371BD9" w14:textId="77777777" w:rsidR="00D47F15" w:rsidRPr="00D47F15" w:rsidRDefault="00D47F15" w:rsidP="00D47F15">
            <w:pPr>
              <w:pStyle w:val="a8"/>
              <w:numPr>
                <w:ilvl w:val="0"/>
                <w:numId w:val="32"/>
              </w:numPr>
              <w:ind w:left="176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</w:p>
          <w:p w14:paraId="38C022C4" w14:textId="20F1FC0B" w:rsidR="00170490" w:rsidRPr="00045061" w:rsidRDefault="00170490" w:rsidP="000450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</w:p>
        </w:tc>
      </w:tr>
      <w:tr w:rsidR="0048347A" w14:paraId="2976E3BE" w14:textId="77777777" w:rsidTr="00227484">
        <w:tc>
          <w:tcPr>
            <w:tcW w:w="871" w:type="dxa"/>
          </w:tcPr>
          <w:p w14:paraId="770D670E" w14:textId="672E2B63" w:rsidR="0048347A" w:rsidRPr="0048347A" w:rsidRDefault="0048347A" w:rsidP="00AE5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lastRenderedPageBreak/>
              <w:t>11</w:t>
            </w:r>
          </w:p>
        </w:tc>
        <w:tc>
          <w:tcPr>
            <w:tcW w:w="1499" w:type="dxa"/>
          </w:tcPr>
          <w:p w14:paraId="58376C3C" w14:textId="413B1198" w:rsidR="0048347A" w:rsidRPr="00197111" w:rsidRDefault="0048347A" w:rsidP="001971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CF78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Analysis of Historical Examples of Hybrid War</w:t>
            </w:r>
          </w:p>
        </w:tc>
        <w:tc>
          <w:tcPr>
            <w:tcW w:w="6414" w:type="dxa"/>
          </w:tcPr>
          <w:p w14:paraId="6D878987" w14:textId="77777777" w:rsidR="0048347A" w:rsidRPr="0048347A" w:rsidRDefault="0048347A" w:rsidP="0048347A">
            <w:pPr>
              <w:pStyle w:val="a8"/>
              <w:numPr>
                <w:ilvl w:val="0"/>
                <w:numId w:val="23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Kashmir conflict</w:t>
            </w:r>
          </w:p>
          <w:p w14:paraId="03B402F2" w14:textId="77777777" w:rsidR="0048347A" w:rsidRPr="0048347A" w:rsidRDefault="0048347A" w:rsidP="0048347A">
            <w:pPr>
              <w:pStyle w:val="a8"/>
              <w:numPr>
                <w:ilvl w:val="0"/>
                <w:numId w:val="23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483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Russia hybrid tools in Syria</w:t>
            </w:r>
          </w:p>
          <w:p w14:paraId="5DB74817" w14:textId="77777777" w:rsidR="0048347A" w:rsidRDefault="0048347A" w:rsidP="0048347A">
            <w:pPr>
              <w:pStyle w:val="a8"/>
              <w:numPr>
                <w:ilvl w:val="0"/>
                <w:numId w:val="23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</w:pPr>
            <w:r w:rsidRPr="003917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Hamas-Israel War</w:t>
            </w:r>
            <w:r w:rsidRPr="0039173D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:</w:t>
            </w:r>
            <w:r w:rsidRPr="003917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 Hybrid Tools</w:t>
            </w:r>
          </w:p>
          <w:p w14:paraId="1D1D001B" w14:textId="7EECCE67" w:rsidR="0048347A" w:rsidRDefault="0048347A" w:rsidP="0048347A">
            <w:pPr>
              <w:pStyle w:val="a8"/>
              <w:numPr>
                <w:ilvl w:val="0"/>
                <w:numId w:val="23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</w:pPr>
            <w:r w:rsidRPr="00CF78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Russia hybrid tools in Nagorno-Karabagh conflict</w:t>
            </w:r>
          </w:p>
          <w:p w14:paraId="45C259E8" w14:textId="77777777" w:rsidR="0048347A" w:rsidRDefault="0048347A" w:rsidP="0048347A">
            <w:pPr>
              <w:pStyle w:val="a8"/>
              <w:numPr>
                <w:ilvl w:val="0"/>
                <w:numId w:val="23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</w:pPr>
            <w:r w:rsidRPr="00CF78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Russia hybrid tools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war </w:t>
            </w: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in Ichkeria (Chechnya)</w:t>
            </w:r>
          </w:p>
          <w:p w14:paraId="61402637" w14:textId="0F703DE0" w:rsidR="0048347A" w:rsidRPr="00197111" w:rsidRDefault="0048347A" w:rsidP="0048347A">
            <w:pPr>
              <w:pStyle w:val="a8"/>
              <w:numPr>
                <w:ilvl w:val="0"/>
                <w:numId w:val="23"/>
              </w:numPr>
              <w:ind w:left="17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CF78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Russia hybrid tools in </w:t>
            </w: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Georgia</w:t>
            </w:r>
          </w:p>
        </w:tc>
        <w:tc>
          <w:tcPr>
            <w:tcW w:w="6216" w:type="dxa"/>
          </w:tcPr>
          <w:p w14:paraId="39F156BD" w14:textId="77777777" w:rsidR="00227484" w:rsidRDefault="00227484" w:rsidP="0022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0B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 w:rsidRPr="005E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reports and articles</w:t>
            </w:r>
            <w:r w:rsidRPr="005E29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44BC1B" w14:textId="77777777" w:rsidR="00227484" w:rsidRDefault="00227484" w:rsidP="00227484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</w:pPr>
          </w:p>
          <w:p w14:paraId="6B305967" w14:textId="3F88B2EB" w:rsidR="00940799" w:rsidRPr="00940799" w:rsidRDefault="0048347A" w:rsidP="00227484">
            <w:pPr>
              <w:pStyle w:val="a8"/>
              <w:ind w:left="0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Peter Almos Kiss.</w:t>
            </w:r>
            <w:r>
              <w:t xml:space="preserve"> </w:t>
            </w:r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Kashmir, 1947 – the First Modern Hybrid War. Available at: </w:t>
            </w:r>
            <w:hyperlink r:id="rId64" w:history="1">
              <w:r w:rsidRPr="009407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https://www.researchgate.net/publication/354312781_Kashmir_1947_-_the_First_Modern_Hybrid_War</w:t>
              </w:r>
            </w:hyperlink>
          </w:p>
          <w:p w14:paraId="6D42093B" w14:textId="3EB7E0D7" w:rsidR="00940799" w:rsidRPr="00940799" w:rsidRDefault="00940799" w:rsidP="00940799">
            <w:pPr>
              <w:pStyle w:val="a8"/>
              <w:numPr>
                <w:ilvl w:val="0"/>
                <w:numId w:val="36"/>
              </w:numPr>
              <w:ind w:left="0" w:hanging="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proofErr w:type="spellStart"/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Ants</w:t>
            </w:r>
            <w:proofErr w:type="spellEnd"/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Laaneots</w:t>
            </w:r>
            <w:proofErr w:type="spellEnd"/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 xml:space="preserve">. </w:t>
            </w:r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The Russian-</w:t>
            </w:r>
            <w:proofErr w:type="spellStart"/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Georgian</w:t>
            </w:r>
            <w:proofErr w:type="spellEnd"/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War </w:t>
            </w:r>
            <w:proofErr w:type="spellStart"/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of</w:t>
            </w:r>
            <w:proofErr w:type="spellEnd"/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2008: </w:t>
            </w:r>
            <w:proofErr w:type="spellStart"/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Causes</w:t>
            </w:r>
            <w:proofErr w:type="spellEnd"/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and</w:t>
            </w:r>
            <w:proofErr w:type="spellEnd"/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Implications</w:t>
            </w:r>
            <w:proofErr w:type="spellEnd"/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.</w:t>
            </w:r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Volume</w:t>
            </w:r>
            <w:proofErr w:type="spellEnd"/>
            <w:r w:rsidRPr="009407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 xml:space="preserve"> IV</w:t>
            </w:r>
          </w:p>
          <w:p w14:paraId="25271E43" w14:textId="196903B0" w:rsidR="00940799" w:rsidRPr="00940799" w:rsidRDefault="00940799" w:rsidP="00940799">
            <w:pPr>
              <w:ind w:hanging="39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uk-UA" w:bidi="uk-UA"/>
              </w:rPr>
            </w:pPr>
          </w:p>
          <w:p w14:paraId="750705D0" w14:textId="77777777" w:rsidR="0048347A" w:rsidRPr="00446768" w:rsidRDefault="0048347A" w:rsidP="009407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 w:bidi="uk-UA"/>
              </w:rPr>
            </w:pPr>
          </w:p>
        </w:tc>
      </w:tr>
      <w:tr w:rsidR="000B0A1A" w14:paraId="575367CE" w14:textId="77777777" w:rsidTr="00227484">
        <w:tc>
          <w:tcPr>
            <w:tcW w:w="871" w:type="dxa"/>
          </w:tcPr>
          <w:p w14:paraId="1A553108" w14:textId="3F5B1930" w:rsidR="000B0A1A" w:rsidRPr="0048347A" w:rsidRDefault="00CF78FE" w:rsidP="00AE5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  <w:t>1</w:t>
            </w:r>
            <w:r w:rsidR="00483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2</w:t>
            </w:r>
          </w:p>
        </w:tc>
        <w:tc>
          <w:tcPr>
            <w:tcW w:w="1499" w:type="dxa"/>
          </w:tcPr>
          <w:p w14:paraId="5146CA9D" w14:textId="4C4BA007" w:rsidR="000B0A1A" w:rsidRPr="00CF78FE" w:rsidRDefault="00CF78FE" w:rsidP="001971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  <w:r w:rsidRPr="00CF78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Russia’s War in Ukraine and Global and Finance Security</w:t>
            </w:r>
          </w:p>
        </w:tc>
        <w:tc>
          <w:tcPr>
            <w:tcW w:w="6414" w:type="dxa"/>
          </w:tcPr>
          <w:p w14:paraId="23D7B730" w14:textId="77777777" w:rsidR="000B0A1A" w:rsidRPr="00197111" w:rsidRDefault="000B0A1A" w:rsidP="00FA4A2C">
            <w:pPr>
              <w:pStyle w:val="a8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6216" w:type="dxa"/>
          </w:tcPr>
          <w:p w14:paraId="259B7139" w14:textId="214F7063" w:rsidR="000B0A1A" w:rsidRDefault="00227484" w:rsidP="0022748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 w:bidi="uk-UA"/>
              </w:rPr>
            </w:pPr>
            <w:r w:rsidRPr="00227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 w:bidi="uk-UA"/>
              </w:rPr>
              <w:t>Homework</w:t>
            </w:r>
          </w:p>
        </w:tc>
      </w:tr>
    </w:tbl>
    <w:p w14:paraId="253B96D5" w14:textId="77777777" w:rsidR="00AE5329" w:rsidRPr="00955A2C" w:rsidRDefault="00AE5329" w:rsidP="00AE53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 w:bidi="uk-UA"/>
        </w:rPr>
      </w:pPr>
    </w:p>
    <w:sectPr w:rsidR="00AE5329" w:rsidRPr="00955A2C" w:rsidSect="007927F0">
      <w:pgSz w:w="16850" w:h="11910" w:orient="landscape"/>
      <w:pgMar w:top="780" w:right="1220" w:bottom="280" w:left="6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E6952"/>
    <w:multiLevelType w:val="hybridMultilevel"/>
    <w:tmpl w:val="98766878"/>
    <w:lvl w:ilvl="0" w:tplc="11C893C6">
      <w:start w:val="1"/>
      <w:numFmt w:val="decimal"/>
      <w:lvlText w:val="%1."/>
      <w:lvlJc w:val="left"/>
      <w:pPr>
        <w:ind w:left="61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334" w:hanging="360"/>
      </w:pPr>
    </w:lvl>
    <w:lvl w:ilvl="2" w:tplc="0422001B" w:tentative="1">
      <w:start w:val="1"/>
      <w:numFmt w:val="lowerRoman"/>
      <w:lvlText w:val="%3."/>
      <w:lvlJc w:val="right"/>
      <w:pPr>
        <w:ind w:left="2054" w:hanging="180"/>
      </w:pPr>
    </w:lvl>
    <w:lvl w:ilvl="3" w:tplc="0422000F" w:tentative="1">
      <w:start w:val="1"/>
      <w:numFmt w:val="decimal"/>
      <w:lvlText w:val="%4."/>
      <w:lvlJc w:val="left"/>
      <w:pPr>
        <w:ind w:left="2774" w:hanging="360"/>
      </w:pPr>
    </w:lvl>
    <w:lvl w:ilvl="4" w:tplc="04220019" w:tentative="1">
      <w:start w:val="1"/>
      <w:numFmt w:val="lowerLetter"/>
      <w:lvlText w:val="%5."/>
      <w:lvlJc w:val="left"/>
      <w:pPr>
        <w:ind w:left="3494" w:hanging="360"/>
      </w:pPr>
    </w:lvl>
    <w:lvl w:ilvl="5" w:tplc="0422001B" w:tentative="1">
      <w:start w:val="1"/>
      <w:numFmt w:val="lowerRoman"/>
      <w:lvlText w:val="%6."/>
      <w:lvlJc w:val="right"/>
      <w:pPr>
        <w:ind w:left="4214" w:hanging="180"/>
      </w:pPr>
    </w:lvl>
    <w:lvl w:ilvl="6" w:tplc="0422000F" w:tentative="1">
      <w:start w:val="1"/>
      <w:numFmt w:val="decimal"/>
      <w:lvlText w:val="%7."/>
      <w:lvlJc w:val="left"/>
      <w:pPr>
        <w:ind w:left="4934" w:hanging="360"/>
      </w:pPr>
    </w:lvl>
    <w:lvl w:ilvl="7" w:tplc="04220019" w:tentative="1">
      <w:start w:val="1"/>
      <w:numFmt w:val="lowerLetter"/>
      <w:lvlText w:val="%8."/>
      <w:lvlJc w:val="left"/>
      <w:pPr>
        <w:ind w:left="5654" w:hanging="360"/>
      </w:pPr>
    </w:lvl>
    <w:lvl w:ilvl="8" w:tplc="0422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" w15:restartNumberingAfterBreak="0">
    <w:nsid w:val="047B1D5C"/>
    <w:multiLevelType w:val="hybridMultilevel"/>
    <w:tmpl w:val="B7222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20B9"/>
    <w:multiLevelType w:val="hybridMultilevel"/>
    <w:tmpl w:val="A07E9082"/>
    <w:lvl w:ilvl="0" w:tplc="4BA4690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2206"/>
    <w:multiLevelType w:val="hybridMultilevel"/>
    <w:tmpl w:val="A7284B6A"/>
    <w:lvl w:ilvl="0" w:tplc="FFFFFFFF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7" w:hanging="360"/>
      </w:pPr>
    </w:lvl>
    <w:lvl w:ilvl="2" w:tplc="FFFFFFFF" w:tentative="1">
      <w:start w:val="1"/>
      <w:numFmt w:val="lowerRoman"/>
      <w:lvlText w:val="%3."/>
      <w:lvlJc w:val="right"/>
      <w:pPr>
        <w:ind w:left="2437" w:hanging="180"/>
      </w:pPr>
    </w:lvl>
    <w:lvl w:ilvl="3" w:tplc="FFFFFFFF" w:tentative="1">
      <w:start w:val="1"/>
      <w:numFmt w:val="decimal"/>
      <w:lvlText w:val="%4."/>
      <w:lvlJc w:val="left"/>
      <w:pPr>
        <w:ind w:left="3157" w:hanging="360"/>
      </w:pPr>
    </w:lvl>
    <w:lvl w:ilvl="4" w:tplc="FFFFFFFF" w:tentative="1">
      <w:start w:val="1"/>
      <w:numFmt w:val="lowerLetter"/>
      <w:lvlText w:val="%5."/>
      <w:lvlJc w:val="left"/>
      <w:pPr>
        <w:ind w:left="3877" w:hanging="360"/>
      </w:pPr>
    </w:lvl>
    <w:lvl w:ilvl="5" w:tplc="FFFFFFFF" w:tentative="1">
      <w:start w:val="1"/>
      <w:numFmt w:val="lowerRoman"/>
      <w:lvlText w:val="%6."/>
      <w:lvlJc w:val="right"/>
      <w:pPr>
        <w:ind w:left="4597" w:hanging="180"/>
      </w:pPr>
    </w:lvl>
    <w:lvl w:ilvl="6" w:tplc="FFFFFFFF" w:tentative="1">
      <w:start w:val="1"/>
      <w:numFmt w:val="decimal"/>
      <w:lvlText w:val="%7."/>
      <w:lvlJc w:val="left"/>
      <w:pPr>
        <w:ind w:left="5317" w:hanging="360"/>
      </w:pPr>
    </w:lvl>
    <w:lvl w:ilvl="7" w:tplc="FFFFFFFF" w:tentative="1">
      <w:start w:val="1"/>
      <w:numFmt w:val="lowerLetter"/>
      <w:lvlText w:val="%8."/>
      <w:lvlJc w:val="left"/>
      <w:pPr>
        <w:ind w:left="6037" w:hanging="360"/>
      </w:pPr>
    </w:lvl>
    <w:lvl w:ilvl="8" w:tplc="FFFFFFFF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4" w15:restartNumberingAfterBreak="0">
    <w:nsid w:val="133A5C64"/>
    <w:multiLevelType w:val="hybridMultilevel"/>
    <w:tmpl w:val="5FAE16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69F3"/>
    <w:multiLevelType w:val="hybridMultilevel"/>
    <w:tmpl w:val="B7222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C7C42"/>
    <w:multiLevelType w:val="hybridMultilevel"/>
    <w:tmpl w:val="B7222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15DF8"/>
    <w:multiLevelType w:val="hybridMultilevel"/>
    <w:tmpl w:val="E092D47A"/>
    <w:lvl w:ilvl="0" w:tplc="1B7E3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021F2"/>
    <w:multiLevelType w:val="hybridMultilevel"/>
    <w:tmpl w:val="A3F8E172"/>
    <w:lvl w:ilvl="0" w:tplc="FFFFFFFF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D5EDF"/>
    <w:multiLevelType w:val="hybridMultilevel"/>
    <w:tmpl w:val="26FE3D94"/>
    <w:lvl w:ilvl="0" w:tplc="0422000F">
      <w:start w:val="1"/>
      <w:numFmt w:val="decimal"/>
      <w:lvlText w:val="%1."/>
      <w:lvlJc w:val="left"/>
      <w:pPr>
        <w:ind w:left="1011" w:hanging="360"/>
      </w:pPr>
    </w:lvl>
    <w:lvl w:ilvl="1" w:tplc="04220019" w:tentative="1">
      <w:start w:val="1"/>
      <w:numFmt w:val="lowerLetter"/>
      <w:lvlText w:val="%2."/>
      <w:lvlJc w:val="left"/>
      <w:pPr>
        <w:ind w:left="1731" w:hanging="360"/>
      </w:pPr>
    </w:lvl>
    <w:lvl w:ilvl="2" w:tplc="0422001B" w:tentative="1">
      <w:start w:val="1"/>
      <w:numFmt w:val="lowerRoman"/>
      <w:lvlText w:val="%3."/>
      <w:lvlJc w:val="right"/>
      <w:pPr>
        <w:ind w:left="2451" w:hanging="180"/>
      </w:pPr>
    </w:lvl>
    <w:lvl w:ilvl="3" w:tplc="0422000F" w:tentative="1">
      <w:start w:val="1"/>
      <w:numFmt w:val="decimal"/>
      <w:lvlText w:val="%4."/>
      <w:lvlJc w:val="left"/>
      <w:pPr>
        <w:ind w:left="3171" w:hanging="360"/>
      </w:pPr>
    </w:lvl>
    <w:lvl w:ilvl="4" w:tplc="04220019" w:tentative="1">
      <w:start w:val="1"/>
      <w:numFmt w:val="lowerLetter"/>
      <w:lvlText w:val="%5."/>
      <w:lvlJc w:val="left"/>
      <w:pPr>
        <w:ind w:left="3891" w:hanging="360"/>
      </w:pPr>
    </w:lvl>
    <w:lvl w:ilvl="5" w:tplc="0422001B" w:tentative="1">
      <w:start w:val="1"/>
      <w:numFmt w:val="lowerRoman"/>
      <w:lvlText w:val="%6."/>
      <w:lvlJc w:val="right"/>
      <w:pPr>
        <w:ind w:left="4611" w:hanging="180"/>
      </w:pPr>
    </w:lvl>
    <w:lvl w:ilvl="6" w:tplc="0422000F" w:tentative="1">
      <w:start w:val="1"/>
      <w:numFmt w:val="decimal"/>
      <w:lvlText w:val="%7."/>
      <w:lvlJc w:val="left"/>
      <w:pPr>
        <w:ind w:left="5331" w:hanging="360"/>
      </w:pPr>
    </w:lvl>
    <w:lvl w:ilvl="7" w:tplc="04220019" w:tentative="1">
      <w:start w:val="1"/>
      <w:numFmt w:val="lowerLetter"/>
      <w:lvlText w:val="%8."/>
      <w:lvlJc w:val="left"/>
      <w:pPr>
        <w:ind w:left="6051" w:hanging="360"/>
      </w:pPr>
    </w:lvl>
    <w:lvl w:ilvl="8" w:tplc="0422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0" w15:restartNumberingAfterBreak="0">
    <w:nsid w:val="222E7625"/>
    <w:multiLevelType w:val="hybridMultilevel"/>
    <w:tmpl w:val="6E3C8A4C"/>
    <w:lvl w:ilvl="0" w:tplc="1BC22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F247F"/>
    <w:multiLevelType w:val="hybridMultilevel"/>
    <w:tmpl w:val="10EC8548"/>
    <w:lvl w:ilvl="0" w:tplc="1B7E3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A5569"/>
    <w:multiLevelType w:val="hybridMultilevel"/>
    <w:tmpl w:val="62EECC82"/>
    <w:lvl w:ilvl="0" w:tplc="6968542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8" w:hanging="360"/>
      </w:pPr>
    </w:lvl>
    <w:lvl w:ilvl="2" w:tplc="0422001B" w:tentative="1">
      <w:start w:val="1"/>
      <w:numFmt w:val="lowerRoman"/>
      <w:lvlText w:val="%3."/>
      <w:lvlJc w:val="right"/>
      <w:pPr>
        <w:ind w:left="1898" w:hanging="180"/>
      </w:pPr>
    </w:lvl>
    <w:lvl w:ilvl="3" w:tplc="0422000F" w:tentative="1">
      <w:start w:val="1"/>
      <w:numFmt w:val="decimal"/>
      <w:lvlText w:val="%4."/>
      <w:lvlJc w:val="left"/>
      <w:pPr>
        <w:ind w:left="2618" w:hanging="360"/>
      </w:pPr>
    </w:lvl>
    <w:lvl w:ilvl="4" w:tplc="04220019" w:tentative="1">
      <w:start w:val="1"/>
      <w:numFmt w:val="lowerLetter"/>
      <w:lvlText w:val="%5."/>
      <w:lvlJc w:val="left"/>
      <w:pPr>
        <w:ind w:left="3338" w:hanging="360"/>
      </w:pPr>
    </w:lvl>
    <w:lvl w:ilvl="5" w:tplc="0422001B" w:tentative="1">
      <w:start w:val="1"/>
      <w:numFmt w:val="lowerRoman"/>
      <w:lvlText w:val="%6."/>
      <w:lvlJc w:val="right"/>
      <w:pPr>
        <w:ind w:left="4058" w:hanging="180"/>
      </w:pPr>
    </w:lvl>
    <w:lvl w:ilvl="6" w:tplc="0422000F" w:tentative="1">
      <w:start w:val="1"/>
      <w:numFmt w:val="decimal"/>
      <w:lvlText w:val="%7."/>
      <w:lvlJc w:val="left"/>
      <w:pPr>
        <w:ind w:left="4778" w:hanging="360"/>
      </w:pPr>
    </w:lvl>
    <w:lvl w:ilvl="7" w:tplc="04220019" w:tentative="1">
      <w:start w:val="1"/>
      <w:numFmt w:val="lowerLetter"/>
      <w:lvlText w:val="%8."/>
      <w:lvlJc w:val="left"/>
      <w:pPr>
        <w:ind w:left="5498" w:hanging="360"/>
      </w:pPr>
    </w:lvl>
    <w:lvl w:ilvl="8" w:tplc="0422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3" w15:restartNumberingAfterBreak="0">
    <w:nsid w:val="27E0047A"/>
    <w:multiLevelType w:val="hybridMultilevel"/>
    <w:tmpl w:val="B1D02D70"/>
    <w:lvl w:ilvl="0" w:tplc="92C62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F4991"/>
    <w:multiLevelType w:val="hybridMultilevel"/>
    <w:tmpl w:val="B72224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55117"/>
    <w:multiLevelType w:val="hybridMultilevel"/>
    <w:tmpl w:val="2C307B02"/>
    <w:lvl w:ilvl="0" w:tplc="7D0257BE">
      <w:start w:val="1"/>
      <w:numFmt w:val="decimal"/>
      <w:lvlText w:val="%1."/>
      <w:lvlJc w:val="left"/>
      <w:pPr>
        <w:ind w:left="818" w:hanging="360"/>
      </w:pPr>
      <w:rPr>
        <w:rFonts w:hint="default"/>
        <w:w w:val="100"/>
        <w:lang w:val="uk-UA" w:eastAsia="uk-UA" w:bidi="uk-UA"/>
      </w:rPr>
    </w:lvl>
    <w:lvl w:ilvl="1" w:tplc="6B4A6AC6">
      <w:numFmt w:val="bullet"/>
      <w:lvlText w:val="•"/>
      <w:lvlJc w:val="left"/>
      <w:pPr>
        <w:ind w:left="1862" w:hanging="360"/>
      </w:pPr>
      <w:rPr>
        <w:rFonts w:hint="default"/>
        <w:lang w:val="uk-UA" w:eastAsia="uk-UA" w:bidi="uk-UA"/>
      </w:rPr>
    </w:lvl>
    <w:lvl w:ilvl="2" w:tplc="92146F84">
      <w:numFmt w:val="bullet"/>
      <w:lvlText w:val="•"/>
      <w:lvlJc w:val="left"/>
      <w:pPr>
        <w:ind w:left="2905" w:hanging="360"/>
      </w:pPr>
      <w:rPr>
        <w:rFonts w:hint="default"/>
        <w:lang w:val="uk-UA" w:eastAsia="uk-UA" w:bidi="uk-UA"/>
      </w:rPr>
    </w:lvl>
    <w:lvl w:ilvl="3" w:tplc="786E9A10">
      <w:numFmt w:val="bullet"/>
      <w:lvlText w:val="•"/>
      <w:lvlJc w:val="left"/>
      <w:pPr>
        <w:ind w:left="3948" w:hanging="360"/>
      </w:pPr>
      <w:rPr>
        <w:rFonts w:hint="default"/>
        <w:lang w:val="uk-UA" w:eastAsia="uk-UA" w:bidi="uk-UA"/>
      </w:rPr>
    </w:lvl>
    <w:lvl w:ilvl="4" w:tplc="0494E18E">
      <w:numFmt w:val="bullet"/>
      <w:lvlText w:val="•"/>
      <w:lvlJc w:val="left"/>
      <w:pPr>
        <w:ind w:left="4990" w:hanging="360"/>
      </w:pPr>
      <w:rPr>
        <w:rFonts w:hint="default"/>
        <w:lang w:val="uk-UA" w:eastAsia="uk-UA" w:bidi="uk-UA"/>
      </w:rPr>
    </w:lvl>
    <w:lvl w:ilvl="5" w:tplc="C11610A8">
      <w:numFmt w:val="bullet"/>
      <w:lvlText w:val="•"/>
      <w:lvlJc w:val="left"/>
      <w:pPr>
        <w:ind w:left="6033" w:hanging="360"/>
      </w:pPr>
      <w:rPr>
        <w:rFonts w:hint="default"/>
        <w:lang w:val="uk-UA" w:eastAsia="uk-UA" w:bidi="uk-UA"/>
      </w:rPr>
    </w:lvl>
    <w:lvl w:ilvl="6" w:tplc="3ADA3622">
      <w:numFmt w:val="bullet"/>
      <w:lvlText w:val="•"/>
      <w:lvlJc w:val="left"/>
      <w:pPr>
        <w:ind w:left="7076" w:hanging="360"/>
      </w:pPr>
      <w:rPr>
        <w:rFonts w:hint="default"/>
        <w:lang w:val="uk-UA" w:eastAsia="uk-UA" w:bidi="uk-UA"/>
      </w:rPr>
    </w:lvl>
    <w:lvl w:ilvl="7" w:tplc="35682656">
      <w:numFmt w:val="bullet"/>
      <w:lvlText w:val="•"/>
      <w:lvlJc w:val="left"/>
      <w:pPr>
        <w:ind w:left="8118" w:hanging="360"/>
      </w:pPr>
      <w:rPr>
        <w:rFonts w:hint="default"/>
        <w:lang w:val="uk-UA" w:eastAsia="uk-UA" w:bidi="uk-UA"/>
      </w:rPr>
    </w:lvl>
    <w:lvl w:ilvl="8" w:tplc="1326E894">
      <w:numFmt w:val="bullet"/>
      <w:lvlText w:val="•"/>
      <w:lvlJc w:val="left"/>
      <w:pPr>
        <w:ind w:left="9161" w:hanging="360"/>
      </w:pPr>
      <w:rPr>
        <w:rFonts w:hint="default"/>
        <w:lang w:val="uk-UA" w:eastAsia="uk-UA" w:bidi="uk-UA"/>
      </w:rPr>
    </w:lvl>
  </w:abstractNum>
  <w:abstractNum w:abstractNumId="16" w15:restartNumberingAfterBreak="0">
    <w:nsid w:val="37A747B6"/>
    <w:multiLevelType w:val="hybridMultilevel"/>
    <w:tmpl w:val="B7222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84CD1"/>
    <w:multiLevelType w:val="hybridMultilevel"/>
    <w:tmpl w:val="59DE0944"/>
    <w:lvl w:ilvl="0" w:tplc="1B7E3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07A98"/>
    <w:multiLevelType w:val="hybridMultilevel"/>
    <w:tmpl w:val="B7222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207F4"/>
    <w:multiLevelType w:val="hybridMultilevel"/>
    <w:tmpl w:val="82A228C0"/>
    <w:lvl w:ilvl="0" w:tplc="D7E62880">
      <w:start w:val="1"/>
      <w:numFmt w:val="decimal"/>
      <w:lvlText w:val="%1."/>
      <w:lvlJc w:val="left"/>
      <w:pPr>
        <w:ind w:left="9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223CDC40">
      <w:numFmt w:val="bullet"/>
      <w:lvlText w:val="•"/>
      <w:lvlJc w:val="left"/>
      <w:pPr>
        <w:ind w:left="1214" w:hanging="221"/>
      </w:pPr>
      <w:rPr>
        <w:rFonts w:hint="default"/>
        <w:lang w:val="uk-UA" w:eastAsia="uk-UA" w:bidi="uk-UA"/>
      </w:rPr>
    </w:lvl>
    <w:lvl w:ilvl="2" w:tplc="FDCE7FA6">
      <w:numFmt w:val="bullet"/>
      <w:lvlText w:val="•"/>
      <w:lvlJc w:val="left"/>
      <w:pPr>
        <w:ind w:left="2329" w:hanging="221"/>
      </w:pPr>
      <w:rPr>
        <w:rFonts w:hint="default"/>
        <w:lang w:val="uk-UA" w:eastAsia="uk-UA" w:bidi="uk-UA"/>
      </w:rPr>
    </w:lvl>
    <w:lvl w:ilvl="3" w:tplc="9B28CD94">
      <w:numFmt w:val="bullet"/>
      <w:lvlText w:val="•"/>
      <w:lvlJc w:val="left"/>
      <w:pPr>
        <w:ind w:left="3444" w:hanging="221"/>
      </w:pPr>
      <w:rPr>
        <w:rFonts w:hint="default"/>
        <w:lang w:val="uk-UA" w:eastAsia="uk-UA" w:bidi="uk-UA"/>
      </w:rPr>
    </w:lvl>
    <w:lvl w:ilvl="4" w:tplc="2D1CF224">
      <w:numFmt w:val="bullet"/>
      <w:lvlText w:val="•"/>
      <w:lvlJc w:val="left"/>
      <w:pPr>
        <w:ind w:left="4558" w:hanging="221"/>
      </w:pPr>
      <w:rPr>
        <w:rFonts w:hint="default"/>
        <w:lang w:val="uk-UA" w:eastAsia="uk-UA" w:bidi="uk-UA"/>
      </w:rPr>
    </w:lvl>
    <w:lvl w:ilvl="5" w:tplc="EA1A8666">
      <w:numFmt w:val="bullet"/>
      <w:lvlText w:val="•"/>
      <w:lvlJc w:val="left"/>
      <w:pPr>
        <w:ind w:left="5673" w:hanging="221"/>
      </w:pPr>
      <w:rPr>
        <w:rFonts w:hint="default"/>
        <w:lang w:val="uk-UA" w:eastAsia="uk-UA" w:bidi="uk-UA"/>
      </w:rPr>
    </w:lvl>
    <w:lvl w:ilvl="6" w:tplc="814E077C">
      <w:numFmt w:val="bullet"/>
      <w:lvlText w:val="•"/>
      <w:lvlJc w:val="left"/>
      <w:pPr>
        <w:ind w:left="6788" w:hanging="221"/>
      </w:pPr>
      <w:rPr>
        <w:rFonts w:hint="default"/>
        <w:lang w:val="uk-UA" w:eastAsia="uk-UA" w:bidi="uk-UA"/>
      </w:rPr>
    </w:lvl>
    <w:lvl w:ilvl="7" w:tplc="86FAA558">
      <w:numFmt w:val="bullet"/>
      <w:lvlText w:val="•"/>
      <w:lvlJc w:val="left"/>
      <w:pPr>
        <w:ind w:left="7902" w:hanging="221"/>
      </w:pPr>
      <w:rPr>
        <w:rFonts w:hint="default"/>
        <w:lang w:val="uk-UA" w:eastAsia="uk-UA" w:bidi="uk-UA"/>
      </w:rPr>
    </w:lvl>
    <w:lvl w:ilvl="8" w:tplc="C7AED74C">
      <w:numFmt w:val="bullet"/>
      <w:lvlText w:val="•"/>
      <w:lvlJc w:val="left"/>
      <w:pPr>
        <w:ind w:left="9017" w:hanging="221"/>
      </w:pPr>
      <w:rPr>
        <w:rFonts w:hint="default"/>
        <w:lang w:val="uk-UA" w:eastAsia="uk-UA" w:bidi="uk-UA"/>
      </w:rPr>
    </w:lvl>
  </w:abstractNum>
  <w:abstractNum w:abstractNumId="20" w15:restartNumberingAfterBreak="0">
    <w:nsid w:val="3FAA1D14"/>
    <w:multiLevelType w:val="hybridMultilevel"/>
    <w:tmpl w:val="E63E79C6"/>
    <w:lvl w:ilvl="0" w:tplc="D3806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05BA8"/>
    <w:multiLevelType w:val="hybridMultilevel"/>
    <w:tmpl w:val="155A8C12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9441CB6">
      <w:numFmt w:val="bullet"/>
      <w:lvlText w:val="•"/>
      <w:lvlJc w:val="left"/>
      <w:pPr>
        <w:ind w:left="1214" w:hanging="226"/>
      </w:pPr>
      <w:rPr>
        <w:rFonts w:hint="default"/>
        <w:lang w:val="uk-UA" w:eastAsia="uk-UA" w:bidi="uk-UA"/>
      </w:rPr>
    </w:lvl>
    <w:lvl w:ilvl="2" w:tplc="CE7C15DC">
      <w:numFmt w:val="bullet"/>
      <w:lvlText w:val="•"/>
      <w:lvlJc w:val="left"/>
      <w:pPr>
        <w:ind w:left="2329" w:hanging="226"/>
      </w:pPr>
      <w:rPr>
        <w:rFonts w:hint="default"/>
        <w:lang w:val="uk-UA" w:eastAsia="uk-UA" w:bidi="uk-UA"/>
      </w:rPr>
    </w:lvl>
    <w:lvl w:ilvl="3" w:tplc="DD64C022">
      <w:numFmt w:val="bullet"/>
      <w:lvlText w:val="•"/>
      <w:lvlJc w:val="left"/>
      <w:pPr>
        <w:ind w:left="3444" w:hanging="226"/>
      </w:pPr>
      <w:rPr>
        <w:rFonts w:hint="default"/>
        <w:lang w:val="uk-UA" w:eastAsia="uk-UA" w:bidi="uk-UA"/>
      </w:rPr>
    </w:lvl>
    <w:lvl w:ilvl="4" w:tplc="4EA8F3E4">
      <w:numFmt w:val="bullet"/>
      <w:lvlText w:val="•"/>
      <w:lvlJc w:val="left"/>
      <w:pPr>
        <w:ind w:left="4558" w:hanging="226"/>
      </w:pPr>
      <w:rPr>
        <w:rFonts w:hint="default"/>
        <w:lang w:val="uk-UA" w:eastAsia="uk-UA" w:bidi="uk-UA"/>
      </w:rPr>
    </w:lvl>
    <w:lvl w:ilvl="5" w:tplc="1FB84BCC">
      <w:numFmt w:val="bullet"/>
      <w:lvlText w:val="•"/>
      <w:lvlJc w:val="left"/>
      <w:pPr>
        <w:ind w:left="5673" w:hanging="226"/>
      </w:pPr>
      <w:rPr>
        <w:rFonts w:hint="default"/>
        <w:lang w:val="uk-UA" w:eastAsia="uk-UA" w:bidi="uk-UA"/>
      </w:rPr>
    </w:lvl>
    <w:lvl w:ilvl="6" w:tplc="40068490">
      <w:numFmt w:val="bullet"/>
      <w:lvlText w:val="•"/>
      <w:lvlJc w:val="left"/>
      <w:pPr>
        <w:ind w:left="6788" w:hanging="226"/>
      </w:pPr>
      <w:rPr>
        <w:rFonts w:hint="default"/>
        <w:lang w:val="uk-UA" w:eastAsia="uk-UA" w:bidi="uk-UA"/>
      </w:rPr>
    </w:lvl>
    <w:lvl w:ilvl="7" w:tplc="EFCAD648">
      <w:numFmt w:val="bullet"/>
      <w:lvlText w:val="•"/>
      <w:lvlJc w:val="left"/>
      <w:pPr>
        <w:ind w:left="7902" w:hanging="226"/>
      </w:pPr>
      <w:rPr>
        <w:rFonts w:hint="default"/>
        <w:lang w:val="uk-UA" w:eastAsia="uk-UA" w:bidi="uk-UA"/>
      </w:rPr>
    </w:lvl>
    <w:lvl w:ilvl="8" w:tplc="2918C3DE">
      <w:numFmt w:val="bullet"/>
      <w:lvlText w:val="•"/>
      <w:lvlJc w:val="left"/>
      <w:pPr>
        <w:ind w:left="9017" w:hanging="226"/>
      </w:pPr>
      <w:rPr>
        <w:rFonts w:hint="default"/>
        <w:lang w:val="uk-UA" w:eastAsia="uk-UA" w:bidi="uk-UA"/>
      </w:rPr>
    </w:lvl>
  </w:abstractNum>
  <w:abstractNum w:abstractNumId="22" w15:restartNumberingAfterBreak="0">
    <w:nsid w:val="48941761"/>
    <w:multiLevelType w:val="hybridMultilevel"/>
    <w:tmpl w:val="C20CEE0A"/>
    <w:lvl w:ilvl="0" w:tplc="C764C27C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B5C47"/>
    <w:multiLevelType w:val="hybridMultilevel"/>
    <w:tmpl w:val="F4F293A8"/>
    <w:lvl w:ilvl="0" w:tplc="FFFFFFFF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40F32"/>
    <w:multiLevelType w:val="hybridMultilevel"/>
    <w:tmpl w:val="F4AE3DAA"/>
    <w:lvl w:ilvl="0" w:tplc="C24C5068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4" w:hanging="360"/>
      </w:pPr>
    </w:lvl>
    <w:lvl w:ilvl="2" w:tplc="0422001B" w:tentative="1">
      <w:start w:val="1"/>
      <w:numFmt w:val="lowerRoman"/>
      <w:lvlText w:val="%3."/>
      <w:lvlJc w:val="right"/>
      <w:pPr>
        <w:ind w:left="1694" w:hanging="180"/>
      </w:pPr>
    </w:lvl>
    <w:lvl w:ilvl="3" w:tplc="0422000F" w:tentative="1">
      <w:start w:val="1"/>
      <w:numFmt w:val="decimal"/>
      <w:lvlText w:val="%4."/>
      <w:lvlJc w:val="left"/>
      <w:pPr>
        <w:ind w:left="2414" w:hanging="360"/>
      </w:pPr>
    </w:lvl>
    <w:lvl w:ilvl="4" w:tplc="04220019" w:tentative="1">
      <w:start w:val="1"/>
      <w:numFmt w:val="lowerLetter"/>
      <w:lvlText w:val="%5."/>
      <w:lvlJc w:val="left"/>
      <w:pPr>
        <w:ind w:left="3134" w:hanging="360"/>
      </w:pPr>
    </w:lvl>
    <w:lvl w:ilvl="5" w:tplc="0422001B" w:tentative="1">
      <w:start w:val="1"/>
      <w:numFmt w:val="lowerRoman"/>
      <w:lvlText w:val="%6."/>
      <w:lvlJc w:val="right"/>
      <w:pPr>
        <w:ind w:left="3854" w:hanging="180"/>
      </w:pPr>
    </w:lvl>
    <w:lvl w:ilvl="6" w:tplc="0422000F" w:tentative="1">
      <w:start w:val="1"/>
      <w:numFmt w:val="decimal"/>
      <w:lvlText w:val="%7."/>
      <w:lvlJc w:val="left"/>
      <w:pPr>
        <w:ind w:left="4574" w:hanging="360"/>
      </w:pPr>
    </w:lvl>
    <w:lvl w:ilvl="7" w:tplc="04220019" w:tentative="1">
      <w:start w:val="1"/>
      <w:numFmt w:val="lowerLetter"/>
      <w:lvlText w:val="%8."/>
      <w:lvlJc w:val="left"/>
      <w:pPr>
        <w:ind w:left="5294" w:hanging="360"/>
      </w:pPr>
    </w:lvl>
    <w:lvl w:ilvl="8" w:tplc="0422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25" w15:restartNumberingAfterBreak="0">
    <w:nsid w:val="57A81B54"/>
    <w:multiLevelType w:val="hybridMultilevel"/>
    <w:tmpl w:val="3B243664"/>
    <w:lvl w:ilvl="0" w:tplc="464E97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5F853BE0"/>
    <w:multiLevelType w:val="hybridMultilevel"/>
    <w:tmpl w:val="9AB81FEE"/>
    <w:lvl w:ilvl="0" w:tplc="464E97A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 w15:restartNumberingAfterBreak="0">
    <w:nsid w:val="61E54781"/>
    <w:multiLevelType w:val="hybridMultilevel"/>
    <w:tmpl w:val="C8B42AF0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8" w15:restartNumberingAfterBreak="0">
    <w:nsid w:val="68FE2FE8"/>
    <w:multiLevelType w:val="hybridMultilevel"/>
    <w:tmpl w:val="2F287C7C"/>
    <w:lvl w:ilvl="0" w:tplc="1B7E3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81659"/>
    <w:multiLevelType w:val="hybridMultilevel"/>
    <w:tmpl w:val="DE04C748"/>
    <w:lvl w:ilvl="0" w:tplc="D3806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3481A"/>
    <w:multiLevelType w:val="hybridMultilevel"/>
    <w:tmpl w:val="A3F8E172"/>
    <w:lvl w:ilvl="0" w:tplc="1B7E384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637D7"/>
    <w:multiLevelType w:val="hybridMultilevel"/>
    <w:tmpl w:val="91423936"/>
    <w:lvl w:ilvl="0" w:tplc="1B7E3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31734"/>
    <w:multiLevelType w:val="hybridMultilevel"/>
    <w:tmpl w:val="C6A67E88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3" w15:restartNumberingAfterBreak="0">
    <w:nsid w:val="6FB71C21"/>
    <w:multiLevelType w:val="hybridMultilevel"/>
    <w:tmpl w:val="A7284B6A"/>
    <w:lvl w:ilvl="0" w:tplc="1B7E384E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7" w:hanging="360"/>
      </w:pPr>
    </w:lvl>
    <w:lvl w:ilvl="2" w:tplc="0422001B" w:tentative="1">
      <w:start w:val="1"/>
      <w:numFmt w:val="lowerRoman"/>
      <w:lvlText w:val="%3."/>
      <w:lvlJc w:val="right"/>
      <w:pPr>
        <w:ind w:left="2437" w:hanging="180"/>
      </w:pPr>
    </w:lvl>
    <w:lvl w:ilvl="3" w:tplc="0422000F" w:tentative="1">
      <w:start w:val="1"/>
      <w:numFmt w:val="decimal"/>
      <w:lvlText w:val="%4."/>
      <w:lvlJc w:val="left"/>
      <w:pPr>
        <w:ind w:left="3157" w:hanging="360"/>
      </w:pPr>
    </w:lvl>
    <w:lvl w:ilvl="4" w:tplc="04220019" w:tentative="1">
      <w:start w:val="1"/>
      <w:numFmt w:val="lowerLetter"/>
      <w:lvlText w:val="%5."/>
      <w:lvlJc w:val="left"/>
      <w:pPr>
        <w:ind w:left="3877" w:hanging="360"/>
      </w:pPr>
    </w:lvl>
    <w:lvl w:ilvl="5" w:tplc="0422001B" w:tentative="1">
      <w:start w:val="1"/>
      <w:numFmt w:val="lowerRoman"/>
      <w:lvlText w:val="%6."/>
      <w:lvlJc w:val="right"/>
      <w:pPr>
        <w:ind w:left="4597" w:hanging="180"/>
      </w:pPr>
    </w:lvl>
    <w:lvl w:ilvl="6" w:tplc="0422000F" w:tentative="1">
      <w:start w:val="1"/>
      <w:numFmt w:val="decimal"/>
      <w:lvlText w:val="%7."/>
      <w:lvlJc w:val="left"/>
      <w:pPr>
        <w:ind w:left="5317" w:hanging="360"/>
      </w:pPr>
    </w:lvl>
    <w:lvl w:ilvl="7" w:tplc="04220019" w:tentative="1">
      <w:start w:val="1"/>
      <w:numFmt w:val="lowerLetter"/>
      <w:lvlText w:val="%8."/>
      <w:lvlJc w:val="left"/>
      <w:pPr>
        <w:ind w:left="6037" w:hanging="360"/>
      </w:pPr>
    </w:lvl>
    <w:lvl w:ilvl="8" w:tplc="0422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34" w15:restartNumberingAfterBreak="0">
    <w:nsid w:val="705E033C"/>
    <w:multiLevelType w:val="hybridMultilevel"/>
    <w:tmpl w:val="7A0CB836"/>
    <w:lvl w:ilvl="0" w:tplc="D3806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025E8"/>
    <w:multiLevelType w:val="hybridMultilevel"/>
    <w:tmpl w:val="A3F8E172"/>
    <w:lvl w:ilvl="0" w:tplc="FFFFFFFF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14DF7"/>
    <w:multiLevelType w:val="hybridMultilevel"/>
    <w:tmpl w:val="9B045D5E"/>
    <w:lvl w:ilvl="0" w:tplc="D3806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D76C1"/>
    <w:multiLevelType w:val="hybridMultilevel"/>
    <w:tmpl w:val="4D18F38E"/>
    <w:lvl w:ilvl="0" w:tplc="1B7E384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8" w15:restartNumberingAfterBreak="0">
    <w:nsid w:val="74BA60A6"/>
    <w:multiLevelType w:val="hybridMultilevel"/>
    <w:tmpl w:val="92C8A092"/>
    <w:lvl w:ilvl="0" w:tplc="AD148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330E4"/>
    <w:multiLevelType w:val="hybridMultilevel"/>
    <w:tmpl w:val="A7284B6A"/>
    <w:lvl w:ilvl="0" w:tplc="FFFFFFFF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7" w:hanging="360"/>
      </w:pPr>
    </w:lvl>
    <w:lvl w:ilvl="2" w:tplc="FFFFFFFF" w:tentative="1">
      <w:start w:val="1"/>
      <w:numFmt w:val="lowerRoman"/>
      <w:lvlText w:val="%3."/>
      <w:lvlJc w:val="right"/>
      <w:pPr>
        <w:ind w:left="2437" w:hanging="180"/>
      </w:pPr>
    </w:lvl>
    <w:lvl w:ilvl="3" w:tplc="FFFFFFFF" w:tentative="1">
      <w:start w:val="1"/>
      <w:numFmt w:val="decimal"/>
      <w:lvlText w:val="%4."/>
      <w:lvlJc w:val="left"/>
      <w:pPr>
        <w:ind w:left="3157" w:hanging="360"/>
      </w:pPr>
    </w:lvl>
    <w:lvl w:ilvl="4" w:tplc="FFFFFFFF" w:tentative="1">
      <w:start w:val="1"/>
      <w:numFmt w:val="lowerLetter"/>
      <w:lvlText w:val="%5."/>
      <w:lvlJc w:val="left"/>
      <w:pPr>
        <w:ind w:left="3877" w:hanging="360"/>
      </w:pPr>
    </w:lvl>
    <w:lvl w:ilvl="5" w:tplc="FFFFFFFF" w:tentative="1">
      <w:start w:val="1"/>
      <w:numFmt w:val="lowerRoman"/>
      <w:lvlText w:val="%6."/>
      <w:lvlJc w:val="right"/>
      <w:pPr>
        <w:ind w:left="4597" w:hanging="180"/>
      </w:pPr>
    </w:lvl>
    <w:lvl w:ilvl="6" w:tplc="FFFFFFFF" w:tentative="1">
      <w:start w:val="1"/>
      <w:numFmt w:val="decimal"/>
      <w:lvlText w:val="%7."/>
      <w:lvlJc w:val="left"/>
      <w:pPr>
        <w:ind w:left="5317" w:hanging="360"/>
      </w:pPr>
    </w:lvl>
    <w:lvl w:ilvl="7" w:tplc="FFFFFFFF" w:tentative="1">
      <w:start w:val="1"/>
      <w:numFmt w:val="lowerLetter"/>
      <w:lvlText w:val="%8."/>
      <w:lvlJc w:val="left"/>
      <w:pPr>
        <w:ind w:left="6037" w:hanging="360"/>
      </w:pPr>
    </w:lvl>
    <w:lvl w:ilvl="8" w:tplc="FFFFFFFF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40" w15:restartNumberingAfterBreak="0">
    <w:nsid w:val="78344668"/>
    <w:multiLevelType w:val="hybridMultilevel"/>
    <w:tmpl w:val="3FBC98D2"/>
    <w:lvl w:ilvl="0" w:tplc="1B7E3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14E52"/>
    <w:multiLevelType w:val="hybridMultilevel"/>
    <w:tmpl w:val="70CA7164"/>
    <w:lvl w:ilvl="0" w:tplc="1B7E384E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34" w:hanging="360"/>
      </w:pPr>
    </w:lvl>
    <w:lvl w:ilvl="2" w:tplc="0422001B" w:tentative="1">
      <w:start w:val="1"/>
      <w:numFmt w:val="lowerRoman"/>
      <w:lvlText w:val="%3."/>
      <w:lvlJc w:val="right"/>
      <w:pPr>
        <w:ind w:left="2054" w:hanging="180"/>
      </w:pPr>
    </w:lvl>
    <w:lvl w:ilvl="3" w:tplc="0422000F" w:tentative="1">
      <w:start w:val="1"/>
      <w:numFmt w:val="decimal"/>
      <w:lvlText w:val="%4."/>
      <w:lvlJc w:val="left"/>
      <w:pPr>
        <w:ind w:left="2774" w:hanging="360"/>
      </w:pPr>
    </w:lvl>
    <w:lvl w:ilvl="4" w:tplc="04220019" w:tentative="1">
      <w:start w:val="1"/>
      <w:numFmt w:val="lowerLetter"/>
      <w:lvlText w:val="%5."/>
      <w:lvlJc w:val="left"/>
      <w:pPr>
        <w:ind w:left="3494" w:hanging="360"/>
      </w:pPr>
    </w:lvl>
    <w:lvl w:ilvl="5" w:tplc="0422001B" w:tentative="1">
      <w:start w:val="1"/>
      <w:numFmt w:val="lowerRoman"/>
      <w:lvlText w:val="%6."/>
      <w:lvlJc w:val="right"/>
      <w:pPr>
        <w:ind w:left="4214" w:hanging="180"/>
      </w:pPr>
    </w:lvl>
    <w:lvl w:ilvl="6" w:tplc="0422000F" w:tentative="1">
      <w:start w:val="1"/>
      <w:numFmt w:val="decimal"/>
      <w:lvlText w:val="%7."/>
      <w:lvlJc w:val="left"/>
      <w:pPr>
        <w:ind w:left="4934" w:hanging="360"/>
      </w:pPr>
    </w:lvl>
    <w:lvl w:ilvl="7" w:tplc="04220019" w:tentative="1">
      <w:start w:val="1"/>
      <w:numFmt w:val="lowerLetter"/>
      <w:lvlText w:val="%8."/>
      <w:lvlJc w:val="left"/>
      <w:pPr>
        <w:ind w:left="5654" w:hanging="360"/>
      </w:pPr>
    </w:lvl>
    <w:lvl w:ilvl="8" w:tplc="0422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2" w15:restartNumberingAfterBreak="0">
    <w:nsid w:val="7DF03197"/>
    <w:multiLevelType w:val="hybridMultilevel"/>
    <w:tmpl w:val="F4F293A8"/>
    <w:lvl w:ilvl="0" w:tplc="FFFFFFFF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64800"/>
    <w:multiLevelType w:val="hybridMultilevel"/>
    <w:tmpl w:val="F4F293A8"/>
    <w:lvl w:ilvl="0" w:tplc="FFFFFFFF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728056">
    <w:abstractNumId w:val="15"/>
  </w:num>
  <w:num w:numId="2" w16cid:durableId="1134367307">
    <w:abstractNumId w:val="21"/>
  </w:num>
  <w:num w:numId="3" w16cid:durableId="19741953">
    <w:abstractNumId w:val="19"/>
  </w:num>
  <w:num w:numId="4" w16cid:durableId="1542743236">
    <w:abstractNumId w:val="12"/>
  </w:num>
  <w:num w:numId="5" w16cid:durableId="220602282">
    <w:abstractNumId w:val="32"/>
  </w:num>
  <w:num w:numId="6" w16cid:durableId="941955290">
    <w:abstractNumId w:val="27"/>
  </w:num>
  <w:num w:numId="7" w16cid:durableId="2063673398">
    <w:abstractNumId w:val="9"/>
  </w:num>
  <w:num w:numId="8" w16cid:durableId="819423332">
    <w:abstractNumId w:val="26"/>
  </w:num>
  <w:num w:numId="9" w16cid:durableId="565847007">
    <w:abstractNumId w:val="25"/>
  </w:num>
  <w:num w:numId="10" w16cid:durableId="365062884">
    <w:abstractNumId w:val="37"/>
  </w:num>
  <w:num w:numId="11" w16cid:durableId="640160369">
    <w:abstractNumId w:val="17"/>
  </w:num>
  <w:num w:numId="12" w16cid:durableId="127359508">
    <w:abstractNumId w:val="33"/>
  </w:num>
  <w:num w:numId="13" w16cid:durableId="2067295506">
    <w:abstractNumId w:val="28"/>
  </w:num>
  <w:num w:numId="14" w16cid:durableId="1983072081">
    <w:abstractNumId w:val="11"/>
  </w:num>
  <w:num w:numId="15" w16cid:durableId="1337265427">
    <w:abstractNumId w:val="39"/>
  </w:num>
  <w:num w:numId="16" w16cid:durableId="1241255165">
    <w:abstractNumId w:val="43"/>
  </w:num>
  <w:num w:numId="17" w16cid:durableId="202983817">
    <w:abstractNumId w:val="22"/>
  </w:num>
  <w:num w:numId="18" w16cid:durableId="1606621681">
    <w:abstractNumId w:val="23"/>
  </w:num>
  <w:num w:numId="19" w16cid:durableId="715548518">
    <w:abstractNumId w:val="42"/>
  </w:num>
  <w:num w:numId="20" w16cid:durableId="13385452">
    <w:abstractNumId w:val="2"/>
  </w:num>
  <w:num w:numId="21" w16cid:durableId="394353198">
    <w:abstractNumId w:val="24"/>
  </w:num>
  <w:num w:numId="22" w16cid:durableId="2020303548">
    <w:abstractNumId w:val="40"/>
  </w:num>
  <w:num w:numId="23" w16cid:durableId="1372028812">
    <w:abstractNumId w:val="31"/>
  </w:num>
  <w:num w:numId="24" w16cid:durableId="2083328791">
    <w:abstractNumId w:val="41"/>
  </w:num>
  <w:num w:numId="25" w16cid:durableId="1303273347">
    <w:abstractNumId w:val="7"/>
  </w:num>
  <w:num w:numId="26" w16cid:durableId="1317346352">
    <w:abstractNumId w:val="10"/>
  </w:num>
  <w:num w:numId="27" w16cid:durableId="568155009">
    <w:abstractNumId w:val="13"/>
  </w:num>
  <w:num w:numId="28" w16cid:durableId="1471903037">
    <w:abstractNumId w:val="0"/>
  </w:num>
  <w:num w:numId="29" w16cid:durableId="1707946953">
    <w:abstractNumId w:val="38"/>
  </w:num>
  <w:num w:numId="30" w16cid:durableId="2076195826">
    <w:abstractNumId w:val="34"/>
  </w:num>
  <w:num w:numId="31" w16cid:durableId="377320738">
    <w:abstractNumId w:val="36"/>
  </w:num>
  <w:num w:numId="32" w16cid:durableId="1109620742">
    <w:abstractNumId w:val="14"/>
  </w:num>
  <w:num w:numId="33" w16cid:durableId="411439579">
    <w:abstractNumId w:val="29"/>
  </w:num>
  <w:num w:numId="34" w16cid:durableId="1675569443">
    <w:abstractNumId w:val="30"/>
  </w:num>
  <w:num w:numId="35" w16cid:durableId="1570537186">
    <w:abstractNumId w:val="35"/>
  </w:num>
  <w:num w:numId="36" w16cid:durableId="742533775">
    <w:abstractNumId w:val="20"/>
  </w:num>
  <w:num w:numId="37" w16cid:durableId="1860271062">
    <w:abstractNumId w:val="8"/>
  </w:num>
  <w:num w:numId="38" w16cid:durableId="1375348638">
    <w:abstractNumId w:val="4"/>
  </w:num>
  <w:num w:numId="39" w16cid:durableId="2170098">
    <w:abstractNumId w:val="3"/>
  </w:num>
  <w:num w:numId="40" w16cid:durableId="1601840491">
    <w:abstractNumId w:val="5"/>
  </w:num>
  <w:num w:numId="41" w16cid:durableId="1246300050">
    <w:abstractNumId w:val="6"/>
  </w:num>
  <w:num w:numId="42" w16cid:durableId="2057316649">
    <w:abstractNumId w:val="18"/>
  </w:num>
  <w:num w:numId="43" w16cid:durableId="1658801905">
    <w:abstractNumId w:val="16"/>
  </w:num>
  <w:num w:numId="44" w16cid:durableId="2059086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D1"/>
    <w:rsid w:val="0001453B"/>
    <w:rsid w:val="00014DFD"/>
    <w:rsid w:val="00030C21"/>
    <w:rsid w:val="00030ECF"/>
    <w:rsid w:val="00045061"/>
    <w:rsid w:val="00045983"/>
    <w:rsid w:val="000871C2"/>
    <w:rsid w:val="00090FDE"/>
    <w:rsid w:val="00096D05"/>
    <w:rsid w:val="00096EE6"/>
    <w:rsid w:val="000A3DD4"/>
    <w:rsid w:val="000A528B"/>
    <w:rsid w:val="000B0A1A"/>
    <w:rsid w:val="000B3870"/>
    <w:rsid w:val="000C2E89"/>
    <w:rsid w:val="000D7504"/>
    <w:rsid w:val="0012404B"/>
    <w:rsid w:val="001300E6"/>
    <w:rsid w:val="0014258C"/>
    <w:rsid w:val="00143198"/>
    <w:rsid w:val="001431D3"/>
    <w:rsid w:val="00170490"/>
    <w:rsid w:val="00177C7A"/>
    <w:rsid w:val="001808EC"/>
    <w:rsid w:val="00193AAA"/>
    <w:rsid w:val="00194F9C"/>
    <w:rsid w:val="00197111"/>
    <w:rsid w:val="001A11DA"/>
    <w:rsid w:val="001C4A12"/>
    <w:rsid w:val="001E5195"/>
    <w:rsid w:val="00205E36"/>
    <w:rsid w:val="00227484"/>
    <w:rsid w:val="002353B0"/>
    <w:rsid w:val="00241953"/>
    <w:rsid w:val="00245E2C"/>
    <w:rsid w:val="0028132C"/>
    <w:rsid w:val="00287163"/>
    <w:rsid w:val="002A385B"/>
    <w:rsid w:val="002A464B"/>
    <w:rsid w:val="002D4648"/>
    <w:rsid w:val="002E4ADE"/>
    <w:rsid w:val="002F22D1"/>
    <w:rsid w:val="003073B1"/>
    <w:rsid w:val="003140FF"/>
    <w:rsid w:val="00321E62"/>
    <w:rsid w:val="0033788A"/>
    <w:rsid w:val="0034258C"/>
    <w:rsid w:val="00375A65"/>
    <w:rsid w:val="00383A92"/>
    <w:rsid w:val="0039173D"/>
    <w:rsid w:val="00396980"/>
    <w:rsid w:val="003A2840"/>
    <w:rsid w:val="003B3619"/>
    <w:rsid w:val="003C3726"/>
    <w:rsid w:val="003E4251"/>
    <w:rsid w:val="003E6038"/>
    <w:rsid w:val="004066C5"/>
    <w:rsid w:val="00406B9D"/>
    <w:rsid w:val="00417234"/>
    <w:rsid w:val="0044213E"/>
    <w:rsid w:val="00446768"/>
    <w:rsid w:val="00463A92"/>
    <w:rsid w:val="00476284"/>
    <w:rsid w:val="00476F1F"/>
    <w:rsid w:val="0048347A"/>
    <w:rsid w:val="004A722C"/>
    <w:rsid w:val="004B02D5"/>
    <w:rsid w:val="004B6CA4"/>
    <w:rsid w:val="004E20B0"/>
    <w:rsid w:val="00530F7B"/>
    <w:rsid w:val="00540485"/>
    <w:rsid w:val="005452B0"/>
    <w:rsid w:val="0055360D"/>
    <w:rsid w:val="00580C89"/>
    <w:rsid w:val="00586343"/>
    <w:rsid w:val="005D0F3B"/>
    <w:rsid w:val="005E19B9"/>
    <w:rsid w:val="005E290B"/>
    <w:rsid w:val="005E2CD6"/>
    <w:rsid w:val="005E79CA"/>
    <w:rsid w:val="005F341D"/>
    <w:rsid w:val="0061035B"/>
    <w:rsid w:val="00656C88"/>
    <w:rsid w:val="00667144"/>
    <w:rsid w:val="006936F2"/>
    <w:rsid w:val="006C3CBF"/>
    <w:rsid w:val="006C5195"/>
    <w:rsid w:val="006C77A7"/>
    <w:rsid w:val="006F7C04"/>
    <w:rsid w:val="00726ED6"/>
    <w:rsid w:val="00727091"/>
    <w:rsid w:val="0074209A"/>
    <w:rsid w:val="00755A2E"/>
    <w:rsid w:val="007771F5"/>
    <w:rsid w:val="007927F0"/>
    <w:rsid w:val="00795E2D"/>
    <w:rsid w:val="007B38F2"/>
    <w:rsid w:val="007B4270"/>
    <w:rsid w:val="007B7383"/>
    <w:rsid w:val="007C33BE"/>
    <w:rsid w:val="007C636D"/>
    <w:rsid w:val="007E26A8"/>
    <w:rsid w:val="007F0971"/>
    <w:rsid w:val="007F2757"/>
    <w:rsid w:val="00807CD2"/>
    <w:rsid w:val="00810F31"/>
    <w:rsid w:val="00867C4F"/>
    <w:rsid w:val="00867F1E"/>
    <w:rsid w:val="00895826"/>
    <w:rsid w:val="00897CF5"/>
    <w:rsid w:val="008B557E"/>
    <w:rsid w:val="008E69B0"/>
    <w:rsid w:val="008F350D"/>
    <w:rsid w:val="00914CD6"/>
    <w:rsid w:val="00917703"/>
    <w:rsid w:val="00917D4A"/>
    <w:rsid w:val="00923B66"/>
    <w:rsid w:val="00936DF2"/>
    <w:rsid w:val="00940179"/>
    <w:rsid w:val="00940799"/>
    <w:rsid w:val="00955A2C"/>
    <w:rsid w:val="00960B45"/>
    <w:rsid w:val="009836A3"/>
    <w:rsid w:val="0099148D"/>
    <w:rsid w:val="0099602B"/>
    <w:rsid w:val="009B3C20"/>
    <w:rsid w:val="009D1DF3"/>
    <w:rsid w:val="009E5E09"/>
    <w:rsid w:val="00A3162B"/>
    <w:rsid w:val="00A65B7E"/>
    <w:rsid w:val="00A7585E"/>
    <w:rsid w:val="00A76030"/>
    <w:rsid w:val="00A84179"/>
    <w:rsid w:val="00A91220"/>
    <w:rsid w:val="00A94FBE"/>
    <w:rsid w:val="00AA1A9C"/>
    <w:rsid w:val="00AD28EF"/>
    <w:rsid w:val="00AE0B74"/>
    <w:rsid w:val="00AE5329"/>
    <w:rsid w:val="00B325A7"/>
    <w:rsid w:val="00B463B8"/>
    <w:rsid w:val="00B95032"/>
    <w:rsid w:val="00BB192F"/>
    <w:rsid w:val="00BC4991"/>
    <w:rsid w:val="00BC5E4E"/>
    <w:rsid w:val="00BC6E55"/>
    <w:rsid w:val="00BD7594"/>
    <w:rsid w:val="00C00955"/>
    <w:rsid w:val="00C11CF8"/>
    <w:rsid w:val="00C350CD"/>
    <w:rsid w:val="00C61F04"/>
    <w:rsid w:val="00C735D1"/>
    <w:rsid w:val="00CB4275"/>
    <w:rsid w:val="00CC4F99"/>
    <w:rsid w:val="00CD1296"/>
    <w:rsid w:val="00CF1DF3"/>
    <w:rsid w:val="00CF78FE"/>
    <w:rsid w:val="00D044BE"/>
    <w:rsid w:val="00D04615"/>
    <w:rsid w:val="00D1094B"/>
    <w:rsid w:val="00D40CE2"/>
    <w:rsid w:val="00D47F15"/>
    <w:rsid w:val="00D81A02"/>
    <w:rsid w:val="00D86B2F"/>
    <w:rsid w:val="00D97F56"/>
    <w:rsid w:val="00DD4B21"/>
    <w:rsid w:val="00DE17FC"/>
    <w:rsid w:val="00DF7561"/>
    <w:rsid w:val="00E1151A"/>
    <w:rsid w:val="00E16E16"/>
    <w:rsid w:val="00E234AA"/>
    <w:rsid w:val="00E54648"/>
    <w:rsid w:val="00E804B2"/>
    <w:rsid w:val="00E971B9"/>
    <w:rsid w:val="00ED59C6"/>
    <w:rsid w:val="00EE7BAA"/>
    <w:rsid w:val="00F23E01"/>
    <w:rsid w:val="00F40F34"/>
    <w:rsid w:val="00F46E12"/>
    <w:rsid w:val="00F74886"/>
    <w:rsid w:val="00F80645"/>
    <w:rsid w:val="00F96117"/>
    <w:rsid w:val="00FA4A2C"/>
    <w:rsid w:val="00FB52A9"/>
    <w:rsid w:val="00FC5110"/>
    <w:rsid w:val="00FE58AD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FB71"/>
  <w15:docId w15:val="{745F8150-032F-46BD-B6CE-C51CDEDA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B21"/>
    <w:pPr>
      <w:widowControl w:val="0"/>
      <w:autoSpaceDE w:val="0"/>
      <w:autoSpaceDN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4B21"/>
    <w:pPr>
      <w:widowControl w:val="0"/>
      <w:autoSpaceDE w:val="0"/>
      <w:autoSpaceDN w:val="0"/>
      <w:spacing w:before="1"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character" w:customStyle="1" w:styleId="a4">
    <w:name w:val="Основний текст Знак"/>
    <w:basedOn w:val="a0"/>
    <w:link w:val="a3"/>
    <w:uiPriority w:val="1"/>
    <w:rsid w:val="00DD4B21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DD4B21"/>
    <w:pPr>
      <w:widowControl w:val="0"/>
      <w:autoSpaceDE w:val="0"/>
      <w:autoSpaceDN w:val="0"/>
      <w:spacing w:after="0"/>
      <w:ind w:left="98"/>
      <w:jc w:val="left"/>
    </w:pPr>
    <w:rPr>
      <w:rFonts w:ascii="Times New Roman" w:eastAsia="Times New Roman" w:hAnsi="Times New Roman" w:cs="Times New Roman"/>
      <w:lang w:eastAsia="uk-UA" w:bidi="uk-UA"/>
    </w:rPr>
  </w:style>
  <w:style w:type="character" w:styleId="a5">
    <w:name w:val="Hyperlink"/>
    <w:basedOn w:val="a0"/>
    <w:uiPriority w:val="99"/>
    <w:unhideWhenUsed/>
    <w:rsid w:val="00DD4B21"/>
    <w:rPr>
      <w:color w:val="0000FF" w:themeColor="hyperlink"/>
      <w:u w:val="single"/>
    </w:rPr>
  </w:style>
  <w:style w:type="paragraph" w:customStyle="1" w:styleId="Default">
    <w:name w:val="Default"/>
    <w:rsid w:val="002E4ADE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755A2E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AE53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53B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170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jstor.org/stable/1953254" TargetMode="External"/><Relationship Id="rId21" Type="http://schemas.openxmlformats.org/officeDocument/2006/relationships/hyperlink" Target="https://nsarchive.gwu.edu/document/16337-nato-defense-college-russia-s-renewed-military" TargetMode="External"/><Relationship Id="rId34" Type="http://schemas.openxmlformats.org/officeDocument/2006/relationships/hyperlink" Target="file:///C:/Users/user/Downloads/Russian_Hybrid_War_From_Theory_to_Practi%20(2).pdf" TargetMode="External"/><Relationship Id="rId42" Type="http://schemas.openxmlformats.org/officeDocument/2006/relationships/hyperlink" Target="http://surl.li/eptbp" TargetMode="External"/><Relationship Id="rId47" Type="http://schemas.openxmlformats.org/officeDocument/2006/relationships/hyperlink" Target="http://pev.kpu.zp.ua/vypusk-2-25" TargetMode="External"/><Relationship Id="rId50" Type="http://schemas.openxmlformats.org/officeDocument/2006/relationships/hyperlink" Target="https://www.inter-nauka.com/uploads/public/16993578764074.pdf" TargetMode="External"/><Relationship Id="rId55" Type="http://schemas.openxmlformats.org/officeDocument/2006/relationships/hyperlink" Target="https://www.freshfields.com/4a9f1f/globalassets/external-hosting/knowledge/cee-finance-and-capital-markets-workshop-2022-brochure-digital.pdf" TargetMode="External"/><Relationship Id="rId63" Type="http://schemas.openxmlformats.org/officeDocument/2006/relationships/hyperlink" Target="https://www.ipinst.org/wp-content/uploads/publications/econofwar.pdf" TargetMode="External"/><Relationship Id="rId7" Type="http://schemas.openxmlformats.org/officeDocument/2006/relationships/hyperlink" Target="http://econom.lnu.edu.ua/wp-content/uploads/2021/02/HFiHV_sylabus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t.com/content/9152bc6f-1b8e-4edc-a071-9b274d8bbe45" TargetMode="External"/><Relationship Id="rId29" Type="http://schemas.openxmlformats.org/officeDocument/2006/relationships/hyperlink" Target="https://www.academia.edu/13041864/Russia_s_Hybrid_War_in_Ukraine_Breaking_the_Enemy_s_Ability_to_Resist" TargetMode="External"/><Relationship Id="rId11" Type="http://schemas.openxmlformats.org/officeDocument/2006/relationships/hyperlink" Target="https://www.clingendael.org/sites/default/files/2022-01/Report_The_geopolitics_of_digital_financial_technologies_January_2022.pdf" TargetMode="External"/><Relationship Id="rId24" Type="http://schemas.openxmlformats.org/officeDocument/2006/relationships/hyperlink" Target="https://niss.gov.ua/doslidzhennya/gumanitarniy-rozvitok/interpretacii-istorii-u-politici-rosiyskoi-federacii-yak" TargetMode="External"/><Relationship Id="rId32" Type="http://schemas.openxmlformats.org/officeDocument/2006/relationships/hyperlink" Target="https://arxiv.org/pdf/0907.4290.pdf" TargetMode="External"/><Relationship Id="rId37" Type="http://schemas.openxmlformats.org/officeDocument/2006/relationships/hyperlink" Target="https://www.nato.int/cps/en/natohq/official_texts_112964.htm" TargetMode="External"/><Relationship Id="rId40" Type="http://schemas.openxmlformats.org/officeDocument/2006/relationships/hyperlink" Target="http://surl.li/eptca" TargetMode="External"/><Relationship Id="rId45" Type="http://schemas.openxmlformats.org/officeDocument/2006/relationships/hyperlink" Target="http://surl.li/epndf" TargetMode="External"/><Relationship Id="rId53" Type="http://schemas.openxmlformats.org/officeDocument/2006/relationships/hyperlink" Target="http://dees.iei.od.ua/index.php/journal/article/view/225" TargetMode="External"/><Relationship Id="rId58" Type="http://schemas.openxmlformats.org/officeDocument/2006/relationships/hyperlink" Target="https://www.ksk.edu.ee/wp-content/uploads/2017/02/Report_infoops_08.02.2017.pdf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ebrd.com/publications/transition-report-202223-the-economics-of-war-and-peace" TargetMode="External"/><Relationship Id="rId19" Type="http://schemas.openxmlformats.org/officeDocument/2006/relationships/hyperlink" Target="https://www.ic3.gov/Media/PDF/AnnualReport/2020_IC3Report.pdf" TargetMode="External"/><Relationship Id="rId14" Type="http://schemas.openxmlformats.org/officeDocument/2006/relationships/hyperlink" Target="https://www.bosch-stiftung.de/sites/default/files/publications/pdf_import/The_Eastern_Question.pdf" TargetMode="External"/><Relationship Id="rId22" Type="http://schemas.openxmlformats.org/officeDocument/2006/relationships/hyperlink" Target="https://www.files.ethz.ch/isn/195405/fp_24.pdf" TargetMode="External"/><Relationship Id="rId27" Type="http://schemas.openxmlformats.org/officeDocument/2006/relationships/hyperlink" Target="https://www.nato.int/docu/review/articles/2014/11/18/deterring-hybrid-warfare-a-chance-for-nato-and-the-eu-to-work-together/index.html" TargetMode="External"/><Relationship Id="rId30" Type="http://schemas.openxmlformats.org/officeDocument/2006/relationships/hyperlink" Target="https://go.gale.com/ps/i.do?id=GALE%7CA316203914&amp;sid=googleScholar&amp;v=2.1&amp;it=r&amp;linkaccess=abs&amp;issn=07391854&amp;p=AONE&amp;sw=w&amp;userGroupName=anon%7Ea1e6f244" TargetMode="External"/><Relationship Id="rId35" Type="http://schemas.openxmlformats.org/officeDocument/2006/relationships/hyperlink" Target="https://niss.gov.ua/sites/default/files/2017-01/GW_engl_site.pdf" TargetMode="External"/><Relationship Id="rId43" Type="http://schemas.openxmlformats.org/officeDocument/2006/relationships/hyperlink" Target="http://surl.li/epsxd" TargetMode="External"/><Relationship Id="rId48" Type="http://schemas.openxmlformats.org/officeDocument/2006/relationships/hyperlink" Target="http://surl.li/eptbv" TargetMode="External"/><Relationship Id="rId56" Type="http://schemas.openxmlformats.org/officeDocument/2006/relationships/hyperlink" Target="https://www.spglobal.com/en/enterprise/geopolitical-risk/" TargetMode="External"/><Relationship Id="rId64" Type="http://schemas.openxmlformats.org/officeDocument/2006/relationships/hyperlink" Target="https://www.researchgate.net/publication/354312781_Kashmir_1947_-_the_First_Modern_Hybrid_War" TargetMode="External"/><Relationship Id="rId8" Type="http://schemas.openxmlformats.org/officeDocument/2006/relationships/hyperlink" Target="https://www.foreignaffairs.com/articles/2017-12-05/how-stand-kremlin" TargetMode="External"/><Relationship Id="rId51" Type="http://schemas.openxmlformats.org/officeDocument/2006/relationships/hyperlink" Target="https://doi.org/10.55908/sdgs.v11i12.2363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ejiss.org/images/docs/Issue_16-3/Foley_Kaunert_-_16-3_web.pdf" TargetMode="External"/><Relationship Id="rId17" Type="http://schemas.openxmlformats.org/officeDocument/2006/relationships/hyperlink" Target="https://www.imf.org/en/Publications/GFSR/Issues/2023/04/11/global-financial-stability-report-april-2023" TargetMode="External"/><Relationship Id="rId25" Type="http://schemas.openxmlformats.org/officeDocument/2006/relationships/hyperlink" Target="https://www.imf.org/en/Publications/fandd/issues/2021/03/global-cyber-threat-to-financial-systems-maurer" TargetMode="External"/><Relationship Id="rId33" Type="http://schemas.openxmlformats.org/officeDocument/2006/relationships/hyperlink" Target="file:///C:/Users/user/Downloads/Land_warfare_in_Ukraine_Modern_Battlefie%20(5).pdf" TargetMode="External"/><Relationship Id="rId38" Type="http://schemas.openxmlformats.org/officeDocument/2006/relationships/hyperlink" Target="https://www.nato.int/cps/en/natohq/official_texts_133169.htm" TargetMode="External"/><Relationship Id="rId46" Type="http://schemas.openxmlformats.org/officeDocument/2006/relationships/hyperlink" Target="http://surl.li/epswg" TargetMode="External"/><Relationship Id="rId59" Type="http://schemas.openxmlformats.org/officeDocument/2006/relationships/hyperlink" Target="https://css.ethz.ch/content/dam/ethz/special-interest/gess/cis/center-for-securities-studies/resources/docs/NDC%20fm_9.pdf" TargetMode="External"/><Relationship Id="rId20" Type="http://schemas.openxmlformats.org/officeDocument/2006/relationships/hyperlink" Target="http://eur-lex.europa.eu/legal-content/EN/TXT/PDF/?uri=CELEX:52016JC0018&amp;from=EN" TargetMode="External"/><Relationship Id="rId41" Type="http://schemas.openxmlformats.org/officeDocument/2006/relationships/hyperlink" Target="http://economyandsociety/in/ua" TargetMode="External"/><Relationship Id="rId54" Type="http://schemas.openxmlformats.org/officeDocument/2006/relationships/hyperlink" Target="https://www.hybridcoe.fi/wp-content/uploads/2022/04/Hybrid-CoE-Working-Paper-16-Financial-geopolitics-WEB.pdf" TargetMode="External"/><Relationship Id="rId62" Type="http://schemas.openxmlformats.org/officeDocument/2006/relationships/hyperlink" Target="https://www.imf.org/en/Publications/fandd/issues/2022/03/the-long-lasting-economic-shock-of-wa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sya.yastrubetska@lnu.edu.ua" TargetMode="External"/><Relationship Id="rId15" Type="http://schemas.openxmlformats.org/officeDocument/2006/relationships/hyperlink" Target="https://www.hybridcoe.fi/wp-content/uploads/2022/04/Hybrid-CoE-Working-Paper-16-Financial-geopolitics-WEB.pdf" TargetMode="External"/><Relationship Id="rId23" Type="http://schemas.openxmlformats.org/officeDocument/2006/relationships/hyperlink" Target="https://babel.hathitrust.org/cgi/pt?id=mdp.39015000379902&amp;seq=7" TargetMode="External"/><Relationship Id="rId28" Type="http://schemas.openxmlformats.org/officeDocument/2006/relationships/hyperlink" Target="https://www.fiia.fi/wp-content/uploads/2017/01/fiiareport45_fogoffalsehood.pdf" TargetMode="External"/><Relationship Id="rId36" Type="http://schemas.openxmlformats.org/officeDocument/2006/relationships/hyperlink" Target="https://www.stripes.com/news/saceur-allies-must-prepare-for-russia-hybrid-war-1.301464" TargetMode="External"/><Relationship Id="rId49" Type="http://schemas.openxmlformats.org/officeDocument/2006/relationships/hyperlink" Target="http://surl.li/epsxj" TargetMode="External"/><Relationship Id="rId57" Type="http://schemas.openxmlformats.org/officeDocument/2006/relationships/hyperlink" Target="https://www.clingendael.org/sites/default/files/2022-01/Report_The_geopolitics_of_digital_financial_technologies_January_2022.pdf" TargetMode="External"/><Relationship Id="rId10" Type="http://schemas.openxmlformats.org/officeDocument/2006/relationships/hyperlink" Target="https://www.epravda.com.ua/columns/2022/10/31/693234/" TargetMode="External"/><Relationship Id="rId31" Type="http://schemas.openxmlformats.org/officeDocument/2006/relationships/hyperlink" Target="https://stratcomcoe.org/publications/russian-information-campaign-against-ukrainian-state-and-defence-forces/174" TargetMode="External"/><Relationship Id="rId44" Type="http://schemas.openxmlformats.org/officeDocument/2006/relationships/hyperlink" Target="http://surl.li/eptbq" TargetMode="External"/><Relationship Id="rId52" Type="http://schemas.openxmlformats.org/officeDocument/2006/relationships/hyperlink" Target="https://economyandsociety.in.ua/index.php/journal/article/view/2807" TargetMode="External"/><Relationship Id="rId60" Type="http://schemas.openxmlformats.org/officeDocument/2006/relationships/hyperlink" Target="https://www.cliffordchance.com/content/dam/cliffordchance/briefings/2023/10/ukraine-the-latest-global-sanctions-and-export-controls.pdf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bruc.eu/node/86597" TargetMode="External"/><Relationship Id="rId13" Type="http://schemas.openxmlformats.org/officeDocument/2006/relationships/hyperlink" Target="https://www.taylorfrancis.com/chapters/edit/10.4324/9781315126647-2/corruption-concepts-historical-perspective-carl-friedrich" TargetMode="External"/><Relationship Id="rId18" Type="http://schemas.openxmlformats.org/officeDocument/2006/relationships/hyperlink" Target="https://www.nato.int/docu/review/2014/Russia-Ukraine-Nato-crisis/Russia-Ukraine-crisis-war/EN/index.htm" TargetMode="External"/><Relationship Id="rId39" Type="http://schemas.openxmlformats.org/officeDocument/2006/relationships/hyperlink" Target="http://surl.li/iks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C6496-2052-421C-B803-D08ED4C3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18811</Words>
  <Characters>10723</Characters>
  <Application>Microsoft Office Word</Application>
  <DocSecurity>0</DocSecurity>
  <Lines>89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 Yastrubetska</dc:creator>
  <cp:lastModifiedBy>user</cp:lastModifiedBy>
  <cp:revision>2</cp:revision>
  <dcterms:created xsi:type="dcterms:W3CDTF">2024-03-05T07:38:00Z</dcterms:created>
  <dcterms:modified xsi:type="dcterms:W3CDTF">2024-03-05T07:38:00Z</dcterms:modified>
</cp:coreProperties>
</file>