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4E" w:rsidRPr="00B84248" w:rsidRDefault="001E414E" w:rsidP="00025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4248">
        <w:rPr>
          <w:rFonts w:ascii="Times New Roman" w:hAnsi="Times New Roman" w:cs="Times New Roman"/>
          <w:sz w:val="24"/>
          <w:szCs w:val="24"/>
        </w:rPr>
        <w:t>Навчальна дисципліна</w:t>
      </w:r>
    </w:p>
    <w:p w:rsidR="001E414E" w:rsidRPr="00B84248" w:rsidRDefault="001E414E" w:rsidP="001E41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“</w:t>
      </w:r>
      <w:r w:rsidR="00D948E4" w:rsidRPr="00B84248">
        <w:rPr>
          <w:rFonts w:ascii="Times New Roman" w:hAnsi="Times New Roman" w:cs="Times New Roman"/>
          <w:b/>
          <w:sz w:val="24"/>
          <w:szCs w:val="24"/>
        </w:rPr>
        <w:t>ФІНАНСОВІ МОДЕЛІ КРЕАТИВНИХ ІНДУСТРІЙ</w:t>
      </w:r>
      <w:r w:rsidRPr="00B84248">
        <w:rPr>
          <w:rFonts w:ascii="Times New Roman" w:hAnsi="Times New Roman" w:cs="Times New Roman"/>
          <w:b/>
          <w:sz w:val="24"/>
          <w:szCs w:val="24"/>
        </w:rPr>
        <w:t>”</w:t>
      </w:r>
    </w:p>
    <w:p w:rsidR="006F54BE" w:rsidRPr="00B84248" w:rsidRDefault="006F54BE" w:rsidP="0037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414E" w:rsidRPr="00B84248" w:rsidRDefault="001E414E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 xml:space="preserve">Освітній ступінь: </w:t>
      </w:r>
      <w:r w:rsidR="00D948E4" w:rsidRPr="00B84248">
        <w:rPr>
          <w:rFonts w:ascii="Times New Roman" w:hAnsi="Times New Roman" w:cs="Times New Roman"/>
          <w:sz w:val="24"/>
          <w:szCs w:val="24"/>
        </w:rPr>
        <w:t>магістр</w:t>
      </w:r>
    </w:p>
    <w:p w:rsidR="001E414E" w:rsidRPr="00B84248" w:rsidRDefault="001E414E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Семестр: 3</w:t>
      </w:r>
    </w:p>
    <w:p w:rsidR="001E414E" w:rsidRPr="00B84248" w:rsidRDefault="001E414E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Кафедра: фінансів, грошового обігу та кредиту (економічний факультет)</w:t>
      </w:r>
    </w:p>
    <w:p w:rsidR="001E414E" w:rsidRPr="00B84248" w:rsidRDefault="001E414E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Форма звітності: залік</w:t>
      </w:r>
    </w:p>
    <w:p w:rsidR="00A349A8" w:rsidRPr="00B84248" w:rsidRDefault="0040252B" w:rsidP="00370A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248">
        <w:rPr>
          <w:rFonts w:ascii="Times New Roman" w:hAnsi="Times New Roman" w:cs="Times New Roman"/>
          <w:sz w:val="24"/>
          <w:szCs w:val="24"/>
        </w:rPr>
        <w:t>Мова вивчення: українська</w:t>
      </w:r>
    </w:p>
    <w:p w:rsidR="001E414E" w:rsidRPr="00B84248" w:rsidRDefault="001E414E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Обсяг дисципліни:</w:t>
      </w:r>
    </w:p>
    <w:p w:rsidR="001E414E" w:rsidRPr="00B84248" w:rsidRDefault="001E414E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Загальна кількість годин – 90 (кредитів ECTS – 3)</w:t>
      </w:r>
    </w:p>
    <w:p w:rsidR="00D948E4" w:rsidRPr="00B84248" w:rsidRDefault="00D948E4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Структура курсу:</w:t>
      </w:r>
    </w:p>
    <w:p w:rsidR="00D948E4" w:rsidRPr="00B84248" w:rsidRDefault="00D948E4" w:rsidP="00370A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4248">
        <w:rPr>
          <w:rFonts w:ascii="Times New Roman" w:hAnsi="Times New Roman" w:cs="Times New Roman"/>
          <w:i/>
          <w:sz w:val="24"/>
          <w:szCs w:val="24"/>
        </w:rPr>
        <w:t>Для ОНП «Фінанси і кредит»</w:t>
      </w:r>
    </w:p>
    <w:p w:rsidR="001E414E" w:rsidRPr="00B84248" w:rsidRDefault="001E414E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Аудиторні години – 32 (лекції – 16, практичні – 16)</w:t>
      </w:r>
      <w:r w:rsidR="00D948E4" w:rsidRPr="00B8424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948E4" w:rsidRPr="00B84248">
        <w:rPr>
          <w:rFonts w:ascii="Times New Roman" w:hAnsi="Times New Roman" w:cs="Times New Roman"/>
          <w:sz w:val="24"/>
          <w:szCs w:val="24"/>
        </w:rPr>
        <w:t>самостійна робота – 58 годин.</w:t>
      </w:r>
    </w:p>
    <w:p w:rsidR="00D948E4" w:rsidRPr="00B84248" w:rsidRDefault="00D948E4" w:rsidP="00370A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4248">
        <w:rPr>
          <w:rFonts w:ascii="Times New Roman" w:hAnsi="Times New Roman" w:cs="Times New Roman"/>
          <w:i/>
          <w:sz w:val="24"/>
          <w:szCs w:val="24"/>
        </w:rPr>
        <w:t>Для денної форми навчання ОПП «Фінанси і кредит»</w:t>
      </w:r>
    </w:p>
    <w:p w:rsidR="00D948E4" w:rsidRPr="00B84248" w:rsidRDefault="00D948E4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Аудиторні години – 24 (лекції – 16, практичні – 8); самостійна робота – 66 годин.</w:t>
      </w:r>
    </w:p>
    <w:p w:rsidR="00D948E4" w:rsidRPr="00B84248" w:rsidRDefault="00D948E4" w:rsidP="00370A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4248">
        <w:rPr>
          <w:rFonts w:ascii="Times New Roman" w:hAnsi="Times New Roman" w:cs="Times New Roman"/>
          <w:i/>
          <w:sz w:val="24"/>
          <w:szCs w:val="24"/>
        </w:rPr>
        <w:t>Для заочної форми навчання ОПП «Фінанси і кредит»</w:t>
      </w:r>
    </w:p>
    <w:p w:rsidR="00D948E4" w:rsidRPr="00B84248" w:rsidRDefault="00D948E4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>Аудиторні години – 12</w:t>
      </w:r>
      <w:r w:rsidR="00370AF0" w:rsidRPr="00B84248">
        <w:rPr>
          <w:rFonts w:ascii="Times New Roman" w:hAnsi="Times New Roman" w:cs="Times New Roman"/>
          <w:sz w:val="24"/>
          <w:szCs w:val="24"/>
        </w:rPr>
        <w:t xml:space="preserve"> (лекції – 6, практичні – 6</w:t>
      </w:r>
      <w:r w:rsidRPr="00B84248">
        <w:rPr>
          <w:rFonts w:ascii="Times New Roman" w:hAnsi="Times New Roman" w:cs="Times New Roman"/>
          <w:sz w:val="24"/>
          <w:szCs w:val="24"/>
        </w:rPr>
        <w:t>)</w:t>
      </w:r>
      <w:r w:rsidR="00370AF0" w:rsidRPr="00B84248">
        <w:rPr>
          <w:rFonts w:ascii="Times New Roman" w:hAnsi="Times New Roman" w:cs="Times New Roman"/>
          <w:sz w:val="24"/>
          <w:szCs w:val="24"/>
        </w:rPr>
        <w:t>; самостійна робота – 78</w:t>
      </w:r>
      <w:r w:rsidRPr="00B84248">
        <w:rPr>
          <w:rFonts w:ascii="Times New Roman" w:hAnsi="Times New Roman" w:cs="Times New Roman"/>
          <w:sz w:val="24"/>
          <w:szCs w:val="24"/>
        </w:rPr>
        <w:t xml:space="preserve"> годин.</w:t>
      </w:r>
    </w:p>
    <w:p w:rsidR="001E414E" w:rsidRPr="00B84248" w:rsidRDefault="001E414E" w:rsidP="003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 xml:space="preserve">Лектор: доц.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Рубаха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E414E" w:rsidRPr="00B84248" w:rsidRDefault="001E414E" w:rsidP="001E41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AF0" w:rsidRPr="00B84248" w:rsidRDefault="001E414E" w:rsidP="00370AF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ab/>
      </w:r>
      <w:r w:rsidR="00370AF0" w:rsidRPr="00B84248">
        <w:rPr>
          <w:rFonts w:ascii="Times New Roman" w:hAnsi="Times New Roman" w:cs="Times New Roman"/>
          <w:sz w:val="24"/>
          <w:szCs w:val="24"/>
        </w:rPr>
        <w:t>Навчальна дисципліна “Фінансові моделі креативних індустрій” спрямована на формування у майбутніх магістрів теоретичних знань та практичних навиків у сфері бізнес- та фінансового моделювання у креативних індустріях. Курс розкриває роль креативних індустрій в економіці, соціальному розвитку в Україні та за кордоном і знайомить здобувачів з практичними аспектами фінансової діяльності у сфері креативних індустрій; розкриває особливості розроблення фінансових моделей</w:t>
      </w:r>
      <w:r w:rsidR="00AE1B86" w:rsidRPr="00B84248">
        <w:rPr>
          <w:rFonts w:ascii="Times New Roman" w:hAnsi="Times New Roman" w:cs="Times New Roman"/>
          <w:sz w:val="24"/>
          <w:szCs w:val="24"/>
        </w:rPr>
        <w:t>, ресурсного забезпечення</w:t>
      </w:r>
      <w:r w:rsidR="00370AF0" w:rsidRPr="00B84248">
        <w:rPr>
          <w:rFonts w:ascii="Times New Roman" w:hAnsi="Times New Roman" w:cs="Times New Roman"/>
          <w:sz w:val="24"/>
          <w:szCs w:val="24"/>
        </w:rPr>
        <w:t xml:space="preserve"> розвитку такого бізнесу та взаємодії з споживачами товарів та послуг у креативному підприємництві; дає можливість ознайомитись із ключовими секторами галузі куль</w:t>
      </w:r>
      <w:r w:rsidR="00AE1B86" w:rsidRPr="00B84248">
        <w:rPr>
          <w:rFonts w:ascii="Times New Roman" w:hAnsi="Times New Roman" w:cs="Times New Roman"/>
          <w:sz w:val="24"/>
          <w:szCs w:val="24"/>
        </w:rPr>
        <w:t>турних і креативних індустрій.</w:t>
      </w:r>
    </w:p>
    <w:p w:rsidR="00A349A8" w:rsidRPr="00B84248" w:rsidRDefault="00370AF0" w:rsidP="00370AF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84248">
        <w:rPr>
          <w:rFonts w:ascii="Times New Roman" w:hAnsi="Times New Roman" w:cs="Times New Roman"/>
          <w:sz w:val="24"/>
          <w:szCs w:val="24"/>
        </w:rPr>
        <w:tab/>
        <w:t>Метою вибіркової дисципліни «Фінансові моделі креативних індустрій» є розкриття змісту теоретичних понять, що стосуються функціонування «креативної індустрії», визначення основних функції і механізмів розроблення фінансової моделі та вивчення особливостей фінансового менеджменту у креативному підприємництві, з’ясування особливостей розвитку креативних і культурних індустрій в Україні і за кордоном.</w:t>
      </w:r>
      <w:r w:rsidR="001E414E" w:rsidRPr="00B84248">
        <w:rPr>
          <w:rFonts w:ascii="Times New Roman" w:hAnsi="Times New Roman" w:cs="Times New Roman"/>
          <w:sz w:val="24"/>
          <w:szCs w:val="24"/>
        </w:rPr>
        <w:tab/>
      </w:r>
    </w:p>
    <w:p w:rsidR="00370AF0" w:rsidRPr="00B84248" w:rsidRDefault="00025140" w:rsidP="00370A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8424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370AF0" w:rsidRPr="00B8424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Очікувані результати теоретичного навчання:</w:t>
      </w:r>
    </w:p>
    <w:p w:rsidR="00370AF0" w:rsidRPr="00B84248" w:rsidRDefault="00370AF0" w:rsidP="00370A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248">
        <w:rPr>
          <w:rFonts w:ascii="Times New Roman" w:eastAsia="Times New Roman" w:hAnsi="Times New Roman" w:cs="Times New Roman"/>
          <w:sz w:val="24"/>
          <w:szCs w:val="24"/>
          <w:lang w:eastAsia="uk-UA"/>
        </w:rPr>
        <w:t>- теоретичні знання щодо функціонування креативних індустрій в економіці;</w:t>
      </w:r>
    </w:p>
    <w:p w:rsidR="00370AF0" w:rsidRPr="00B84248" w:rsidRDefault="00370AF0" w:rsidP="00370A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248">
        <w:rPr>
          <w:rFonts w:ascii="Times New Roman" w:eastAsia="Times New Roman" w:hAnsi="Times New Roman" w:cs="Times New Roman"/>
          <w:sz w:val="24"/>
          <w:szCs w:val="24"/>
          <w:lang w:eastAsia="uk-UA"/>
        </w:rPr>
        <w:t>- основні функції і механізми фінансового менеджменту та побудови фінансових моделей культурних та креативних індустрій.</w:t>
      </w:r>
    </w:p>
    <w:p w:rsidR="00370AF0" w:rsidRPr="00B84248" w:rsidRDefault="0034146B" w:rsidP="00370A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8424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370AF0" w:rsidRPr="00B8424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Очікувані результати практичного навчання:</w:t>
      </w:r>
    </w:p>
    <w:p w:rsidR="00370AF0" w:rsidRPr="00B84248" w:rsidRDefault="00370AF0" w:rsidP="00370A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2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навики практичного аналізу пріоритетів споживачів товарів та послуг креативних індустрій; </w:t>
      </w:r>
    </w:p>
    <w:p w:rsidR="00370AF0" w:rsidRPr="00B84248" w:rsidRDefault="00370AF0" w:rsidP="00370A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2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розробка та аналіз бізнес-процесів та компетенцій у компаніях креативного сектору; </w:t>
      </w:r>
    </w:p>
    <w:p w:rsidR="00370AF0" w:rsidRPr="00B84248" w:rsidRDefault="00370AF0" w:rsidP="00370A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248">
        <w:rPr>
          <w:rFonts w:ascii="Times New Roman" w:eastAsia="Times New Roman" w:hAnsi="Times New Roman" w:cs="Times New Roman"/>
          <w:sz w:val="24"/>
          <w:szCs w:val="24"/>
          <w:lang w:eastAsia="uk-UA"/>
        </w:rPr>
        <w:t>- оцінювання розвитку та трансформацій життєвого циклу бізнес-структур креативних індустрій;</w:t>
      </w:r>
    </w:p>
    <w:p w:rsidR="00654F4E" w:rsidRPr="00B84248" w:rsidRDefault="00370AF0" w:rsidP="00370A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4248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навики практичного розроблення фінансової моделі креативного бізнесу.</w:t>
      </w:r>
    </w:p>
    <w:p w:rsidR="00AE1B86" w:rsidRPr="00B84248" w:rsidRDefault="00AE1B86" w:rsidP="00AE1B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B86" w:rsidRPr="00B84248" w:rsidRDefault="00AE1B86" w:rsidP="00AE1B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84248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="004140F8" w:rsidRPr="00B84248">
        <w:rPr>
          <w:rFonts w:ascii="Times New Roman" w:hAnsi="Times New Roman" w:cs="Times New Roman"/>
          <w:b/>
          <w:sz w:val="24"/>
          <w:szCs w:val="24"/>
        </w:rPr>
        <w:t xml:space="preserve"> та інформаційні джерела:</w:t>
      </w:r>
    </w:p>
    <w:p w:rsidR="00AE1B86" w:rsidRPr="00B84248" w:rsidRDefault="00AE1B86" w:rsidP="00AE1B8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Бабець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І. Г., Полякова Ю. В.,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Мокій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О. А.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менеджмент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інноваційної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24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>, 2016. 493 с.</w:t>
      </w:r>
    </w:p>
    <w:p w:rsidR="00AE1B86" w:rsidRPr="00B84248" w:rsidRDefault="00AE1B86" w:rsidP="00AE1B8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Давимука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С. А., Федулова Л. І.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Креативний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сектор </w:t>
      </w:r>
      <w:proofErr w:type="spellStart"/>
      <w:proofErr w:type="gramStart"/>
      <w:r w:rsidRPr="00B84248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розбудови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>, 2017. 528 с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1B86" w:rsidRPr="00B84248" w:rsidRDefault="00AE1B86" w:rsidP="00AE1B8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4248">
        <w:rPr>
          <w:rFonts w:ascii="Times New Roman" w:hAnsi="Times New Roman" w:cs="Times New Roman"/>
          <w:sz w:val="24"/>
          <w:szCs w:val="24"/>
        </w:rPr>
        <w:t xml:space="preserve">Закон «Про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«Про культуру» (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поняття«креативні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індустрії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>»)» 2018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B84248">
        <w:rPr>
          <w:rFonts w:ascii="Times New Roman" w:hAnsi="Times New Roman" w:cs="Times New Roman"/>
          <w:sz w:val="24"/>
          <w:szCs w:val="24"/>
        </w:rPr>
        <w:t>, № 34, URL: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anchor="Text" w:history="1">
        <w:r w:rsidRPr="00B84248">
          <w:rPr>
            <w:rStyle w:val="a3"/>
            <w:rFonts w:ascii="Times New Roman" w:hAnsi="Times New Roman"/>
            <w:sz w:val="24"/>
            <w:szCs w:val="24"/>
            <w:lang w:val="uk-UA"/>
          </w:rPr>
          <w:t>https://zakon.rada.gov.ua/laws/show/2458-19#Text</w:t>
        </w:r>
      </w:hyperlink>
    </w:p>
    <w:p w:rsidR="00AE1B86" w:rsidRPr="00B84248" w:rsidRDefault="00AE1B86" w:rsidP="00AE1B8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248">
        <w:rPr>
          <w:rFonts w:ascii="Times New Roman" w:hAnsi="Times New Roman" w:cs="Times New Roman"/>
          <w:sz w:val="24"/>
          <w:szCs w:val="24"/>
        </w:rPr>
        <w:lastRenderedPageBreak/>
        <w:t>Ілляшенко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С. М.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Інноваційний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: маркетинг і менеджмент </w:t>
      </w:r>
      <w:proofErr w:type="spellStart"/>
      <w:proofErr w:type="gramStart"/>
      <w:r w:rsidRPr="00B84248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4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Діса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плюс, 2016. 190 с.</w:t>
      </w:r>
    </w:p>
    <w:p w:rsidR="00AE1B86" w:rsidRPr="00B84248" w:rsidRDefault="00AE1B86" w:rsidP="00AE1B8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Інформатизація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модернізація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соціокультурної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взаємодія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B84248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424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] / О. С. Онищенко, В. М.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Горовий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, В. І. Попик та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.; НАН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; Нац. б-ка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. В. І.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Вернадського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>. К., 2013. 184 с.</w:t>
      </w:r>
    </w:p>
    <w:p w:rsidR="00AE1B86" w:rsidRPr="00B84248" w:rsidRDefault="00AE1B86" w:rsidP="00AE1B8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Креативний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менеджмент.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</w:t>
      </w:r>
      <w:r w:rsidRPr="00B84248">
        <w:rPr>
          <w:rFonts w:ascii="Times New Roman" w:hAnsi="Times New Roman" w:cs="Times New Roman"/>
          <w:sz w:val="24"/>
          <w:szCs w:val="24"/>
        </w:rPr>
        <w:t>.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 xml:space="preserve"> / В.Я. </w:t>
      </w:r>
      <w:proofErr w:type="spellStart"/>
      <w:r w:rsidRPr="00B84248">
        <w:rPr>
          <w:rFonts w:ascii="Times New Roman" w:hAnsi="Times New Roman" w:cs="Times New Roman"/>
          <w:sz w:val="24"/>
          <w:szCs w:val="24"/>
          <w:lang w:val="uk-UA"/>
        </w:rPr>
        <w:t>Брич</w:t>
      </w:r>
      <w:proofErr w:type="spellEnd"/>
      <w:r w:rsidRPr="00B84248">
        <w:rPr>
          <w:rFonts w:ascii="Times New Roman" w:hAnsi="Times New Roman" w:cs="Times New Roman"/>
          <w:sz w:val="24"/>
          <w:szCs w:val="24"/>
          <w:lang w:val="uk-UA"/>
        </w:rPr>
        <w:t xml:space="preserve">, М.М. </w:t>
      </w:r>
      <w:proofErr w:type="spellStart"/>
      <w:r w:rsidRPr="00B84248">
        <w:rPr>
          <w:rFonts w:ascii="Times New Roman" w:hAnsi="Times New Roman" w:cs="Times New Roman"/>
          <w:sz w:val="24"/>
          <w:szCs w:val="24"/>
          <w:lang w:val="uk-UA"/>
        </w:rPr>
        <w:t>Корман</w:t>
      </w:r>
      <w:proofErr w:type="spellEnd"/>
      <w:r w:rsidRPr="00B84248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B84248">
        <w:rPr>
          <w:rFonts w:ascii="Times New Roman" w:hAnsi="Times New Roman" w:cs="Times New Roman"/>
          <w:sz w:val="24"/>
          <w:szCs w:val="24"/>
        </w:rPr>
        <w:t xml:space="preserve"> – 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B84248">
        <w:rPr>
          <w:rFonts w:ascii="Times New Roman" w:hAnsi="Times New Roman" w:cs="Times New Roman"/>
          <w:sz w:val="24"/>
          <w:szCs w:val="24"/>
        </w:rPr>
        <w:t xml:space="preserve">.: 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>ТНЕУ</w:t>
      </w:r>
      <w:r w:rsidRPr="00B84248">
        <w:rPr>
          <w:rFonts w:ascii="Times New Roman" w:hAnsi="Times New Roman" w:cs="Times New Roman"/>
          <w:sz w:val="24"/>
          <w:szCs w:val="24"/>
        </w:rPr>
        <w:t>,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4248">
        <w:rPr>
          <w:rFonts w:ascii="Times New Roman" w:hAnsi="Times New Roman" w:cs="Times New Roman"/>
          <w:sz w:val="24"/>
          <w:szCs w:val="24"/>
        </w:rPr>
        <w:t>201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84248">
        <w:rPr>
          <w:rFonts w:ascii="Times New Roman" w:hAnsi="Times New Roman" w:cs="Times New Roman"/>
          <w:sz w:val="24"/>
          <w:szCs w:val="24"/>
        </w:rPr>
        <w:t>. – 22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B84248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E1B86" w:rsidRPr="00B84248" w:rsidRDefault="00AE1B86" w:rsidP="00AE1B8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Pr="00B84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сталий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248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зарубіжний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для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Драгомирецька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Н. М.,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Дружинін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С. С.,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Думинська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С. В.,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Жилавська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Р. П.,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Ковальова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Ю. В. ; за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. ред. Н. М.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Драгомирецької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. Одеса : ОРІДУ НАДУ, 2019. 238 с. </w:t>
      </w:r>
    </w:p>
    <w:p w:rsidR="00AE1B86" w:rsidRPr="00B84248" w:rsidRDefault="00AE1B86" w:rsidP="00AE1B8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Фарінья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креативних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індустрій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ЄС та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Східного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партнерства «Культура і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креативність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>». 2017. —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4248">
        <w:rPr>
          <w:rFonts w:ascii="Times New Roman" w:hAnsi="Times New Roman" w:cs="Times New Roman"/>
          <w:sz w:val="24"/>
          <w:szCs w:val="24"/>
        </w:rPr>
        <w:t>59 с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1B86" w:rsidRPr="00B84248" w:rsidRDefault="00AE1B86" w:rsidP="00AE1B8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Швиданенко</w:t>
      </w:r>
      <w:proofErr w:type="spellEnd"/>
      <w:r w:rsidRPr="00B84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4248">
        <w:rPr>
          <w:rFonts w:ascii="Times New Roman" w:hAnsi="Times New Roman" w:cs="Times New Roman"/>
          <w:sz w:val="24"/>
          <w:szCs w:val="24"/>
        </w:rPr>
        <w:t xml:space="preserve">Г. О.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бізнес-моделі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248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авч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. / Г. О.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Швиданенко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>, Н.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84248">
        <w:rPr>
          <w:rFonts w:ascii="Times New Roman" w:hAnsi="Times New Roman" w:cs="Times New Roman"/>
          <w:sz w:val="24"/>
          <w:szCs w:val="24"/>
        </w:rPr>
        <w:t>В.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Ревуцька</w:t>
      </w:r>
      <w:proofErr w:type="spellEnd"/>
      <w:r w:rsidRPr="00B84248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r w:rsidRPr="00B84248">
        <w:rPr>
          <w:rFonts w:ascii="Times New Roman" w:hAnsi="Times New Roman" w:cs="Times New Roman"/>
          <w:sz w:val="24"/>
          <w:szCs w:val="24"/>
        </w:rPr>
        <w:t xml:space="preserve"> — К. : КНЕУ, 2013. — 423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AE1B86" w:rsidRPr="00B84248" w:rsidRDefault="00AE1B86" w:rsidP="00AE1B8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248">
        <w:rPr>
          <w:rFonts w:ascii="Times New Roman" w:hAnsi="Times New Roman" w:cs="Times New Roman"/>
          <w:sz w:val="24"/>
          <w:szCs w:val="24"/>
        </w:rPr>
        <w:t>Hadida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, A. (2015)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Performance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Creative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Industries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>,</w:t>
      </w:r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URL:</w:t>
      </w:r>
      <w:r w:rsidRPr="00B84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Pr="00B84248">
          <w:rPr>
            <w:rStyle w:val="a3"/>
            <w:rFonts w:ascii="Times New Roman" w:hAnsi="Times New Roman"/>
            <w:sz w:val="24"/>
            <w:szCs w:val="24"/>
          </w:rPr>
          <w:t>https://www.oxfordhandbooks.com/view/10.1093/oxfordhb/9780199603510.001.0001/oxfordhb-9780199603510-e-018</w:t>
        </w:r>
      </w:hyperlink>
    </w:p>
    <w:p w:rsidR="00AE1B86" w:rsidRPr="00B84248" w:rsidRDefault="00AE1B86" w:rsidP="00AE1B8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248">
        <w:rPr>
          <w:rFonts w:ascii="Times New Roman" w:hAnsi="Times New Roman" w:cs="Times New Roman"/>
          <w:sz w:val="24"/>
          <w:szCs w:val="24"/>
        </w:rPr>
        <w:t>Lane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Keller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K., (2001),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Building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Customer-Based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Brand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Equity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Blue-Print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Creating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Strong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Brands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>. 01-107</w:t>
      </w:r>
    </w:p>
    <w:p w:rsidR="00AE1B86" w:rsidRPr="00B84248" w:rsidRDefault="00AE1B86" w:rsidP="00AE1B8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248">
        <w:rPr>
          <w:rFonts w:ascii="Times New Roman" w:hAnsi="Times New Roman" w:cs="Times New Roman"/>
          <w:sz w:val="24"/>
          <w:szCs w:val="24"/>
        </w:rPr>
        <w:t>Su-Yin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Lin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Customer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Orientation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Cross-Buying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Mediating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Effects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Relational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Selling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Behavior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Relationship</w:t>
      </w:r>
      <w:proofErr w:type="spellEnd"/>
      <w:r w:rsidRPr="00B84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i/>
          <w:sz w:val="24"/>
          <w:szCs w:val="24"/>
        </w:rPr>
        <w:t>Quality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Pr="00B8424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84248">
        <w:rPr>
          <w:rFonts w:ascii="Times New Roman" w:hAnsi="Times New Roman" w:cs="Times New Roman"/>
          <w:sz w:val="24"/>
          <w:szCs w:val="24"/>
        </w:rPr>
        <w:t xml:space="preserve">. 4 </w:t>
      </w:r>
    </w:p>
    <w:p w:rsidR="00AE1B86" w:rsidRPr="00B84248" w:rsidRDefault="00AE1B86" w:rsidP="00AE1B8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E1B86" w:rsidRPr="00B84248" w:rsidSect="006F54BE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6327"/>
    <w:multiLevelType w:val="hybridMultilevel"/>
    <w:tmpl w:val="560EA7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36F32"/>
    <w:multiLevelType w:val="hybridMultilevel"/>
    <w:tmpl w:val="F76C9F2E"/>
    <w:lvl w:ilvl="0" w:tplc="0F2EA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3A"/>
    <w:rsid w:val="00025140"/>
    <w:rsid w:val="00060337"/>
    <w:rsid w:val="001E414E"/>
    <w:rsid w:val="002E6EB1"/>
    <w:rsid w:val="0034146B"/>
    <w:rsid w:val="00370AF0"/>
    <w:rsid w:val="003A28D5"/>
    <w:rsid w:val="003E63A9"/>
    <w:rsid w:val="003F393E"/>
    <w:rsid w:val="0040252B"/>
    <w:rsid w:val="004140F8"/>
    <w:rsid w:val="00654F4E"/>
    <w:rsid w:val="006F54BE"/>
    <w:rsid w:val="008647AA"/>
    <w:rsid w:val="00A349A8"/>
    <w:rsid w:val="00AA3701"/>
    <w:rsid w:val="00AE1B86"/>
    <w:rsid w:val="00B15124"/>
    <w:rsid w:val="00B84248"/>
    <w:rsid w:val="00C50B3A"/>
    <w:rsid w:val="00C75FD4"/>
    <w:rsid w:val="00CB4D30"/>
    <w:rsid w:val="00D948E4"/>
    <w:rsid w:val="00F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12E5F-5885-48CB-9D3D-51B1C2E8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50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50B3A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rsid w:val="00AE1B8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E1B86"/>
    <w:pPr>
      <w:spacing w:after="0"/>
      <w:ind w:left="720"/>
      <w:contextualSpacing/>
    </w:pPr>
    <w:rPr>
      <w:rFonts w:ascii="Arial" w:eastAsia="Times New Roman" w:hAnsi="Arial" w:cs="Arial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handbooks.com/view/10.1093/oxfordhb/9780199603510.001.0001/oxfordhb-9780199603510-e-018" TargetMode="External"/><Relationship Id="rId5" Type="http://schemas.openxmlformats.org/officeDocument/2006/relationships/hyperlink" Target="https://zakon.rada.gov.ua/laws/show/2458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2927</Words>
  <Characters>1669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</dc:creator>
  <cp:lastModifiedBy>1</cp:lastModifiedBy>
  <cp:revision>2</cp:revision>
  <dcterms:created xsi:type="dcterms:W3CDTF">2021-03-09T10:57:00Z</dcterms:created>
  <dcterms:modified xsi:type="dcterms:W3CDTF">2021-03-09T10:57:00Z</dcterms:modified>
</cp:coreProperties>
</file>