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FE1" w:rsidRPr="0072063E" w:rsidRDefault="001B2FE1" w:rsidP="001B2FE1">
      <w:pPr>
        <w:jc w:val="center"/>
        <w:rPr>
          <w:b/>
          <w:color w:val="auto"/>
          <w:lang w:val="uk-UA"/>
        </w:rPr>
      </w:pPr>
      <w:bookmarkStart w:id="0" w:name="_Hlk33220306"/>
    </w:p>
    <w:p w:rsidR="00850C7C" w:rsidRPr="0072063E" w:rsidRDefault="00850C7C" w:rsidP="00850C7C">
      <w:pPr>
        <w:contextualSpacing/>
        <w:jc w:val="center"/>
        <w:rPr>
          <w:b/>
          <w:bCs/>
          <w:color w:val="auto"/>
          <w:sz w:val="28"/>
          <w:szCs w:val="28"/>
          <w:lang w:val="uk-UA"/>
        </w:rPr>
      </w:pPr>
      <w:r w:rsidRPr="0072063E">
        <w:rPr>
          <w:b/>
          <w:bCs/>
          <w:color w:val="auto"/>
          <w:sz w:val="28"/>
          <w:szCs w:val="28"/>
          <w:lang w:val="uk-UA"/>
        </w:rPr>
        <w:t>МІНІСТЕРСТВО ОСВІТИ І НАУКИ УКРАЇНИ</w:t>
      </w:r>
    </w:p>
    <w:p w:rsidR="00850C7C" w:rsidRPr="0072063E" w:rsidRDefault="00850C7C" w:rsidP="00850C7C">
      <w:pPr>
        <w:contextualSpacing/>
        <w:jc w:val="center"/>
        <w:rPr>
          <w:b/>
          <w:bCs/>
          <w:color w:val="auto"/>
          <w:sz w:val="28"/>
          <w:szCs w:val="28"/>
          <w:lang w:val="uk-UA"/>
        </w:rPr>
      </w:pPr>
      <w:r w:rsidRPr="0072063E">
        <w:rPr>
          <w:b/>
          <w:bCs/>
          <w:color w:val="auto"/>
          <w:sz w:val="28"/>
          <w:szCs w:val="28"/>
          <w:lang w:val="uk-UA"/>
        </w:rPr>
        <w:t>Львівський національний університет імені Івана Франка</w:t>
      </w:r>
    </w:p>
    <w:p w:rsidR="00850C7C" w:rsidRPr="0072063E" w:rsidRDefault="00850C7C" w:rsidP="00850C7C">
      <w:pPr>
        <w:contextualSpacing/>
        <w:jc w:val="center"/>
        <w:rPr>
          <w:b/>
          <w:bCs/>
          <w:color w:val="auto"/>
          <w:sz w:val="28"/>
          <w:szCs w:val="28"/>
          <w:lang w:val="uk-UA"/>
        </w:rPr>
      </w:pPr>
      <w:r w:rsidRPr="0072063E">
        <w:rPr>
          <w:b/>
          <w:bCs/>
          <w:color w:val="auto"/>
          <w:sz w:val="28"/>
          <w:szCs w:val="28"/>
          <w:lang w:val="uk-UA"/>
        </w:rPr>
        <w:t>Економічний факультет</w:t>
      </w:r>
    </w:p>
    <w:p w:rsidR="00850C7C" w:rsidRPr="0072063E" w:rsidRDefault="00850C7C" w:rsidP="00850C7C">
      <w:pPr>
        <w:contextualSpacing/>
        <w:jc w:val="center"/>
        <w:rPr>
          <w:color w:val="auto"/>
          <w:sz w:val="28"/>
          <w:szCs w:val="28"/>
          <w:lang w:val="uk-UA"/>
        </w:rPr>
      </w:pPr>
      <w:r w:rsidRPr="0072063E">
        <w:rPr>
          <w:b/>
          <w:bCs/>
          <w:color w:val="auto"/>
          <w:sz w:val="28"/>
          <w:szCs w:val="28"/>
          <w:lang w:val="uk-UA"/>
        </w:rPr>
        <w:t>Кафедра обліку і аудиту</w:t>
      </w:r>
    </w:p>
    <w:p w:rsidR="007961F7" w:rsidRPr="0072063E" w:rsidRDefault="007961F7" w:rsidP="007961F7">
      <w:pPr>
        <w:jc w:val="both"/>
        <w:rPr>
          <w:b/>
          <w:color w:val="auto"/>
          <w:sz w:val="28"/>
          <w:szCs w:val="28"/>
          <w:lang w:val="uk-UA"/>
        </w:rPr>
      </w:pPr>
    </w:p>
    <w:p w:rsidR="007961F7" w:rsidRPr="0072063E" w:rsidRDefault="007961F7" w:rsidP="007961F7">
      <w:pPr>
        <w:jc w:val="both"/>
        <w:rPr>
          <w:b/>
          <w:color w:val="auto"/>
          <w:sz w:val="28"/>
          <w:szCs w:val="28"/>
          <w:lang w:val="uk-UA"/>
        </w:rPr>
      </w:pPr>
    </w:p>
    <w:p w:rsidR="007961F7" w:rsidRPr="0072063E" w:rsidRDefault="007961F7" w:rsidP="007961F7">
      <w:pPr>
        <w:jc w:val="both"/>
        <w:rPr>
          <w:b/>
          <w:color w:val="auto"/>
          <w:sz w:val="28"/>
          <w:szCs w:val="28"/>
          <w:lang w:val="uk-UA"/>
        </w:rPr>
      </w:pPr>
    </w:p>
    <w:p w:rsidR="007961F7" w:rsidRPr="0072063E" w:rsidRDefault="007961F7" w:rsidP="007961F7">
      <w:pPr>
        <w:jc w:val="both"/>
        <w:rPr>
          <w:b/>
          <w:color w:val="auto"/>
          <w:sz w:val="28"/>
          <w:szCs w:val="28"/>
          <w:lang w:val="uk-UA"/>
        </w:rPr>
      </w:pPr>
    </w:p>
    <w:p w:rsidR="007961F7" w:rsidRPr="0072063E" w:rsidRDefault="007961F7" w:rsidP="007961F7">
      <w:pPr>
        <w:ind w:left="5245"/>
        <w:jc w:val="center"/>
        <w:rPr>
          <w:b/>
          <w:color w:val="auto"/>
          <w:lang w:val="uk-UA"/>
        </w:rPr>
      </w:pPr>
      <w:r w:rsidRPr="0072063E">
        <w:rPr>
          <w:b/>
          <w:color w:val="auto"/>
          <w:lang w:val="uk-UA"/>
        </w:rPr>
        <w:t>Затверджено</w:t>
      </w:r>
    </w:p>
    <w:p w:rsidR="007961F7" w:rsidRPr="0072063E" w:rsidRDefault="007961F7" w:rsidP="007961F7">
      <w:pPr>
        <w:ind w:left="5245"/>
        <w:jc w:val="both"/>
        <w:rPr>
          <w:color w:val="auto"/>
          <w:lang w:val="uk-UA"/>
        </w:rPr>
      </w:pPr>
      <w:r w:rsidRPr="0072063E">
        <w:rPr>
          <w:color w:val="auto"/>
          <w:lang w:val="uk-UA"/>
        </w:rPr>
        <w:t xml:space="preserve">На засіданні кафедри </w:t>
      </w:r>
      <w:r w:rsidR="005C0F53" w:rsidRPr="0072063E">
        <w:rPr>
          <w:color w:val="auto"/>
          <w:lang w:val="uk-UA"/>
        </w:rPr>
        <w:t>обліку і аудиту</w:t>
      </w:r>
    </w:p>
    <w:p w:rsidR="007961F7" w:rsidRPr="0072063E" w:rsidRDefault="005C0F53" w:rsidP="007961F7">
      <w:pPr>
        <w:ind w:left="5245"/>
        <w:jc w:val="both"/>
        <w:rPr>
          <w:color w:val="auto"/>
          <w:lang w:val="uk-UA"/>
        </w:rPr>
      </w:pPr>
      <w:r w:rsidRPr="0072063E">
        <w:rPr>
          <w:color w:val="auto"/>
          <w:lang w:val="uk-UA"/>
        </w:rPr>
        <w:t xml:space="preserve">Економічного </w:t>
      </w:r>
      <w:r w:rsidR="007961F7" w:rsidRPr="0072063E">
        <w:rPr>
          <w:color w:val="auto"/>
          <w:lang w:val="uk-UA"/>
        </w:rPr>
        <w:t xml:space="preserve">факультету </w:t>
      </w:r>
    </w:p>
    <w:p w:rsidR="005C0F53" w:rsidRPr="0072063E" w:rsidRDefault="007961F7" w:rsidP="007961F7">
      <w:pPr>
        <w:ind w:left="5245"/>
        <w:jc w:val="both"/>
        <w:rPr>
          <w:color w:val="auto"/>
          <w:lang w:val="uk-UA"/>
        </w:rPr>
      </w:pPr>
      <w:r w:rsidRPr="0072063E">
        <w:rPr>
          <w:color w:val="auto"/>
          <w:lang w:val="uk-UA"/>
        </w:rPr>
        <w:t xml:space="preserve">Львівського національного університету </w:t>
      </w:r>
    </w:p>
    <w:p w:rsidR="007961F7" w:rsidRPr="0072063E" w:rsidRDefault="007961F7" w:rsidP="007961F7">
      <w:pPr>
        <w:ind w:left="5245"/>
        <w:jc w:val="both"/>
        <w:rPr>
          <w:color w:val="auto"/>
          <w:lang w:val="uk-UA"/>
        </w:rPr>
      </w:pPr>
      <w:r w:rsidRPr="0072063E">
        <w:rPr>
          <w:color w:val="auto"/>
          <w:lang w:val="uk-UA"/>
        </w:rPr>
        <w:t>імені Івана Франка</w:t>
      </w:r>
    </w:p>
    <w:p w:rsidR="007961F7" w:rsidRPr="0072063E" w:rsidRDefault="009B497B" w:rsidP="007961F7">
      <w:pPr>
        <w:ind w:left="5245"/>
        <w:jc w:val="both"/>
        <w:rPr>
          <w:color w:val="auto"/>
          <w:lang w:val="uk-UA"/>
        </w:rPr>
      </w:pPr>
      <w:r>
        <w:rPr>
          <w:color w:val="auto"/>
          <w:lang w:val="uk-UA"/>
        </w:rPr>
        <w:t>(протокол № 10 від 01 лютого</w:t>
      </w:r>
      <w:r w:rsidR="007961F7" w:rsidRPr="0072063E">
        <w:rPr>
          <w:color w:val="auto"/>
          <w:lang w:val="uk-UA"/>
        </w:rPr>
        <w:t xml:space="preserve"> 20</w:t>
      </w:r>
      <w:r>
        <w:rPr>
          <w:color w:val="auto"/>
          <w:lang w:val="uk-UA"/>
        </w:rPr>
        <w:t>21</w:t>
      </w:r>
      <w:r w:rsidR="007E4E44" w:rsidRPr="0072063E">
        <w:rPr>
          <w:color w:val="auto"/>
          <w:lang w:val="uk-UA"/>
        </w:rPr>
        <w:t xml:space="preserve"> </w:t>
      </w:r>
      <w:r w:rsidR="007961F7" w:rsidRPr="0072063E">
        <w:rPr>
          <w:color w:val="auto"/>
          <w:lang w:val="uk-UA"/>
        </w:rPr>
        <w:t>р.)</w:t>
      </w:r>
    </w:p>
    <w:p w:rsidR="007961F7" w:rsidRPr="0072063E" w:rsidRDefault="007961F7" w:rsidP="007961F7">
      <w:pPr>
        <w:ind w:left="5245"/>
        <w:rPr>
          <w:color w:val="auto"/>
          <w:lang w:val="uk-UA"/>
        </w:rPr>
      </w:pPr>
    </w:p>
    <w:p w:rsidR="007961F7" w:rsidRPr="0072063E" w:rsidRDefault="007961F7" w:rsidP="007961F7">
      <w:pPr>
        <w:ind w:left="5245"/>
        <w:rPr>
          <w:color w:val="auto"/>
          <w:lang w:val="uk-UA"/>
        </w:rPr>
      </w:pPr>
    </w:p>
    <w:p w:rsidR="007961F7" w:rsidRPr="0072063E" w:rsidRDefault="007961F7" w:rsidP="007961F7">
      <w:pPr>
        <w:ind w:left="5245"/>
        <w:rPr>
          <w:color w:val="auto"/>
          <w:lang w:val="uk-UA"/>
        </w:rPr>
      </w:pPr>
      <w:r w:rsidRPr="0072063E">
        <w:rPr>
          <w:color w:val="auto"/>
          <w:lang w:val="uk-UA"/>
        </w:rPr>
        <w:t xml:space="preserve">Завідувач кафедри ____________________ </w:t>
      </w:r>
    </w:p>
    <w:p w:rsidR="007961F7" w:rsidRPr="0072063E" w:rsidRDefault="007961F7" w:rsidP="007961F7">
      <w:pPr>
        <w:jc w:val="both"/>
        <w:rPr>
          <w:b/>
          <w:color w:val="auto"/>
          <w:sz w:val="28"/>
          <w:szCs w:val="28"/>
          <w:lang w:val="uk-UA"/>
        </w:rPr>
      </w:pPr>
    </w:p>
    <w:p w:rsidR="007961F7" w:rsidRPr="0072063E" w:rsidRDefault="007961F7" w:rsidP="007961F7">
      <w:pPr>
        <w:jc w:val="both"/>
        <w:rPr>
          <w:b/>
          <w:color w:val="auto"/>
          <w:sz w:val="28"/>
          <w:szCs w:val="28"/>
          <w:lang w:val="uk-UA"/>
        </w:rPr>
      </w:pPr>
    </w:p>
    <w:p w:rsidR="00BE0DA4" w:rsidRPr="0072063E" w:rsidRDefault="007961F7" w:rsidP="0072063E">
      <w:pPr>
        <w:shd w:val="clear" w:color="auto" w:fill="FFFFFF"/>
        <w:contextualSpacing/>
        <w:jc w:val="center"/>
        <w:rPr>
          <w:b/>
          <w:color w:val="auto"/>
          <w:sz w:val="32"/>
          <w:szCs w:val="32"/>
          <w:lang w:val="uk-UA"/>
        </w:rPr>
      </w:pPr>
      <w:proofErr w:type="spellStart"/>
      <w:r w:rsidRPr="0072063E">
        <w:rPr>
          <w:b/>
          <w:color w:val="auto"/>
          <w:sz w:val="32"/>
          <w:szCs w:val="32"/>
          <w:lang w:val="uk-UA"/>
        </w:rPr>
        <w:t>Силабус</w:t>
      </w:r>
      <w:proofErr w:type="spellEnd"/>
      <w:r w:rsidRPr="0072063E">
        <w:rPr>
          <w:b/>
          <w:color w:val="auto"/>
          <w:sz w:val="32"/>
          <w:szCs w:val="32"/>
          <w:lang w:val="uk-UA"/>
        </w:rPr>
        <w:t xml:space="preserve"> з навчальної дисципліни </w:t>
      </w:r>
    </w:p>
    <w:p w:rsidR="007961F7" w:rsidRPr="0072063E" w:rsidRDefault="007961F7" w:rsidP="0072063E">
      <w:pPr>
        <w:shd w:val="clear" w:color="auto" w:fill="FFFFFF"/>
        <w:contextualSpacing/>
        <w:jc w:val="center"/>
        <w:rPr>
          <w:b/>
          <w:bCs/>
          <w:color w:val="auto"/>
          <w:lang w:val="uk-UA" w:eastAsia="uk-UA"/>
        </w:rPr>
      </w:pPr>
      <w:r w:rsidRPr="0072063E">
        <w:rPr>
          <w:b/>
          <w:color w:val="auto"/>
          <w:sz w:val="32"/>
          <w:szCs w:val="32"/>
          <w:lang w:val="uk-UA"/>
        </w:rPr>
        <w:t>«</w:t>
      </w:r>
      <w:r w:rsidR="00BE0DA4" w:rsidRPr="0072063E">
        <w:rPr>
          <w:b/>
          <w:bCs/>
          <w:color w:val="auto"/>
          <w:sz w:val="32"/>
          <w:szCs w:val="32"/>
          <w:lang w:val="uk-UA"/>
        </w:rPr>
        <w:t>Аналіз інвестиційно-інноваційної діяльності</w:t>
      </w:r>
      <w:r w:rsidRPr="0072063E">
        <w:rPr>
          <w:b/>
          <w:color w:val="auto"/>
          <w:sz w:val="32"/>
          <w:szCs w:val="32"/>
          <w:lang w:val="uk-UA"/>
        </w:rPr>
        <w:t>»,</w:t>
      </w:r>
    </w:p>
    <w:p w:rsidR="00BE0DA4" w:rsidRPr="0072063E" w:rsidRDefault="007961F7" w:rsidP="0072063E">
      <w:pPr>
        <w:contextualSpacing/>
        <w:jc w:val="center"/>
        <w:rPr>
          <w:b/>
          <w:color w:val="auto"/>
          <w:sz w:val="32"/>
          <w:szCs w:val="32"/>
          <w:lang w:val="uk-UA"/>
        </w:rPr>
      </w:pPr>
      <w:r w:rsidRPr="0072063E">
        <w:rPr>
          <w:b/>
          <w:color w:val="auto"/>
          <w:sz w:val="32"/>
          <w:szCs w:val="32"/>
          <w:lang w:val="uk-UA"/>
        </w:rPr>
        <w:t xml:space="preserve">що викладається в межах ОПП (ОПН) 07 </w:t>
      </w:r>
    </w:p>
    <w:p w:rsidR="007961F7" w:rsidRPr="0072063E" w:rsidRDefault="007961F7" w:rsidP="0072063E">
      <w:pPr>
        <w:contextualSpacing/>
        <w:jc w:val="center"/>
        <w:rPr>
          <w:b/>
          <w:color w:val="auto"/>
          <w:sz w:val="32"/>
          <w:szCs w:val="32"/>
          <w:lang w:val="uk-UA"/>
        </w:rPr>
      </w:pPr>
      <w:r w:rsidRPr="0072063E">
        <w:rPr>
          <w:b/>
          <w:color w:val="auto"/>
          <w:sz w:val="32"/>
          <w:szCs w:val="32"/>
          <w:lang w:val="uk-UA"/>
        </w:rPr>
        <w:t>«Управління і адміністрування» першого (бакалаврського)/другого (магістерського)/третього (</w:t>
      </w:r>
      <w:proofErr w:type="spellStart"/>
      <w:r w:rsidRPr="0072063E">
        <w:rPr>
          <w:b/>
          <w:color w:val="auto"/>
          <w:sz w:val="32"/>
          <w:szCs w:val="32"/>
          <w:lang w:val="uk-UA"/>
        </w:rPr>
        <w:t>освітньо</w:t>
      </w:r>
      <w:proofErr w:type="spellEnd"/>
      <w:r w:rsidRPr="0072063E">
        <w:rPr>
          <w:b/>
          <w:color w:val="auto"/>
          <w:sz w:val="32"/>
          <w:szCs w:val="32"/>
          <w:lang w:val="uk-UA"/>
        </w:rPr>
        <w:t xml:space="preserve">-наукового) рівня вищої освіти для здобувачів з спеціальності </w:t>
      </w:r>
    </w:p>
    <w:p w:rsidR="007961F7" w:rsidRPr="0072063E" w:rsidRDefault="007961F7" w:rsidP="0072063E">
      <w:pPr>
        <w:contextualSpacing/>
        <w:jc w:val="center"/>
        <w:rPr>
          <w:b/>
          <w:color w:val="auto"/>
          <w:sz w:val="28"/>
          <w:szCs w:val="28"/>
          <w:lang w:val="uk-UA"/>
        </w:rPr>
      </w:pPr>
      <w:r w:rsidRPr="0072063E">
        <w:rPr>
          <w:b/>
          <w:color w:val="auto"/>
          <w:sz w:val="32"/>
          <w:szCs w:val="32"/>
          <w:lang w:val="uk-UA"/>
        </w:rPr>
        <w:t xml:space="preserve">071 </w:t>
      </w:r>
      <w:r w:rsidR="00850C7C" w:rsidRPr="0072063E">
        <w:rPr>
          <w:b/>
          <w:color w:val="auto"/>
          <w:sz w:val="32"/>
          <w:szCs w:val="32"/>
          <w:lang w:val="uk-UA"/>
        </w:rPr>
        <w:t>«</w:t>
      </w:r>
      <w:r w:rsidRPr="0072063E">
        <w:rPr>
          <w:b/>
          <w:color w:val="auto"/>
          <w:sz w:val="32"/>
          <w:szCs w:val="32"/>
          <w:lang w:val="uk-UA"/>
        </w:rPr>
        <w:t>Облік і оподаткування</w:t>
      </w:r>
      <w:r w:rsidR="00850C7C" w:rsidRPr="0072063E">
        <w:rPr>
          <w:b/>
          <w:color w:val="auto"/>
          <w:sz w:val="32"/>
          <w:szCs w:val="32"/>
          <w:lang w:val="uk-UA"/>
        </w:rPr>
        <w:t>»</w:t>
      </w:r>
    </w:p>
    <w:p w:rsidR="007961F7" w:rsidRPr="0072063E" w:rsidRDefault="007961F7" w:rsidP="007961F7">
      <w:pPr>
        <w:jc w:val="center"/>
        <w:rPr>
          <w:b/>
          <w:color w:val="auto"/>
          <w:sz w:val="28"/>
          <w:szCs w:val="28"/>
          <w:lang w:val="uk-UA"/>
        </w:rPr>
      </w:pPr>
    </w:p>
    <w:p w:rsidR="007961F7" w:rsidRPr="0072063E" w:rsidRDefault="007961F7" w:rsidP="007961F7">
      <w:pPr>
        <w:jc w:val="center"/>
        <w:rPr>
          <w:b/>
          <w:color w:val="auto"/>
          <w:sz w:val="28"/>
          <w:szCs w:val="28"/>
          <w:lang w:val="uk-UA"/>
        </w:rPr>
      </w:pPr>
    </w:p>
    <w:p w:rsidR="007961F7" w:rsidRPr="0072063E" w:rsidRDefault="007961F7" w:rsidP="007961F7">
      <w:pPr>
        <w:jc w:val="center"/>
        <w:rPr>
          <w:b/>
          <w:color w:val="auto"/>
          <w:sz w:val="28"/>
          <w:szCs w:val="28"/>
          <w:lang w:val="uk-UA"/>
        </w:rPr>
      </w:pPr>
    </w:p>
    <w:p w:rsidR="007961F7" w:rsidRPr="0072063E" w:rsidRDefault="007961F7" w:rsidP="007961F7">
      <w:pPr>
        <w:jc w:val="center"/>
        <w:rPr>
          <w:b/>
          <w:color w:val="auto"/>
          <w:sz w:val="28"/>
          <w:szCs w:val="28"/>
          <w:lang w:val="uk-UA"/>
        </w:rPr>
      </w:pPr>
    </w:p>
    <w:p w:rsidR="007961F7" w:rsidRPr="0072063E" w:rsidRDefault="007961F7" w:rsidP="007961F7">
      <w:pPr>
        <w:jc w:val="center"/>
        <w:rPr>
          <w:b/>
          <w:color w:val="auto"/>
          <w:sz w:val="28"/>
          <w:szCs w:val="28"/>
          <w:lang w:val="uk-UA"/>
        </w:rPr>
      </w:pPr>
    </w:p>
    <w:p w:rsidR="007961F7" w:rsidRPr="0072063E" w:rsidRDefault="007961F7" w:rsidP="007961F7">
      <w:pPr>
        <w:jc w:val="both"/>
        <w:rPr>
          <w:b/>
          <w:color w:val="auto"/>
          <w:sz w:val="28"/>
          <w:szCs w:val="28"/>
          <w:lang w:val="uk-UA"/>
        </w:rPr>
      </w:pPr>
    </w:p>
    <w:p w:rsidR="007961F7" w:rsidRPr="0072063E" w:rsidRDefault="007961F7" w:rsidP="007961F7">
      <w:pPr>
        <w:jc w:val="right"/>
        <w:rPr>
          <w:b/>
          <w:color w:val="auto"/>
          <w:sz w:val="28"/>
          <w:szCs w:val="28"/>
          <w:lang w:val="uk-UA"/>
        </w:rPr>
      </w:pPr>
    </w:p>
    <w:p w:rsidR="007961F7" w:rsidRPr="0072063E" w:rsidRDefault="007961F7" w:rsidP="007961F7">
      <w:pPr>
        <w:rPr>
          <w:b/>
          <w:color w:val="auto"/>
          <w:lang w:val="uk-UA"/>
        </w:rPr>
      </w:pPr>
    </w:p>
    <w:p w:rsidR="007961F7" w:rsidRPr="0072063E" w:rsidRDefault="007961F7" w:rsidP="007961F7">
      <w:pPr>
        <w:jc w:val="center"/>
        <w:rPr>
          <w:b/>
          <w:color w:val="auto"/>
          <w:lang w:val="uk-UA"/>
        </w:rPr>
      </w:pPr>
    </w:p>
    <w:p w:rsidR="007961F7" w:rsidRPr="0072063E" w:rsidRDefault="007961F7" w:rsidP="007961F7">
      <w:pPr>
        <w:jc w:val="center"/>
        <w:rPr>
          <w:b/>
          <w:color w:val="auto"/>
          <w:lang w:val="uk-UA"/>
        </w:rPr>
      </w:pPr>
    </w:p>
    <w:p w:rsidR="007961F7" w:rsidRPr="0072063E" w:rsidRDefault="007961F7" w:rsidP="007961F7">
      <w:pPr>
        <w:jc w:val="center"/>
        <w:rPr>
          <w:b/>
          <w:color w:val="auto"/>
          <w:lang w:val="uk-UA"/>
        </w:rPr>
      </w:pPr>
      <w:r w:rsidRPr="0072063E">
        <w:rPr>
          <w:b/>
          <w:color w:val="auto"/>
          <w:lang w:val="uk-UA"/>
        </w:rPr>
        <w:t>Львів 20</w:t>
      </w:r>
      <w:r w:rsidR="009B497B">
        <w:rPr>
          <w:b/>
          <w:color w:val="auto"/>
          <w:lang w:val="uk-UA"/>
        </w:rPr>
        <w:t>21-2022 н.</w:t>
      </w:r>
      <w:bookmarkStart w:id="1" w:name="_GoBack"/>
      <w:bookmarkEnd w:id="1"/>
      <w:r w:rsidRPr="0072063E">
        <w:rPr>
          <w:b/>
          <w:color w:val="auto"/>
          <w:lang w:val="uk-UA"/>
        </w:rPr>
        <w:t>р.</w:t>
      </w:r>
    </w:p>
    <w:p w:rsidR="007961F7" w:rsidRPr="0072063E" w:rsidRDefault="007961F7" w:rsidP="007961F7">
      <w:pPr>
        <w:jc w:val="center"/>
        <w:rPr>
          <w:b/>
          <w:color w:val="auto"/>
          <w:lang w:val="uk-UA"/>
        </w:rPr>
      </w:pPr>
    </w:p>
    <w:p w:rsidR="001B2FE1" w:rsidRPr="0072063E" w:rsidRDefault="0072063E" w:rsidP="0072063E">
      <w:pPr>
        <w:spacing w:after="160" w:line="259" w:lineRule="auto"/>
        <w:rPr>
          <w:b/>
          <w:color w:val="auto"/>
          <w:lang w:val="uk-UA"/>
        </w:rPr>
      </w:pPr>
      <w:r>
        <w:rPr>
          <w:b/>
          <w:color w:val="auto"/>
          <w:lang w:val="uk-UA"/>
        </w:rPr>
        <w:br w:type="page"/>
      </w:r>
    </w:p>
    <w:p w:rsidR="007961F7" w:rsidRPr="0072063E" w:rsidRDefault="007961F7" w:rsidP="001B2FE1">
      <w:pPr>
        <w:rPr>
          <w:b/>
          <w:color w:val="auto"/>
          <w:lang w:val="uk-UA"/>
        </w:rPr>
      </w:pPr>
    </w:p>
    <w:p w:rsidR="007961F7" w:rsidRPr="0072063E" w:rsidRDefault="007961F7" w:rsidP="001B2FE1">
      <w:pPr>
        <w:rPr>
          <w:color w:val="auto"/>
          <w:lang w:val="uk-UA"/>
        </w:rPr>
      </w:pPr>
    </w:p>
    <w:tbl>
      <w:tblPr>
        <w:tblW w:w="10485" w:type="dxa"/>
        <w:tblLook w:val="0000" w:firstRow="0" w:lastRow="0" w:firstColumn="0" w:lastColumn="0" w:noHBand="0" w:noVBand="0"/>
      </w:tblPr>
      <w:tblGrid>
        <w:gridCol w:w="2744"/>
        <w:gridCol w:w="7741"/>
      </w:tblGrid>
      <w:tr w:rsidR="001978B6" w:rsidRPr="0072063E" w:rsidTr="003B7EDF">
        <w:tc>
          <w:tcPr>
            <w:tcW w:w="2744" w:type="dxa"/>
            <w:tcBorders>
              <w:top w:val="single" w:sz="4" w:space="0" w:color="000000"/>
              <w:left w:val="single" w:sz="4" w:space="0" w:color="000000"/>
              <w:bottom w:val="single" w:sz="4" w:space="0" w:color="000000"/>
              <w:right w:val="single" w:sz="4" w:space="0" w:color="000000"/>
            </w:tcBorders>
          </w:tcPr>
          <w:p w:rsidR="001B2FE1" w:rsidRPr="0072063E" w:rsidRDefault="001B2FE1" w:rsidP="00B96E18">
            <w:pPr>
              <w:jc w:val="center"/>
              <w:rPr>
                <w:b/>
                <w:color w:val="auto"/>
                <w:lang w:val="uk-UA"/>
              </w:rPr>
            </w:pPr>
            <w:r w:rsidRPr="0072063E">
              <w:rPr>
                <w:b/>
                <w:color w:val="auto"/>
                <w:lang w:val="uk-UA"/>
              </w:rPr>
              <w:t>Назва курсу</w:t>
            </w:r>
          </w:p>
        </w:tc>
        <w:tc>
          <w:tcPr>
            <w:tcW w:w="7741" w:type="dxa"/>
            <w:tcBorders>
              <w:top w:val="single" w:sz="4" w:space="0" w:color="000000"/>
              <w:left w:val="single" w:sz="4" w:space="0" w:color="000000"/>
              <w:bottom w:val="single" w:sz="4" w:space="0" w:color="000000"/>
              <w:right w:val="single" w:sz="4" w:space="0" w:color="000000"/>
            </w:tcBorders>
          </w:tcPr>
          <w:p w:rsidR="001B2FE1" w:rsidRPr="0072063E" w:rsidRDefault="005C1D3D" w:rsidP="001B2FE1">
            <w:pPr>
              <w:shd w:val="clear" w:color="auto" w:fill="FFFFFF"/>
              <w:rPr>
                <w:color w:val="auto"/>
                <w:lang w:val="uk-UA" w:eastAsia="uk-UA"/>
              </w:rPr>
            </w:pPr>
            <w:r w:rsidRPr="0072063E">
              <w:rPr>
                <w:b/>
                <w:bCs/>
                <w:color w:val="auto"/>
                <w:lang w:val="uk-UA" w:eastAsia="uk-UA"/>
              </w:rPr>
              <w:t>Аналіз інвестиційно-інноваційної діяльності</w:t>
            </w:r>
          </w:p>
        </w:tc>
      </w:tr>
      <w:tr w:rsidR="001978B6" w:rsidRPr="0072063E" w:rsidTr="003B7EDF">
        <w:tc>
          <w:tcPr>
            <w:tcW w:w="2744" w:type="dxa"/>
            <w:tcBorders>
              <w:top w:val="single" w:sz="4" w:space="0" w:color="000000"/>
              <w:left w:val="single" w:sz="4" w:space="0" w:color="000000"/>
              <w:bottom w:val="single" w:sz="4" w:space="0" w:color="000000"/>
              <w:right w:val="single" w:sz="4" w:space="0" w:color="000000"/>
            </w:tcBorders>
          </w:tcPr>
          <w:p w:rsidR="001B2FE1" w:rsidRPr="0072063E" w:rsidRDefault="001B2FE1" w:rsidP="001B2FE1">
            <w:pPr>
              <w:jc w:val="center"/>
              <w:rPr>
                <w:b/>
                <w:color w:val="auto"/>
                <w:lang w:val="uk-UA"/>
              </w:rPr>
            </w:pPr>
            <w:r w:rsidRPr="0072063E">
              <w:rPr>
                <w:b/>
                <w:color w:val="auto"/>
                <w:lang w:val="uk-UA"/>
              </w:rPr>
              <w:t xml:space="preserve">Адреса викладання </w:t>
            </w:r>
            <w:r w:rsidR="007961F7" w:rsidRPr="0072063E">
              <w:rPr>
                <w:b/>
                <w:color w:val="auto"/>
                <w:lang w:val="uk-UA"/>
              </w:rPr>
              <w:t>дисципліни</w:t>
            </w:r>
          </w:p>
        </w:tc>
        <w:tc>
          <w:tcPr>
            <w:tcW w:w="7741" w:type="dxa"/>
            <w:tcBorders>
              <w:top w:val="single" w:sz="4" w:space="0" w:color="000000"/>
              <w:left w:val="single" w:sz="4" w:space="0" w:color="000000"/>
              <w:bottom w:val="single" w:sz="4" w:space="0" w:color="000000"/>
              <w:right w:val="single" w:sz="4" w:space="0" w:color="000000"/>
            </w:tcBorders>
          </w:tcPr>
          <w:p w:rsidR="001B2FE1" w:rsidRPr="0072063E" w:rsidRDefault="001B2FE1" w:rsidP="001B2FE1">
            <w:pPr>
              <w:jc w:val="both"/>
              <w:rPr>
                <w:color w:val="auto"/>
                <w:lang w:val="uk-UA"/>
              </w:rPr>
            </w:pPr>
            <w:r w:rsidRPr="0072063E">
              <w:rPr>
                <w:color w:val="auto"/>
                <w:lang w:val="uk-UA"/>
              </w:rPr>
              <w:t xml:space="preserve">Проспект Свободи, 18, м. Львів </w:t>
            </w:r>
          </w:p>
        </w:tc>
      </w:tr>
      <w:tr w:rsidR="001978B6" w:rsidRPr="004E5BB9" w:rsidTr="003B7EDF">
        <w:tc>
          <w:tcPr>
            <w:tcW w:w="2744" w:type="dxa"/>
            <w:tcBorders>
              <w:top w:val="single" w:sz="4" w:space="0" w:color="000000"/>
              <w:left w:val="single" w:sz="4" w:space="0" w:color="000000"/>
              <w:bottom w:val="single" w:sz="4" w:space="0" w:color="000000"/>
              <w:right w:val="single" w:sz="4" w:space="0" w:color="000000"/>
            </w:tcBorders>
          </w:tcPr>
          <w:p w:rsidR="001B2FE1" w:rsidRPr="0072063E" w:rsidRDefault="001B2FE1" w:rsidP="001B2FE1">
            <w:pPr>
              <w:jc w:val="center"/>
              <w:rPr>
                <w:b/>
                <w:color w:val="auto"/>
                <w:lang w:val="uk-UA"/>
              </w:rPr>
            </w:pPr>
            <w:r w:rsidRPr="0072063E">
              <w:rPr>
                <w:b/>
                <w:color w:val="auto"/>
                <w:lang w:val="uk-UA" w:eastAsia="uk-UA"/>
              </w:rPr>
              <w:t>Факультет та кафедра, за якою закріплена дисципліна</w:t>
            </w:r>
          </w:p>
        </w:tc>
        <w:tc>
          <w:tcPr>
            <w:tcW w:w="7741" w:type="dxa"/>
            <w:tcBorders>
              <w:top w:val="single" w:sz="4" w:space="0" w:color="000000"/>
              <w:left w:val="single" w:sz="4" w:space="0" w:color="000000"/>
              <w:bottom w:val="single" w:sz="4" w:space="0" w:color="000000"/>
              <w:right w:val="single" w:sz="4" w:space="0" w:color="000000"/>
            </w:tcBorders>
          </w:tcPr>
          <w:p w:rsidR="001B2FE1" w:rsidRPr="0072063E" w:rsidRDefault="001B2FE1" w:rsidP="001B2FE1">
            <w:pPr>
              <w:shd w:val="clear" w:color="auto" w:fill="FFFFFF"/>
              <w:jc w:val="both"/>
              <w:textAlignment w:val="baseline"/>
              <w:rPr>
                <w:color w:val="auto"/>
                <w:lang w:val="uk-UA"/>
              </w:rPr>
            </w:pPr>
            <w:r w:rsidRPr="0072063E">
              <w:rPr>
                <w:color w:val="auto"/>
                <w:lang w:val="uk-UA"/>
              </w:rPr>
              <w:t>Економічний факультет, кафедра обліку і аудиту</w:t>
            </w:r>
          </w:p>
        </w:tc>
      </w:tr>
      <w:tr w:rsidR="001978B6" w:rsidRPr="004E5BB9" w:rsidTr="003B7EDF">
        <w:tc>
          <w:tcPr>
            <w:tcW w:w="2744" w:type="dxa"/>
            <w:tcBorders>
              <w:top w:val="single" w:sz="4" w:space="0" w:color="000000"/>
              <w:left w:val="single" w:sz="4" w:space="0" w:color="000000"/>
              <w:bottom w:val="single" w:sz="4" w:space="0" w:color="000000"/>
              <w:right w:val="single" w:sz="4" w:space="0" w:color="000000"/>
            </w:tcBorders>
          </w:tcPr>
          <w:p w:rsidR="001B2FE1" w:rsidRPr="0072063E" w:rsidRDefault="001B2FE1" w:rsidP="001B2FE1">
            <w:pPr>
              <w:jc w:val="center"/>
              <w:rPr>
                <w:b/>
                <w:color w:val="auto"/>
                <w:lang w:val="uk-UA"/>
              </w:rPr>
            </w:pPr>
            <w:r w:rsidRPr="0072063E">
              <w:rPr>
                <w:b/>
                <w:color w:val="auto"/>
                <w:lang w:val="uk-UA" w:eastAsia="uk-UA"/>
              </w:rPr>
              <w:t>Галузь знань, шифр та назва спеціальності</w:t>
            </w:r>
          </w:p>
        </w:tc>
        <w:tc>
          <w:tcPr>
            <w:tcW w:w="7741" w:type="dxa"/>
            <w:tcBorders>
              <w:top w:val="single" w:sz="4" w:space="0" w:color="000000"/>
              <w:left w:val="single" w:sz="4" w:space="0" w:color="000000"/>
              <w:bottom w:val="single" w:sz="4" w:space="0" w:color="000000"/>
              <w:right w:val="single" w:sz="4" w:space="0" w:color="000000"/>
            </w:tcBorders>
          </w:tcPr>
          <w:p w:rsidR="001B2FE1" w:rsidRPr="0072063E" w:rsidRDefault="001B2FE1" w:rsidP="001B2FE1">
            <w:pPr>
              <w:jc w:val="both"/>
              <w:rPr>
                <w:color w:val="auto"/>
                <w:lang w:val="uk-UA"/>
              </w:rPr>
            </w:pPr>
            <w:r w:rsidRPr="0072063E">
              <w:rPr>
                <w:color w:val="auto"/>
                <w:lang w:val="uk-UA"/>
              </w:rPr>
              <w:t>Управління і адміністрування, 071 Облік і оподаткування</w:t>
            </w:r>
          </w:p>
        </w:tc>
      </w:tr>
      <w:tr w:rsidR="001978B6" w:rsidRPr="0072063E" w:rsidTr="003B7EDF">
        <w:tc>
          <w:tcPr>
            <w:tcW w:w="2744" w:type="dxa"/>
            <w:tcBorders>
              <w:top w:val="single" w:sz="4" w:space="0" w:color="000000"/>
              <w:left w:val="single" w:sz="4" w:space="0" w:color="000000"/>
              <w:bottom w:val="single" w:sz="4" w:space="0" w:color="000000"/>
              <w:right w:val="single" w:sz="4" w:space="0" w:color="000000"/>
            </w:tcBorders>
          </w:tcPr>
          <w:p w:rsidR="001B2FE1" w:rsidRPr="0072063E" w:rsidRDefault="001B2FE1" w:rsidP="001B2FE1">
            <w:pPr>
              <w:jc w:val="center"/>
              <w:rPr>
                <w:b/>
                <w:color w:val="auto"/>
                <w:lang w:val="uk-UA" w:eastAsia="uk-UA"/>
              </w:rPr>
            </w:pPr>
            <w:r w:rsidRPr="0072063E">
              <w:rPr>
                <w:b/>
                <w:color w:val="auto"/>
                <w:lang w:val="uk-UA"/>
              </w:rPr>
              <w:t xml:space="preserve">Викладачі </w:t>
            </w:r>
            <w:r w:rsidR="007961F7" w:rsidRPr="0072063E">
              <w:rPr>
                <w:b/>
                <w:color w:val="auto"/>
                <w:lang w:val="uk-UA"/>
              </w:rPr>
              <w:t>дисципліни</w:t>
            </w:r>
          </w:p>
        </w:tc>
        <w:tc>
          <w:tcPr>
            <w:tcW w:w="7741" w:type="dxa"/>
            <w:tcBorders>
              <w:top w:val="single" w:sz="4" w:space="0" w:color="000000"/>
              <w:left w:val="single" w:sz="4" w:space="0" w:color="000000"/>
              <w:bottom w:val="single" w:sz="4" w:space="0" w:color="000000"/>
              <w:right w:val="single" w:sz="4" w:space="0" w:color="000000"/>
            </w:tcBorders>
          </w:tcPr>
          <w:p w:rsidR="001B2FE1" w:rsidRPr="0072063E" w:rsidRDefault="005C1D3D" w:rsidP="001B2FE1">
            <w:pPr>
              <w:jc w:val="both"/>
              <w:rPr>
                <w:color w:val="auto"/>
                <w:shd w:val="clear" w:color="auto" w:fill="FFFFFF"/>
                <w:lang w:val="uk-UA"/>
              </w:rPr>
            </w:pPr>
            <w:proofErr w:type="spellStart"/>
            <w:r w:rsidRPr="0072063E">
              <w:rPr>
                <w:color w:val="auto"/>
                <w:shd w:val="clear" w:color="auto" w:fill="FFFFFF"/>
                <w:lang w:val="uk-UA"/>
              </w:rPr>
              <w:t>Раделицький</w:t>
            </w:r>
            <w:proofErr w:type="spellEnd"/>
            <w:r w:rsidRPr="0072063E">
              <w:rPr>
                <w:color w:val="auto"/>
                <w:shd w:val="clear" w:color="auto" w:fill="FFFFFF"/>
                <w:lang w:val="uk-UA"/>
              </w:rPr>
              <w:t xml:space="preserve"> Юрій Орестович</w:t>
            </w:r>
          </w:p>
        </w:tc>
      </w:tr>
      <w:tr w:rsidR="001978B6" w:rsidRPr="0072063E" w:rsidTr="003B7EDF">
        <w:tc>
          <w:tcPr>
            <w:tcW w:w="2744" w:type="dxa"/>
            <w:tcBorders>
              <w:top w:val="single" w:sz="4" w:space="0" w:color="000000"/>
              <w:left w:val="single" w:sz="4" w:space="0" w:color="000000"/>
              <w:bottom w:val="single" w:sz="4" w:space="0" w:color="000000"/>
              <w:right w:val="single" w:sz="4" w:space="0" w:color="000000"/>
            </w:tcBorders>
          </w:tcPr>
          <w:p w:rsidR="001B2FE1" w:rsidRPr="0072063E" w:rsidRDefault="001B2FE1" w:rsidP="001B2FE1">
            <w:pPr>
              <w:jc w:val="center"/>
              <w:rPr>
                <w:b/>
                <w:color w:val="auto"/>
                <w:lang w:val="uk-UA" w:eastAsia="uk-UA"/>
              </w:rPr>
            </w:pPr>
            <w:r w:rsidRPr="0072063E">
              <w:rPr>
                <w:b/>
                <w:color w:val="auto"/>
                <w:lang w:val="uk-UA"/>
              </w:rPr>
              <w:t>Контактна інформація викладачів</w:t>
            </w:r>
          </w:p>
        </w:tc>
        <w:tc>
          <w:tcPr>
            <w:tcW w:w="7741" w:type="dxa"/>
            <w:tcBorders>
              <w:top w:val="single" w:sz="4" w:space="0" w:color="000000"/>
              <w:left w:val="single" w:sz="4" w:space="0" w:color="000000"/>
              <w:bottom w:val="single" w:sz="4" w:space="0" w:color="000000"/>
              <w:right w:val="single" w:sz="4" w:space="0" w:color="000000"/>
            </w:tcBorders>
          </w:tcPr>
          <w:p w:rsidR="001B2FE1" w:rsidRPr="0072063E" w:rsidRDefault="00EC2C38" w:rsidP="001B2FE1">
            <w:pPr>
              <w:jc w:val="both"/>
              <w:rPr>
                <w:color w:val="auto"/>
                <w:lang w:val="uk-UA"/>
              </w:rPr>
            </w:pPr>
            <w:r w:rsidRPr="0072063E">
              <w:rPr>
                <w:color w:val="auto"/>
                <w:lang w:val="uk-UA"/>
              </w:rPr>
              <w:t>E-</w:t>
            </w:r>
            <w:proofErr w:type="spellStart"/>
            <w:r w:rsidRPr="0072063E">
              <w:rPr>
                <w:color w:val="auto"/>
                <w:lang w:val="uk-UA"/>
              </w:rPr>
              <w:t>mail</w:t>
            </w:r>
            <w:proofErr w:type="spellEnd"/>
            <w:r w:rsidRPr="0072063E">
              <w:rPr>
                <w:color w:val="auto"/>
                <w:lang w:val="uk-UA"/>
              </w:rPr>
              <w:t xml:space="preserve">: </w:t>
            </w:r>
            <w:r w:rsidR="005C1D3D" w:rsidRPr="0072063E">
              <w:rPr>
                <w:color w:val="auto"/>
                <w:sz w:val="21"/>
                <w:szCs w:val="21"/>
                <w:shd w:val="clear" w:color="auto" w:fill="FFFFFF"/>
                <w:lang w:val="uk-UA"/>
              </w:rPr>
              <w:t xml:space="preserve">05051@ukr. </w:t>
            </w:r>
            <w:proofErr w:type="spellStart"/>
            <w:r w:rsidR="005C1D3D" w:rsidRPr="0072063E">
              <w:rPr>
                <w:color w:val="auto"/>
                <w:sz w:val="21"/>
                <w:szCs w:val="21"/>
                <w:shd w:val="clear" w:color="auto" w:fill="FFFFFF"/>
                <w:lang w:val="uk-UA"/>
              </w:rPr>
              <w:t>net</w:t>
            </w:r>
            <w:proofErr w:type="spellEnd"/>
          </w:p>
        </w:tc>
      </w:tr>
      <w:tr w:rsidR="001978B6" w:rsidRPr="004E5BB9" w:rsidTr="003B7EDF">
        <w:tc>
          <w:tcPr>
            <w:tcW w:w="2744" w:type="dxa"/>
            <w:tcBorders>
              <w:top w:val="single" w:sz="4" w:space="0" w:color="000000"/>
              <w:left w:val="single" w:sz="4" w:space="0" w:color="000000"/>
              <w:bottom w:val="single" w:sz="4" w:space="0" w:color="000000"/>
              <w:right w:val="single" w:sz="4" w:space="0" w:color="000000"/>
            </w:tcBorders>
          </w:tcPr>
          <w:p w:rsidR="001B2FE1" w:rsidRPr="0072063E" w:rsidRDefault="001B2FE1" w:rsidP="001B2FE1">
            <w:pPr>
              <w:jc w:val="center"/>
              <w:rPr>
                <w:b/>
                <w:color w:val="auto"/>
                <w:lang w:val="uk-UA"/>
              </w:rPr>
            </w:pPr>
            <w:r w:rsidRPr="0072063E">
              <w:rPr>
                <w:b/>
                <w:color w:val="auto"/>
                <w:lang w:val="uk-UA"/>
              </w:rPr>
              <w:t xml:space="preserve">Консультації </w:t>
            </w:r>
            <w:r w:rsidR="007961F7" w:rsidRPr="0072063E">
              <w:rPr>
                <w:b/>
                <w:color w:val="auto"/>
                <w:lang w:val="uk-UA"/>
              </w:rPr>
              <w:t>з питань навчання по дисципліні відбуваються</w:t>
            </w:r>
          </w:p>
        </w:tc>
        <w:tc>
          <w:tcPr>
            <w:tcW w:w="7741" w:type="dxa"/>
            <w:tcBorders>
              <w:top w:val="single" w:sz="4" w:space="0" w:color="000000"/>
              <w:left w:val="single" w:sz="4" w:space="0" w:color="000000"/>
              <w:bottom w:val="single" w:sz="4" w:space="0" w:color="000000"/>
              <w:right w:val="single" w:sz="4" w:space="0" w:color="000000"/>
            </w:tcBorders>
          </w:tcPr>
          <w:p w:rsidR="001B2FE1" w:rsidRPr="0072063E" w:rsidRDefault="001B2FE1" w:rsidP="001B2FE1">
            <w:pPr>
              <w:jc w:val="both"/>
              <w:rPr>
                <w:color w:val="auto"/>
                <w:lang w:val="uk-UA"/>
              </w:rPr>
            </w:pPr>
            <w:r w:rsidRPr="0072063E">
              <w:rPr>
                <w:color w:val="auto"/>
                <w:lang w:val="uk-UA"/>
              </w:rPr>
              <w:t xml:space="preserve">Консультації в день проведення лекцій/практичних занять (за попередньою домовленістю). Також можливі он-лайн консультації через </w:t>
            </w:r>
            <w:proofErr w:type="spellStart"/>
            <w:r w:rsidRPr="0072063E">
              <w:rPr>
                <w:color w:val="auto"/>
                <w:lang w:val="uk-UA"/>
              </w:rPr>
              <w:t>Viber</w:t>
            </w:r>
            <w:proofErr w:type="spellEnd"/>
            <w:r w:rsidRPr="0072063E">
              <w:rPr>
                <w:color w:val="auto"/>
                <w:lang w:val="uk-UA"/>
              </w:rPr>
              <w:t xml:space="preserve">, </w:t>
            </w:r>
            <w:proofErr w:type="spellStart"/>
            <w:r w:rsidRPr="0072063E">
              <w:rPr>
                <w:color w:val="auto"/>
                <w:lang w:val="uk-UA"/>
              </w:rPr>
              <w:t>WhatsApp</w:t>
            </w:r>
            <w:proofErr w:type="spellEnd"/>
            <w:r w:rsidRPr="0072063E">
              <w:rPr>
                <w:color w:val="auto"/>
                <w:lang w:val="uk-UA"/>
              </w:rPr>
              <w:t xml:space="preserve"> або подібні ресурси. Для погодження часу он-лайн консультацій необхідно написати на електронну пошту викладачеві або телефонувати заздалегідь (не пізніше одного робочого дня).</w:t>
            </w:r>
          </w:p>
        </w:tc>
      </w:tr>
      <w:tr w:rsidR="001978B6" w:rsidRPr="00CD4302" w:rsidTr="003B7EDF">
        <w:tc>
          <w:tcPr>
            <w:tcW w:w="2744" w:type="dxa"/>
            <w:tcBorders>
              <w:top w:val="single" w:sz="4" w:space="0" w:color="000000"/>
              <w:left w:val="single" w:sz="4" w:space="0" w:color="000000"/>
              <w:bottom w:val="single" w:sz="4" w:space="0" w:color="000000"/>
              <w:right w:val="single" w:sz="4" w:space="0" w:color="000000"/>
            </w:tcBorders>
          </w:tcPr>
          <w:p w:rsidR="007961F7" w:rsidRPr="0072063E" w:rsidRDefault="007961F7" w:rsidP="001B2FE1">
            <w:pPr>
              <w:jc w:val="center"/>
              <w:rPr>
                <w:b/>
                <w:color w:val="auto"/>
                <w:lang w:val="uk-UA"/>
              </w:rPr>
            </w:pPr>
            <w:r w:rsidRPr="0072063E">
              <w:rPr>
                <w:b/>
                <w:color w:val="auto"/>
                <w:lang w:val="uk-UA"/>
              </w:rPr>
              <w:t>Сторінка курсу</w:t>
            </w:r>
          </w:p>
        </w:tc>
        <w:tc>
          <w:tcPr>
            <w:tcW w:w="7741" w:type="dxa"/>
            <w:tcBorders>
              <w:top w:val="single" w:sz="4" w:space="0" w:color="000000"/>
              <w:left w:val="single" w:sz="4" w:space="0" w:color="000000"/>
              <w:bottom w:val="single" w:sz="4" w:space="0" w:color="000000"/>
              <w:right w:val="single" w:sz="4" w:space="0" w:color="000000"/>
            </w:tcBorders>
          </w:tcPr>
          <w:p w:rsidR="007961F7" w:rsidRPr="0072063E" w:rsidRDefault="00CD4302" w:rsidP="001B2FE1">
            <w:pPr>
              <w:jc w:val="both"/>
              <w:rPr>
                <w:color w:val="auto"/>
                <w:lang w:val="uk-UA"/>
              </w:rPr>
            </w:pPr>
            <w:r w:rsidRPr="00CD4302">
              <w:rPr>
                <w:color w:val="auto"/>
                <w:lang w:val="uk-UA"/>
              </w:rPr>
              <w:t>https://econom.lnu.edu.ua/course/analiz-investytsiyno-innovatsiynoi-diialnosti-071-oblik-i-opodatkuvannia</w:t>
            </w:r>
          </w:p>
        </w:tc>
      </w:tr>
      <w:tr w:rsidR="001978B6" w:rsidRPr="004E5BB9" w:rsidTr="003B7EDF">
        <w:tc>
          <w:tcPr>
            <w:tcW w:w="2744" w:type="dxa"/>
            <w:tcBorders>
              <w:top w:val="single" w:sz="4" w:space="0" w:color="000000"/>
              <w:left w:val="single" w:sz="4" w:space="0" w:color="000000"/>
              <w:bottom w:val="single" w:sz="4" w:space="0" w:color="000000"/>
              <w:right w:val="single" w:sz="4" w:space="0" w:color="000000"/>
            </w:tcBorders>
          </w:tcPr>
          <w:p w:rsidR="001B2FE1" w:rsidRPr="0072063E" w:rsidRDefault="001B2FE1" w:rsidP="001B2FE1">
            <w:pPr>
              <w:jc w:val="center"/>
              <w:rPr>
                <w:b/>
                <w:color w:val="auto"/>
                <w:lang w:val="uk-UA"/>
              </w:rPr>
            </w:pPr>
            <w:r w:rsidRPr="0072063E">
              <w:rPr>
                <w:b/>
                <w:color w:val="auto"/>
                <w:lang w:val="uk-UA"/>
              </w:rPr>
              <w:t xml:space="preserve">Інформація про </w:t>
            </w:r>
            <w:r w:rsidR="007961F7" w:rsidRPr="0072063E">
              <w:rPr>
                <w:b/>
                <w:color w:val="auto"/>
                <w:lang w:val="uk-UA"/>
              </w:rPr>
              <w:t>дисципліну</w:t>
            </w:r>
          </w:p>
        </w:tc>
        <w:tc>
          <w:tcPr>
            <w:tcW w:w="7741" w:type="dxa"/>
            <w:tcBorders>
              <w:top w:val="single" w:sz="4" w:space="0" w:color="000000"/>
              <w:left w:val="single" w:sz="4" w:space="0" w:color="000000"/>
              <w:bottom w:val="single" w:sz="4" w:space="0" w:color="000000"/>
              <w:right w:val="single" w:sz="4" w:space="0" w:color="000000"/>
            </w:tcBorders>
          </w:tcPr>
          <w:p w:rsidR="001B2FE1" w:rsidRPr="0072063E" w:rsidRDefault="001B2FE1" w:rsidP="001B2FE1">
            <w:pPr>
              <w:jc w:val="both"/>
              <w:rPr>
                <w:color w:val="auto"/>
                <w:lang w:val="uk-UA"/>
              </w:rPr>
            </w:pPr>
            <w:r w:rsidRPr="0072063E">
              <w:rPr>
                <w:color w:val="auto"/>
                <w:lang w:val="uk-UA"/>
              </w:rPr>
              <w:t xml:space="preserve">Курс розроблено таким чином, щоб надати </w:t>
            </w:r>
            <w:r w:rsidR="00272669" w:rsidRPr="0072063E">
              <w:rPr>
                <w:color w:val="auto"/>
                <w:lang w:val="uk-UA"/>
              </w:rPr>
              <w:t xml:space="preserve">студентам </w:t>
            </w:r>
            <w:r w:rsidRPr="0072063E">
              <w:rPr>
                <w:color w:val="auto"/>
                <w:lang w:val="uk-UA"/>
              </w:rPr>
              <w:t xml:space="preserve">знання з </w:t>
            </w:r>
            <w:r w:rsidR="00272669" w:rsidRPr="0072063E">
              <w:rPr>
                <w:color w:val="auto"/>
                <w:lang w:val="uk-UA"/>
              </w:rPr>
              <w:t>теоретичних знань та набуття практичних навичок з питань управлінського аналізу і прогнозування  діяльності підприємств в умовах функціонування ринкових відносин.</w:t>
            </w:r>
          </w:p>
        </w:tc>
      </w:tr>
      <w:tr w:rsidR="001978B6" w:rsidRPr="0072063E" w:rsidTr="003B7EDF">
        <w:tc>
          <w:tcPr>
            <w:tcW w:w="2744" w:type="dxa"/>
            <w:tcBorders>
              <w:top w:val="single" w:sz="4" w:space="0" w:color="000000"/>
              <w:left w:val="single" w:sz="4" w:space="0" w:color="000000"/>
              <w:bottom w:val="single" w:sz="4" w:space="0" w:color="000000"/>
              <w:right w:val="single" w:sz="4" w:space="0" w:color="000000"/>
            </w:tcBorders>
          </w:tcPr>
          <w:p w:rsidR="001B2FE1" w:rsidRPr="0072063E" w:rsidRDefault="001B2FE1" w:rsidP="001B2FE1">
            <w:pPr>
              <w:jc w:val="center"/>
              <w:rPr>
                <w:b/>
                <w:color w:val="auto"/>
                <w:lang w:val="uk-UA"/>
              </w:rPr>
            </w:pPr>
            <w:r w:rsidRPr="0072063E">
              <w:rPr>
                <w:b/>
                <w:color w:val="auto"/>
                <w:lang w:val="uk-UA"/>
              </w:rPr>
              <w:t xml:space="preserve">Коротка анотація </w:t>
            </w:r>
            <w:r w:rsidR="007961F7" w:rsidRPr="0072063E">
              <w:rPr>
                <w:b/>
                <w:color w:val="auto"/>
                <w:lang w:val="uk-UA"/>
              </w:rPr>
              <w:t>дисципліни</w:t>
            </w:r>
          </w:p>
        </w:tc>
        <w:tc>
          <w:tcPr>
            <w:tcW w:w="7741" w:type="dxa"/>
            <w:tcBorders>
              <w:top w:val="single" w:sz="4" w:space="0" w:color="000000"/>
              <w:left w:val="single" w:sz="4" w:space="0" w:color="000000"/>
              <w:bottom w:val="single" w:sz="4" w:space="0" w:color="000000"/>
              <w:right w:val="single" w:sz="4" w:space="0" w:color="000000"/>
            </w:tcBorders>
          </w:tcPr>
          <w:p w:rsidR="001B2FE1" w:rsidRPr="0072063E" w:rsidRDefault="001B2FE1" w:rsidP="001B2FE1">
            <w:pPr>
              <w:jc w:val="both"/>
              <w:rPr>
                <w:color w:val="auto"/>
                <w:lang w:val="uk-UA"/>
              </w:rPr>
            </w:pPr>
            <w:r w:rsidRPr="0072063E">
              <w:rPr>
                <w:color w:val="auto"/>
                <w:lang w:val="uk-UA"/>
              </w:rPr>
              <w:t xml:space="preserve">Дисципліна </w:t>
            </w:r>
            <w:r w:rsidR="00C37248" w:rsidRPr="0072063E">
              <w:rPr>
                <w:color w:val="auto"/>
                <w:lang w:val="uk-UA"/>
              </w:rPr>
              <w:t>«</w:t>
            </w:r>
            <w:r w:rsidR="005C1D3D" w:rsidRPr="0072063E">
              <w:rPr>
                <w:color w:val="auto"/>
                <w:lang w:val="uk-UA"/>
              </w:rPr>
              <w:t>Аналіз інвестиційно-інноваційної діяльності</w:t>
            </w:r>
            <w:r w:rsidR="00C37248" w:rsidRPr="0072063E">
              <w:rPr>
                <w:color w:val="auto"/>
                <w:lang w:val="uk-UA"/>
              </w:rPr>
              <w:t>»</w:t>
            </w:r>
            <w:r w:rsidRPr="0072063E">
              <w:rPr>
                <w:color w:val="auto"/>
                <w:lang w:val="uk-UA"/>
              </w:rPr>
              <w:t xml:space="preserve"> є дисципліною вільного вибору </w:t>
            </w:r>
            <w:r w:rsidR="00272669" w:rsidRPr="0072063E">
              <w:rPr>
                <w:color w:val="auto"/>
                <w:lang w:val="uk-UA"/>
              </w:rPr>
              <w:t xml:space="preserve">студента </w:t>
            </w:r>
            <w:r w:rsidRPr="0072063E">
              <w:rPr>
                <w:color w:val="auto"/>
                <w:lang w:val="uk-UA"/>
              </w:rPr>
              <w:t xml:space="preserve"> як складова поглиблення знань зі спеціальності 071 Облік і оподаткування для </w:t>
            </w:r>
            <w:proofErr w:type="spellStart"/>
            <w:r w:rsidRPr="0072063E">
              <w:rPr>
                <w:color w:val="auto"/>
                <w:lang w:val="uk-UA"/>
              </w:rPr>
              <w:t>освітньо</w:t>
            </w:r>
            <w:proofErr w:type="spellEnd"/>
            <w:r w:rsidRPr="0072063E">
              <w:rPr>
                <w:color w:val="auto"/>
                <w:lang w:val="uk-UA"/>
              </w:rPr>
              <w:t xml:space="preserve">-наукової програми з підготовки доктора філософії, яка викладається в </w:t>
            </w:r>
            <w:r w:rsidR="004E5BB9">
              <w:rPr>
                <w:color w:val="auto"/>
                <w:lang w:val="uk-UA"/>
              </w:rPr>
              <w:t>9</w:t>
            </w:r>
            <w:r w:rsidRPr="0072063E">
              <w:rPr>
                <w:color w:val="auto"/>
                <w:lang w:val="uk-UA"/>
              </w:rPr>
              <w:t>-му семестрі в обсязі 3 кредитів (за Європейською Кредитно-Трансферною Системою ECTS).</w:t>
            </w:r>
          </w:p>
        </w:tc>
      </w:tr>
      <w:tr w:rsidR="001978B6" w:rsidRPr="004E5BB9" w:rsidTr="003B7EDF">
        <w:tc>
          <w:tcPr>
            <w:tcW w:w="2744" w:type="dxa"/>
            <w:tcBorders>
              <w:top w:val="single" w:sz="4" w:space="0" w:color="000000"/>
              <w:left w:val="single" w:sz="4" w:space="0" w:color="000000"/>
              <w:bottom w:val="single" w:sz="4" w:space="0" w:color="000000"/>
              <w:right w:val="single" w:sz="4" w:space="0" w:color="000000"/>
            </w:tcBorders>
          </w:tcPr>
          <w:p w:rsidR="001B2FE1" w:rsidRPr="0072063E" w:rsidRDefault="001B2FE1" w:rsidP="001B2FE1">
            <w:pPr>
              <w:jc w:val="center"/>
              <w:rPr>
                <w:b/>
                <w:color w:val="auto"/>
                <w:lang w:val="uk-UA"/>
              </w:rPr>
            </w:pPr>
            <w:r w:rsidRPr="0072063E">
              <w:rPr>
                <w:b/>
                <w:color w:val="auto"/>
                <w:lang w:val="uk-UA"/>
              </w:rPr>
              <w:t xml:space="preserve">Мета та цілі </w:t>
            </w:r>
            <w:r w:rsidR="007961F7" w:rsidRPr="0072063E">
              <w:rPr>
                <w:b/>
                <w:color w:val="auto"/>
                <w:lang w:val="uk-UA"/>
              </w:rPr>
              <w:t>дисципліни</w:t>
            </w:r>
          </w:p>
        </w:tc>
        <w:tc>
          <w:tcPr>
            <w:tcW w:w="7741" w:type="dxa"/>
            <w:tcBorders>
              <w:top w:val="single" w:sz="4" w:space="0" w:color="000000"/>
              <w:left w:val="single" w:sz="4" w:space="0" w:color="000000"/>
              <w:bottom w:val="single" w:sz="4" w:space="0" w:color="000000"/>
              <w:right w:val="single" w:sz="4" w:space="0" w:color="000000"/>
            </w:tcBorders>
          </w:tcPr>
          <w:p w:rsidR="001B2FE1" w:rsidRPr="0072063E" w:rsidRDefault="003A6793" w:rsidP="00264D42">
            <w:pPr>
              <w:shd w:val="clear" w:color="auto" w:fill="FFFFFF"/>
              <w:jc w:val="both"/>
              <w:rPr>
                <w:color w:val="auto"/>
                <w:lang w:val="uk-UA"/>
              </w:rPr>
            </w:pPr>
            <w:r w:rsidRPr="0072063E">
              <w:rPr>
                <w:color w:val="auto"/>
                <w:lang w:val="uk-UA"/>
              </w:rPr>
              <w:t xml:space="preserve">Метою вивчення дисципліни </w:t>
            </w:r>
            <w:r w:rsidR="00C37248" w:rsidRPr="0072063E">
              <w:rPr>
                <w:color w:val="auto"/>
                <w:lang w:val="uk-UA"/>
              </w:rPr>
              <w:t>«</w:t>
            </w:r>
            <w:r w:rsidR="005C1D3D" w:rsidRPr="0072063E">
              <w:rPr>
                <w:color w:val="auto"/>
                <w:lang w:val="uk-UA"/>
              </w:rPr>
              <w:t>Аналіз інвестиційно-інноваційної діяльності</w:t>
            </w:r>
            <w:r w:rsidR="00C37248" w:rsidRPr="0072063E">
              <w:rPr>
                <w:color w:val="auto"/>
                <w:lang w:val="uk-UA"/>
              </w:rPr>
              <w:t>»</w:t>
            </w:r>
            <w:r w:rsidR="0087719A" w:rsidRPr="0072063E">
              <w:rPr>
                <w:color w:val="auto"/>
                <w:lang w:val="uk-UA"/>
              </w:rPr>
              <w:t xml:space="preserve"> </w:t>
            </w:r>
            <w:r w:rsidR="00264D42" w:rsidRPr="0072063E">
              <w:rPr>
                <w:color w:val="auto"/>
                <w:lang w:val="uk-UA"/>
              </w:rPr>
              <w:t>є формування у студентів сукупності знань, вмінь та навичок, необхідних для розробки інвестиційно-інноваційних проектів в конкретних умовах функціонування підприємств, аналізу та оцінки ефективності проектів, прийняття економічно обґрунтованих рішень по управлінню проектами в умовах невизначеності; ефективного управління діяльністю підприємств незалежно від впливу негативних процесів, як ендогенного, так і екзогенного походження, дослідження звітності та систем фінансово-економічних показників діяльності підприємстві можливості їх інтерпретації.</w:t>
            </w:r>
          </w:p>
        </w:tc>
      </w:tr>
      <w:tr w:rsidR="001978B6" w:rsidRPr="004E5BB9" w:rsidTr="003B7EDF">
        <w:tc>
          <w:tcPr>
            <w:tcW w:w="2744" w:type="dxa"/>
            <w:tcBorders>
              <w:top w:val="single" w:sz="4" w:space="0" w:color="000000"/>
              <w:left w:val="single" w:sz="4" w:space="0" w:color="000000"/>
              <w:bottom w:val="single" w:sz="4" w:space="0" w:color="000000"/>
              <w:right w:val="single" w:sz="4" w:space="0" w:color="000000"/>
            </w:tcBorders>
          </w:tcPr>
          <w:p w:rsidR="001B2FE1" w:rsidRPr="0072063E" w:rsidRDefault="001B2FE1" w:rsidP="001B2FE1">
            <w:pPr>
              <w:jc w:val="center"/>
              <w:rPr>
                <w:b/>
                <w:color w:val="auto"/>
                <w:lang w:val="uk-UA"/>
              </w:rPr>
            </w:pPr>
            <w:r w:rsidRPr="0072063E">
              <w:rPr>
                <w:b/>
                <w:bCs/>
                <w:color w:val="auto"/>
                <w:lang w:val="uk-UA" w:eastAsia="uk-UA"/>
              </w:rPr>
              <w:t>Література для вивчення дисципліни</w:t>
            </w:r>
          </w:p>
        </w:tc>
        <w:tc>
          <w:tcPr>
            <w:tcW w:w="7741" w:type="dxa"/>
            <w:tcBorders>
              <w:top w:val="single" w:sz="4" w:space="0" w:color="000000"/>
              <w:left w:val="single" w:sz="4" w:space="0" w:color="000000"/>
              <w:bottom w:val="single" w:sz="4" w:space="0" w:color="000000"/>
              <w:right w:val="single" w:sz="4" w:space="0" w:color="000000"/>
            </w:tcBorders>
          </w:tcPr>
          <w:p w:rsidR="003A6793" w:rsidRPr="0072063E" w:rsidRDefault="003A6793" w:rsidP="00CA3468">
            <w:pPr>
              <w:shd w:val="clear" w:color="auto" w:fill="FFFFFF"/>
              <w:jc w:val="both"/>
              <w:textAlignment w:val="baseline"/>
              <w:rPr>
                <w:color w:val="auto"/>
                <w:lang w:val="uk-UA" w:eastAsia="uk-UA"/>
              </w:rPr>
            </w:pPr>
            <w:r w:rsidRPr="0072063E">
              <w:rPr>
                <w:color w:val="auto"/>
                <w:lang w:val="uk-UA" w:eastAsia="uk-UA"/>
              </w:rPr>
              <w:t xml:space="preserve">Основна література: </w:t>
            </w:r>
          </w:p>
          <w:p w:rsidR="003A6793" w:rsidRPr="0072063E" w:rsidRDefault="00DA0BF2" w:rsidP="00CA3468">
            <w:pPr>
              <w:shd w:val="clear" w:color="auto" w:fill="FFFFFF"/>
              <w:jc w:val="both"/>
              <w:textAlignment w:val="baseline"/>
              <w:rPr>
                <w:color w:val="auto"/>
                <w:lang w:val="uk-UA" w:eastAsia="uk-UA"/>
              </w:rPr>
            </w:pPr>
            <w:r w:rsidRPr="0072063E">
              <w:rPr>
                <w:color w:val="auto"/>
                <w:lang w:val="uk-UA" w:eastAsia="uk-UA"/>
              </w:rPr>
              <w:t xml:space="preserve">1. </w:t>
            </w:r>
            <w:r w:rsidR="003A6793" w:rsidRPr="0072063E">
              <w:rPr>
                <w:color w:val="auto"/>
                <w:lang w:val="uk-UA" w:eastAsia="uk-UA"/>
              </w:rPr>
              <w:t>Закон України “Про бухгалтерський облік та фінансову звітність в Україні”, затверджений наказом Міністерства фінансів України від 16.07.1999 р. №996 (зі змінами та доповненнями)</w:t>
            </w:r>
          </w:p>
          <w:p w:rsidR="00B96E18" w:rsidRPr="0072063E" w:rsidRDefault="003A6793" w:rsidP="00CA3468">
            <w:pPr>
              <w:shd w:val="clear" w:color="auto" w:fill="FFFFFF"/>
              <w:jc w:val="both"/>
              <w:textAlignment w:val="baseline"/>
              <w:rPr>
                <w:color w:val="auto"/>
                <w:lang w:val="uk-UA" w:eastAsia="uk-UA"/>
              </w:rPr>
            </w:pPr>
            <w:r w:rsidRPr="0072063E">
              <w:rPr>
                <w:color w:val="auto"/>
                <w:lang w:val="uk-UA" w:eastAsia="uk-UA"/>
              </w:rPr>
              <w:t>URL : http:// zakon1.rada.gov.ua/</w:t>
            </w:r>
            <w:proofErr w:type="spellStart"/>
            <w:r w:rsidRPr="0072063E">
              <w:rPr>
                <w:color w:val="auto"/>
                <w:lang w:val="uk-UA" w:eastAsia="uk-UA"/>
              </w:rPr>
              <w:t>go</w:t>
            </w:r>
            <w:proofErr w:type="spellEnd"/>
            <w:r w:rsidRPr="0072063E">
              <w:rPr>
                <w:color w:val="auto"/>
                <w:lang w:val="uk-UA" w:eastAsia="uk-UA"/>
              </w:rPr>
              <w:t xml:space="preserve">/996-14. </w:t>
            </w:r>
          </w:p>
          <w:p w:rsidR="00BB3B10" w:rsidRPr="0072063E" w:rsidRDefault="00BB3B10" w:rsidP="00CB6372">
            <w:pPr>
              <w:shd w:val="clear" w:color="auto" w:fill="FFFFFF"/>
              <w:jc w:val="both"/>
              <w:textAlignment w:val="baseline"/>
              <w:rPr>
                <w:lang w:val="uk-UA"/>
              </w:rPr>
            </w:pPr>
            <w:r w:rsidRPr="0072063E">
              <w:rPr>
                <w:lang w:val="uk-UA"/>
              </w:rPr>
              <w:t>2. Глуха Г. Я. Сучасний підхід до побудови інноваційної стратегії на підприємстві / Г. Я. Глуха, А. І. Цимбалюк // Академічний огляд. Економіка та підприємництво. – 2018. – № 2. – С. 62-74.</w:t>
            </w:r>
          </w:p>
          <w:p w:rsidR="00BB3B10" w:rsidRPr="0072063E" w:rsidRDefault="00BB3B10" w:rsidP="00CB6372">
            <w:pPr>
              <w:shd w:val="clear" w:color="auto" w:fill="FFFFFF"/>
              <w:jc w:val="both"/>
              <w:textAlignment w:val="baseline"/>
              <w:rPr>
                <w:lang w:val="uk-UA"/>
              </w:rPr>
            </w:pPr>
            <w:r w:rsidRPr="0072063E">
              <w:rPr>
                <w:lang w:val="uk-UA"/>
              </w:rPr>
              <w:lastRenderedPageBreak/>
              <w:t xml:space="preserve">3. Волощук Н. Ю. Інноваційна модель розвитку територіальної економічної системи / Н. Ю. Волощук, Ю. І. </w:t>
            </w:r>
            <w:proofErr w:type="spellStart"/>
            <w:r w:rsidRPr="0072063E">
              <w:rPr>
                <w:lang w:val="uk-UA"/>
              </w:rPr>
              <w:t>Ревть</w:t>
            </w:r>
            <w:proofErr w:type="spellEnd"/>
            <w:r w:rsidRPr="0072063E">
              <w:rPr>
                <w:lang w:val="uk-UA"/>
              </w:rPr>
              <w:t xml:space="preserve"> // Науковий вісник Мукачівського державного університету. Серія: Економіка. – 2019. – </w:t>
            </w:r>
            <w:proofErr w:type="spellStart"/>
            <w:r w:rsidRPr="0072063E">
              <w:rPr>
                <w:lang w:val="uk-UA"/>
              </w:rPr>
              <w:t>Вип</w:t>
            </w:r>
            <w:proofErr w:type="spellEnd"/>
            <w:r w:rsidRPr="0072063E">
              <w:rPr>
                <w:lang w:val="uk-UA"/>
              </w:rPr>
              <w:t>. 1. – С. 66-70.</w:t>
            </w:r>
          </w:p>
          <w:p w:rsidR="00BB3B10" w:rsidRPr="0072063E" w:rsidRDefault="00BB3B10" w:rsidP="00CB6372">
            <w:pPr>
              <w:shd w:val="clear" w:color="auto" w:fill="FFFFFF"/>
              <w:jc w:val="both"/>
              <w:textAlignment w:val="baseline"/>
              <w:rPr>
                <w:color w:val="auto"/>
                <w:lang w:val="uk-UA"/>
              </w:rPr>
            </w:pPr>
            <w:r w:rsidRPr="0072063E">
              <w:rPr>
                <w:lang w:val="uk-UA"/>
              </w:rPr>
              <w:t xml:space="preserve">4. </w:t>
            </w:r>
            <w:r w:rsidR="00264D42" w:rsidRPr="0072063E">
              <w:rPr>
                <w:lang w:val="uk-UA"/>
              </w:rPr>
              <w:t xml:space="preserve">Брюховецька Н. Ю. Ресурси і механізми інвестиційно-інноваційного розвитку промислових підприємств України / Н. Ю. Брюховецька, І. П. </w:t>
            </w:r>
            <w:proofErr w:type="spellStart"/>
            <w:r w:rsidR="00264D42" w:rsidRPr="0072063E">
              <w:rPr>
                <w:lang w:val="uk-UA"/>
              </w:rPr>
              <w:t>Булєєв</w:t>
            </w:r>
            <w:proofErr w:type="spellEnd"/>
            <w:r w:rsidR="00264D42" w:rsidRPr="0072063E">
              <w:rPr>
                <w:lang w:val="uk-UA"/>
              </w:rPr>
              <w:t xml:space="preserve"> // Вісник економічної науки України. – 2019. – № 1. – С. 11-25.</w:t>
            </w:r>
            <w:r w:rsidR="00264D42" w:rsidRPr="0072063E">
              <w:rPr>
                <w:color w:val="auto"/>
                <w:lang w:val="uk-UA"/>
              </w:rPr>
              <w:t xml:space="preserve"> </w:t>
            </w:r>
            <w:r w:rsidR="00F23E93" w:rsidRPr="0072063E">
              <w:rPr>
                <w:color w:val="auto"/>
                <w:lang w:val="uk-UA"/>
              </w:rPr>
              <w:t xml:space="preserve">7. </w:t>
            </w:r>
          </w:p>
          <w:p w:rsidR="00BB3B10" w:rsidRPr="0072063E" w:rsidRDefault="00BB3B10" w:rsidP="00BB3B10">
            <w:pPr>
              <w:shd w:val="clear" w:color="auto" w:fill="FFFFFF"/>
              <w:jc w:val="both"/>
              <w:textAlignment w:val="baseline"/>
              <w:rPr>
                <w:color w:val="auto"/>
                <w:shd w:val="clear" w:color="auto" w:fill="FFFFFF"/>
                <w:lang w:val="uk-UA"/>
              </w:rPr>
            </w:pPr>
            <w:r w:rsidRPr="0072063E">
              <w:rPr>
                <w:lang w:val="uk-UA"/>
              </w:rPr>
              <w:t xml:space="preserve">5. </w:t>
            </w:r>
            <w:proofErr w:type="spellStart"/>
            <w:r w:rsidRPr="0072063E">
              <w:rPr>
                <w:lang w:val="uk-UA"/>
              </w:rPr>
              <w:t>Гринькевич</w:t>
            </w:r>
            <w:proofErr w:type="spellEnd"/>
            <w:r w:rsidRPr="0072063E">
              <w:rPr>
                <w:lang w:val="uk-UA"/>
              </w:rPr>
              <w:t xml:space="preserve"> О. С., Квак С. А. Аналіз інноваційної діяльності підприємств з використанням міжнародних і національних індикаторів. Формування ринкової економіки в Україні. 2020. </w:t>
            </w:r>
            <w:proofErr w:type="spellStart"/>
            <w:r w:rsidRPr="0072063E">
              <w:rPr>
                <w:lang w:val="uk-UA"/>
              </w:rPr>
              <w:t>Вип</w:t>
            </w:r>
            <w:proofErr w:type="spellEnd"/>
            <w:r w:rsidRPr="0072063E">
              <w:rPr>
                <w:lang w:val="uk-UA"/>
              </w:rPr>
              <w:t>. 42. С.27–39</w:t>
            </w:r>
          </w:p>
          <w:p w:rsidR="00BB3B10" w:rsidRPr="0072063E" w:rsidRDefault="00BB3B10" w:rsidP="00CB6372">
            <w:pPr>
              <w:shd w:val="clear" w:color="auto" w:fill="FFFFFF"/>
              <w:jc w:val="both"/>
              <w:textAlignment w:val="baseline"/>
              <w:rPr>
                <w:color w:val="auto"/>
                <w:lang w:val="uk-UA"/>
              </w:rPr>
            </w:pPr>
            <w:r w:rsidRPr="0072063E">
              <w:rPr>
                <w:lang w:val="uk-UA"/>
              </w:rPr>
              <w:t>6. Гудзь О. Є. Банківське кредитування інноваційного розвитку підприємств: можливості та ризики / О. Є. Гудзь // Економіка. Менеджмент. Бізнес. – 2019. – № 1. – С. 12-19.</w:t>
            </w:r>
          </w:p>
          <w:p w:rsidR="00052214" w:rsidRPr="0072063E" w:rsidRDefault="00BB3B10" w:rsidP="00CB6372">
            <w:pPr>
              <w:shd w:val="clear" w:color="auto" w:fill="FFFFFF"/>
              <w:jc w:val="both"/>
              <w:textAlignment w:val="baseline"/>
              <w:rPr>
                <w:color w:val="auto"/>
                <w:lang w:val="uk-UA"/>
              </w:rPr>
            </w:pPr>
            <w:r w:rsidRPr="0072063E">
              <w:rPr>
                <w:color w:val="auto"/>
                <w:lang w:val="uk-UA"/>
              </w:rPr>
              <w:t xml:space="preserve">7. </w:t>
            </w:r>
            <w:proofErr w:type="spellStart"/>
            <w:r w:rsidR="00052214" w:rsidRPr="0072063E">
              <w:rPr>
                <w:color w:val="auto"/>
                <w:lang w:val="uk-UA"/>
              </w:rPr>
              <w:t>Нападовська</w:t>
            </w:r>
            <w:proofErr w:type="spellEnd"/>
            <w:r w:rsidR="00052214" w:rsidRPr="0072063E">
              <w:rPr>
                <w:color w:val="auto"/>
                <w:lang w:val="uk-UA"/>
              </w:rPr>
              <w:t xml:space="preserve"> Л.В. Управлінський облік : </w:t>
            </w:r>
            <w:proofErr w:type="spellStart"/>
            <w:r w:rsidR="00052214" w:rsidRPr="0072063E">
              <w:rPr>
                <w:color w:val="auto"/>
                <w:lang w:val="uk-UA"/>
              </w:rPr>
              <w:t>підруч</w:t>
            </w:r>
            <w:proofErr w:type="spellEnd"/>
            <w:r w:rsidR="00052214" w:rsidRPr="0072063E">
              <w:rPr>
                <w:color w:val="auto"/>
                <w:lang w:val="uk-UA"/>
              </w:rPr>
              <w:t xml:space="preserve">. / Л.В. </w:t>
            </w:r>
            <w:proofErr w:type="spellStart"/>
            <w:r w:rsidR="00052214" w:rsidRPr="0072063E">
              <w:rPr>
                <w:color w:val="auto"/>
                <w:lang w:val="uk-UA"/>
              </w:rPr>
              <w:t>Нападовська</w:t>
            </w:r>
            <w:proofErr w:type="spellEnd"/>
            <w:r w:rsidR="00052214" w:rsidRPr="0072063E">
              <w:rPr>
                <w:color w:val="auto"/>
                <w:lang w:val="uk-UA"/>
              </w:rPr>
              <w:t xml:space="preserve">. – 2-ге вид., </w:t>
            </w:r>
            <w:proofErr w:type="spellStart"/>
            <w:r w:rsidR="00052214" w:rsidRPr="0072063E">
              <w:rPr>
                <w:color w:val="auto"/>
                <w:lang w:val="uk-UA"/>
              </w:rPr>
              <w:t>доопрац</w:t>
            </w:r>
            <w:proofErr w:type="spellEnd"/>
            <w:r w:rsidR="00052214" w:rsidRPr="0072063E">
              <w:rPr>
                <w:color w:val="auto"/>
                <w:lang w:val="uk-UA"/>
              </w:rPr>
              <w:t xml:space="preserve"> та </w:t>
            </w:r>
            <w:proofErr w:type="spellStart"/>
            <w:r w:rsidR="00052214" w:rsidRPr="0072063E">
              <w:rPr>
                <w:color w:val="auto"/>
                <w:lang w:val="uk-UA"/>
              </w:rPr>
              <w:t>допов</w:t>
            </w:r>
            <w:proofErr w:type="spellEnd"/>
            <w:r w:rsidR="00052214" w:rsidRPr="0072063E">
              <w:rPr>
                <w:color w:val="auto"/>
                <w:lang w:val="uk-UA"/>
              </w:rPr>
              <w:t xml:space="preserve">. – К. : Київ. </w:t>
            </w:r>
            <w:proofErr w:type="spellStart"/>
            <w:r w:rsidR="00052214" w:rsidRPr="0072063E">
              <w:rPr>
                <w:color w:val="auto"/>
                <w:lang w:val="uk-UA"/>
              </w:rPr>
              <w:t>нац</w:t>
            </w:r>
            <w:proofErr w:type="spellEnd"/>
            <w:r w:rsidR="00052214" w:rsidRPr="0072063E">
              <w:rPr>
                <w:color w:val="auto"/>
                <w:lang w:val="uk-UA"/>
              </w:rPr>
              <w:t>. торг.-</w:t>
            </w:r>
            <w:proofErr w:type="spellStart"/>
            <w:r w:rsidR="00052214" w:rsidRPr="0072063E">
              <w:rPr>
                <w:color w:val="auto"/>
                <w:lang w:val="uk-UA"/>
              </w:rPr>
              <w:t>екон</w:t>
            </w:r>
            <w:proofErr w:type="spellEnd"/>
            <w:r w:rsidR="00052214" w:rsidRPr="0072063E">
              <w:rPr>
                <w:color w:val="auto"/>
                <w:lang w:val="uk-UA"/>
              </w:rPr>
              <w:t>. ун-т, 2010. – 648 с.</w:t>
            </w:r>
          </w:p>
          <w:p w:rsidR="00F23E93" w:rsidRPr="0072063E" w:rsidRDefault="00BB3B10" w:rsidP="00CB6372">
            <w:pPr>
              <w:shd w:val="clear" w:color="auto" w:fill="FFFFFF"/>
              <w:jc w:val="both"/>
              <w:textAlignment w:val="baseline"/>
              <w:rPr>
                <w:color w:val="auto"/>
                <w:lang w:val="uk-UA"/>
              </w:rPr>
            </w:pPr>
            <w:r w:rsidRPr="0072063E">
              <w:rPr>
                <w:color w:val="auto"/>
                <w:lang w:val="uk-UA"/>
              </w:rPr>
              <w:t xml:space="preserve">8. </w:t>
            </w:r>
            <w:r w:rsidR="00F23E93" w:rsidRPr="0072063E">
              <w:rPr>
                <w:color w:val="auto"/>
                <w:lang w:val="uk-UA"/>
              </w:rPr>
              <w:t>Мних Є. В. Економічний аналіз : підручник. Київ : Знання, 2011. 630 c.</w:t>
            </w:r>
          </w:p>
          <w:p w:rsidR="00264D42" w:rsidRPr="0072063E" w:rsidRDefault="00264D42" w:rsidP="00CB6372">
            <w:pPr>
              <w:shd w:val="clear" w:color="auto" w:fill="FFFFFF"/>
              <w:jc w:val="both"/>
              <w:textAlignment w:val="baseline"/>
              <w:rPr>
                <w:lang w:val="uk-UA"/>
              </w:rPr>
            </w:pPr>
            <w:r w:rsidRPr="0072063E">
              <w:rPr>
                <w:lang w:val="uk-UA"/>
              </w:rPr>
              <w:t xml:space="preserve">1 Інноваційний розвиток промисловості України: Навчальний посібник/ Під ред. О.І. Волкова, М.П. Денисенка. - К.: КНТ, 2006. - 648 с. </w:t>
            </w:r>
          </w:p>
          <w:p w:rsidR="00264D42" w:rsidRPr="0072063E" w:rsidRDefault="00BB3B10" w:rsidP="00CB6372">
            <w:pPr>
              <w:shd w:val="clear" w:color="auto" w:fill="FFFFFF"/>
              <w:jc w:val="both"/>
              <w:textAlignment w:val="baseline"/>
              <w:rPr>
                <w:lang w:val="uk-UA"/>
              </w:rPr>
            </w:pPr>
            <w:r w:rsidRPr="0072063E">
              <w:rPr>
                <w:lang w:val="uk-UA"/>
              </w:rPr>
              <w:t xml:space="preserve">9. </w:t>
            </w:r>
            <w:r w:rsidR="00264D42" w:rsidRPr="0072063E">
              <w:rPr>
                <w:lang w:val="uk-UA"/>
              </w:rPr>
              <w:t xml:space="preserve">Петрова І.Л. Інноваційна діяльність: стимули та перешкоди: монографія/ </w:t>
            </w:r>
            <w:proofErr w:type="spellStart"/>
            <w:r w:rsidR="00264D42" w:rsidRPr="0072063E">
              <w:rPr>
                <w:lang w:val="uk-UA"/>
              </w:rPr>
              <w:t>І.Л.Петрова</w:t>
            </w:r>
            <w:proofErr w:type="spellEnd"/>
            <w:r w:rsidR="00264D42" w:rsidRPr="0072063E">
              <w:rPr>
                <w:lang w:val="uk-UA"/>
              </w:rPr>
              <w:t xml:space="preserve">, </w:t>
            </w:r>
            <w:proofErr w:type="spellStart"/>
            <w:r w:rsidR="00264D42" w:rsidRPr="0072063E">
              <w:rPr>
                <w:lang w:val="uk-UA"/>
              </w:rPr>
              <w:t>Т.І.Шпильова</w:t>
            </w:r>
            <w:proofErr w:type="spellEnd"/>
            <w:r w:rsidR="00264D42" w:rsidRPr="0072063E">
              <w:rPr>
                <w:lang w:val="uk-UA"/>
              </w:rPr>
              <w:t xml:space="preserve">, </w:t>
            </w:r>
            <w:proofErr w:type="spellStart"/>
            <w:r w:rsidR="00264D42" w:rsidRPr="0072063E">
              <w:rPr>
                <w:lang w:val="uk-UA"/>
              </w:rPr>
              <w:t>Н.П.Сисоліна</w:t>
            </w:r>
            <w:proofErr w:type="spellEnd"/>
            <w:r w:rsidR="00264D42" w:rsidRPr="0072063E">
              <w:rPr>
                <w:lang w:val="uk-UA"/>
              </w:rPr>
              <w:t xml:space="preserve">; за наук. ред. </w:t>
            </w:r>
            <w:proofErr w:type="spellStart"/>
            <w:r w:rsidR="00264D42" w:rsidRPr="0072063E">
              <w:rPr>
                <w:lang w:val="uk-UA"/>
              </w:rPr>
              <w:t>І.Л.Петрової</w:t>
            </w:r>
            <w:proofErr w:type="spellEnd"/>
            <w:r w:rsidR="00264D42" w:rsidRPr="0072063E">
              <w:rPr>
                <w:lang w:val="uk-UA"/>
              </w:rPr>
              <w:t xml:space="preserve">; Університет економіки та права "КРОК". - К.: </w:t>
            </w:r>
            <w:proofErr w:type="spellStart"/>
            <w:r w:rsidR="00264D42" w:rsidRPr="0072063E">
              <w:rPr>
                <w:lang w:val="uk-UA"/>
              </w:rPr>
              <w:t>Дорадо</w:t>
            </w:r>
            <w:proofErr w:type="spellEnd"/>
            <w:r w:rsidR="00264D42" w:rsidRPr="0072063E">
              <w:rPr>
                <w:lang w:val="uk-UA"/>
              </w:rPr>
              <w:t xml:space="preserve">-друк, 2010. - 320 с. </w:t>
            </w:r>
          </w:p>
          <w:p w:rsidR="00264D42" w:rsidRPr="0072063E" w:rsidRDefault="00BB3B10" w:rsidP="00CB6372">
            <w:pPr>
              <w:shd w:val="clear" w:color="auto" w:fill="FFFFFF"/>
              <w:jc w:val="both"/>
              <w:textAlignment w:val="baseline"/>
              <w:rPr>
                <w:lang w:val="uk-UA"/>
              </w:rPr>
            </w:pPr>
            <w:r w:rsidRPr="0072063E">
              <w:rPr>
                <w:lang w:val="uk-UA"/>
              </w:rPr>
              <w:t>10.</w:t>
            </w:r>
            <w:r w:rsidR="00264D42" w:rsidRPr="0072063E">
              <w:rPr>
                <w:lang w:val="uk-UA"/>
              </w:rPr>
              <w:t xml:space="preserve"> </w:t>
            </w:r>
            <w:proofErr w:type="spellStart"/>
            <w:r w:rsidR="00264D42" w:rsidRPr="0072063E">
              <w:rPr>
                <w:lang w:val="uk-UA"/>
              </w:rPr>
              <w:t>Микитюк</w:t>
            </w:r>
            <w:proofErr w:type="spellEnd"/>
            <w:r w:rsidR="00264D42" w:rsidRPr="0072063E">
              <w:rPr>
                <w:lang w:val="uk-UA"/>
              </w:rPr>
              <w:t xml:space="preserve"> П.П. Інноваційна діяльність: Навчальний посібник/ П.П. </w:t>
            </w:r>
            <w:proofErr w:type="spellStart"/>
            <w:r w:rsidR="00264D42" w:rsidRPr="0072063E">
              <w:rPr>
                <w:lang w:val="uk-UA"/>
              </w:rPr>
              <w:t>Микитюк</w:t>
            </w:r>
            <w:proofErr w:type="spellEnd"/>
            <w:r w:rsidR="00264D42" w:rsidRPr="0072063E">
              <w:rPr>
                <w:lang w:val="uk-UA"/>
              </w:rPr>
              <w:t xml:space="preserve">, Б.Г. </w:t>
            </w:r>
            <w:proofErr w:type="spellStart"/>
            <w:r w:rsidR="00264D42" w:rsidRPr="0072063E">
              <w:rPr>
                <w:lang w:val="uk-UA"/>
              </w:rPr>
              <w:t>Сенів</w:t>
            </w:r>
            <w:proofErr w:type="spellEnd"/>
            <w:r w:rsidR="00264D42" w:rsidRPr="0072063E">
              <w:rPr>
                <w:lang w:val="uk-UA"/>
              </w:rPr>
              <w:t xml:space="preserve">. - К.: Центр учбової літератури, 2009. - 392 с </w:t>
            </w:r>
          </w:p>
          <w:p w:rsidR="00264D42" w:rsidRPr="0072063E" w:rsidRDefault="00BB3B10" w:rsidP="00CB6372">
            <w:pPr>
              <w:shd w:val="clear" w:color="auto" w:fill="FFFFFF"/>
              <w:jc w:val="both"/>
              <w:textAlignment w:val="baseline"/>
              <w:rPr>
                <w:lang w:val="uk-UA"/>
              </w:rPr>
            </w:pPr>
            <w:r w:rsidRPr="0072063E">
              <w:rPr>
                <w:lang w:val="uk-UA"/>
              </w:rPr>
              <w:t xml:space="preserve">11. </w:t>
            </w:r>
            <w:proofErr w:type="spellStart"/>
            <w:r w:rsidR="00264D42" w:rsidRPr="0072063E">
              <w:rPr>
                <w:lang w:val="uk-UA"/>
              </w:rPr>
              <w:t>Скібіцький</w:t>
            </w:r>
            <w:proofErr w:type="spellEnd"/>
            <w:r w:rsidR="00264D42" w:rsidRPr="0072063E">
              <w:rPr>
                <w:lang w:val="uk-UA"/>
              </w:rPr>
              <w:t xml:space="preserve"> О.М. Інноваційний та інвестиційний менеджмент: Навчальний посібник/ О. М. </w:t>
            </w:r>
            <w:proofErr w:type="spellStart"/>
            <w:r w:rsidR="00264D42" w:rsidRPr="0072063E">
              <w:rPr>
                <w:lang w:val="uk-UA"/>
              </w:rPr>
              <w:t>Скібіцький</w:t>
            </w:r>
            <w:proofErr w:type="spellEnd"/>
            <w:r w:rsidR="00264D42" w:rsidRPr="0072063E">
              <w:rPr>
                <w:lang w:val="uk-UA"/>
              </w:rPr>
              <w:t xml:space="preserve">. - К.: Центр учбової літератури, 2009. - 408 с. </w:t>
            </w:r>
          </w:p>
          <w:p w:rsidR="00264D42" w:rsidRPr="0072063E" w:rsidRDefault="00BB3B10" w:rsidP="00CB6372">
            <w:pPr>
              <w:shd w:val="clear" w:color="auto" w:fill="FFFFFF"/>
              <w:jc w:val="both"/>
              <w:textAlignment w:val="baseline"/>
              <w:rPr>
                <w:lang w:val="uk-UA"/>
              </w:rPr>
            </w:pPr>
            <w:r w:rsidRPr="0072063E">
              <w:rPr>
                <w:lang w:val="uk-UA"/>
              </w:rPr>
              <w:t>12.</w:t>
            </w:r>
            <w:r w:rsidR="00264D42" w:rsidRPr="0072063E">
              <w:rPr>
                <w:lang w:val="uk-UA"/>
              </w:rPr>
              <w:t xml:space="preserve"> Федоренко В.Г. Основи інвестиційно-інноваційної діяльності: Навчальний посібник/ За ред. В.Г. Федоренко. - К.: </w:t>
            </w:r>
            <w:proofErr w:type="spellStart"/>
            <w:r w:rsidR="00264D42" w:rsidRPr="0072063E">
              <w:rPr>
                <w:lang w:val="uk-UA"/>
              </w:rPr>
              <w:t>Алерта</w:t>
            </w:r>
            <w:proofErr w:type="spellEnd"/>
            <w:r w:rsidR="00264D42" w:rsidRPr="0072063E">
              <w:rPr>
                <w:lang w:val="uk-UA"/>
              </w:rPr>
              <w:t xml:space="preserve">, 2004. - 431 с. </w:t>
            </w:r>
            <w:r w:rsidRPr="0072063E">
              <w:rPr>
                <w:lang w:val="uk-UA"/>
              </w:rPr>
              <w:t>13.</w:t>
            </w:r>
            <w:r w:rsidR="00264D42" w:rsidRPr="0072063E">
              <w:rPr>
                <w:lang w:val="uk-UA"/>
              </w:rPr>
              <w:t xml:space="preserve"> Інвестиційний бізнес в Україні: Навчальний посібник/ За ред. О.А. Кириченко, М.П. Денисенко, С.М. Лаптєва. - К.: ЗАТ "</w:t>
            </w:r>
            <w:proofErr w:type="spellStart"/>
            <w:r w:rsidR="00264D42" w:rsidRPr="0072063E">
              <w:rPr>
                <w:lang w:val="uk-UA"/>
              </w:rPr>
              <w:t>Дорадо</w:t>
            </w:r>
            <w:proofErr w:type="spellEnd"/>
            <w:r w:rsidR="00264D42" w:rsidRPr="0072063E">
              <w:rPr>
                <w:lang w:val="uk-UA"/>
              </w:rPr>
              <w:t xml:space="preserve">"; К.: Університет економіки та права "КРОК", 2008. - 248 с </w:t>
            </w:r>
          </w:p>
          <w:p w:rsidR="00264D42" w:rsidRPr="0072063E" w:rsidRDefault="00BB3B10" w:rsidP="00CB6372">
            <w:pPr>
              <w:shd w:val="clear" w:color="auto" w:fill="FFFFFF"/>
              <w:jc w:val="both"/>
              <w:textAlignment w:val="baseline"/>
              <w:rPr>
                <w:lang w:val="uk-UA"/>
              </w:rPr>
            </w:pPr>
            <w:r w:rsidRPr="0072063E">
              <w:rPr>
                <w:lang w:val="uk-UA"/>
              </w:rPr>
              <w:t>14.</w:t>
            </w:r>
            <w:r w:rsidR="00264D42" w:rsidRPr="0072063E">
              <w:rPr>
                <w:lang w:val="uk-UA"/>
              </w:rPr>
              <w:t xml:space="preserve"> </w:t>
            </w:r>
            <w:proofErr w:type="spellStart"/>
            <w:r w:rsidR="00264D42" w:rsidRPr="0072063E">
              <w:rPr>
                <w:lang w:val="uk-UA"/>
              </w:rPr>
              <w:t>Коюда</w:t>
            </w:r>
            <w:proofErr w:type="spellEnd"/>
            <w:r w:rsidR="00264D42" w:rsidRPr="0072063E">
              <w:rPr>
                <w:lang w:val="uk-UA"/>
              </w:rPr>
              <w:t xml:space="preserve"> В.О. Основи інвестиційного менеджменту: Навчальний посібник/ В. О. </w:t>
            </w:r>
            <w:proofErr w:type="spellStart"/>
            <w:r w:rsidR="00264D42" w:rsidRPr="0072063E">
              <w:rPr>
                <w:lang w:val="uk-UA"/>
              </w:rPr>
              <w:t>Коюда</w:t>
            </w:r>
            <w:proofErr w:type="spellEnd"/>
            <w:r w:rsidR="00264D42" w:rsidRPr="0072063E">
              <w:rPr>
                <w:lang w:val="uk-UA"/>
              </w:rPr>
              <w:t xml:space="preserve">, Т. І. </w:t>
            </w:r>
            <w:proofErr w:type="spellStart"/>
            <w:r w:rsidR="00264D42" w:rsidRPr="0072063E">
              <w:rPr>
                <w:lang w:val="uk-UA"/>
              </w:rPr>
              <w:t>Лепейко</w:t>
            </w:r>
            <w:proofErr w:type="spellEnd"/>
            <w:r w:rsidR="00264D42" w:rsidRPr="0072063E">
              <w:rPr>
                <w:lang w:val="uk-UA"/>
              </w:rPr>
              <w:t xml:space="preserve">, О. П. </w:t>
            </w:r>
            <w:proofErr w:type="spellStart"/>
            <w:r w:rsidR="00264D42" w:rsidRPr="0072063E">
              <w:rPr>
                <w:lang w:val="uk-UA"/>
              </w:rPr>
              <w:t>Коюда</w:t>
            </w:r>
            <w:proofErr w:type="spellEnd"/>
            <w:r w:rsidR="00264D42" w:rsidRPr="0072063E">
              <w:rPr>
                <w:lang w:val="uk-UA"/>
              </w:rPr>
              <w:t>. - К.: Кондор, 2008. - 340 с.</w:t>
            </w:r>
          </w:p>
          <w:p w:rsidR="00264D42" w:rsidRPr="0072063E" w:rsidRDefault="00264D42" w:rsidP="00CB6372">
            <w:pPr>
              <w:shd w:val="clear" w:color="auto" w:fill="FFFFFF"/>
              <w:jc w:val="both"/>
              <w:textAlignment w:val="baseline"/>
              <w:rPr>
                <w:lang w:val="uk-UA"/>
              </w:rPr>
            </w:pPr>
            <w:r w:rsidRPr="0072063E">
              <w:rPr>
                <w:lang w:val="uk-UA"/>
              </w:rPr>
              <w:t>1</w:t>
            </w:r>
            <w:r w:rsidR="00BB3B10" w:rsidRPr="0072063E">
              <w:rPr>
                <w:lang w:val="uk-UA"/>
              </w:rPr>
              <w:t>5.</w:t>
            </w:r>
            <w:r w:rsidRPr="0072063E">
              <w:rPr>
                <w:lang w:val="uk-UA"/>
              </w:rPr>
              <w:t xml:space="preserve"> Федулова Л.І. Інноваційна економіка: Підручник/ Л. І. Федулова. - К.: Либідь, 2006. - 480 с </w:t>
            </w:r>
          </w:p>
          <w:p w:rsidR="00264D42" w:rsidRPr="0072063E" w:rsidRDefault="00BB3B10" w:rsidP="00CB6372">
            <w:pPr>
              <w:shd w:val="clear" w:color="auto" w:fill="FFFFFF"/>
              <w:jc w:val="both"/>
              <w:textAlignment w:val="baseline"/>
              <w:rPr>
                <w:lang w:val="uk-UA"/>
              </w:rPr>
            </w:pPr>
            <w:r w:rsidRPr="0072063E">
              <w:rPr>
                <w:lang w:val="uk-UA"/>
              </w:rPr>
              <w:t xml:space="preserve">16. </w:t>
            </w:r>
            <w:r w:rsidR="00264D42" w:rsidRPr="0072063E">
              <w:rPr>
                <w:lang w:val="uk-UA"/>
              </w:rPr>
              <w:t xml:space="preserve">Федоренко В.Г. Інвестування: Підручник/ В. Г. Федоренко. - К.: </w:t>
            </w:r>
            <w:proofErr w:type="spellStart"/>
            <w:r w:rsidR="00264D42" w:rsidRPr="0072063E">
              <w:rPr>
                <w:lang w:val="uk-UA"/>
              </w:rPr>
              <w:t>Алерта</w:t>
            </w:r>
            <w:proofErr w:type="spellEnd"/>
            <w:r w:rsidR="00264D42" w:rsidRPr="0072063E">
              <w:rPr>
                <w:lang w:val="uk-UA"/>
              </w:rPr>
              <w:t xml:space="preserve">, 2006. - 443 с. </w:t>
            </w:r>
          </w:p>
          <w:p w:rsidR="00264D42" w:rsidRPr="0072063E" w:rsidRDefault="00BB3B10" w:rsidP="00CB6372">
            <w:pPr>
              <w:shd w:val="clear" w:color="auto" w:fill="FFFFFF"/>
              <w:jc w:val="both"/>
              <w:textAlignment w:val="baseline"/>
              <w:rPr>
                <w:lang w:val="uk-UA"/>
              </w:rPr>
            </w:pPr>
            <w:r w:rsidRPr="0072063E">
              <w:rPr>
                <w:lang w:val="uk-UA"/>
              </w:rPr>
              <w:t>17.</w:t>
            </w:r>
            <w:r w:rsidR="00264D42" w:rsidRPr="0072063E">
              <w:rPr>
                <w:lang w:val="uk-UA"/>
              </w:rPr>
              <w:t xml:space="preserve"> Скрипко Т.О. Інноваційний менеджмент: Підручник/ Т. О. Скрипко. - К.: Знання, 2011. - 423 с. </w:t>
            </w:r>
          </w:p>
          <w:p w:rsidR="00264D42" w:rsidRPr="0072063E" w:rsidRDefault="00BB3B10" w:rsidP="00CB6372">
            <w:pPr>
              <w:shd w:val="clear" w:color="auto" w:fill="FFFFFF"/>
              <w:jc w:val="both"/>
              <w:textAlignment w:val="baseline"/>
              <w:rPr>
                <w:lang w:val="uk-UA"/>
              </w:rPr>
            </w:pPr>
            <w:r w:rsidRPr="0072063E">
              <w:rPr>
                <w:lang w:val="uk-UA"/>
              </w:rPr>
              <w:t>18</w:t>
            </w:r>
            <w:r w:rsidR="00264D42" w:rsidRPr="0072063E">
              <w:rPr>
                <w:lang w:val="uk-UA"/>
              </w:rPr>
              <w:t>.</w:t>
            </w:r>
            <w:r w:rsidRPr="0072063E">
              <w:rPr>
                <w:lang w:val="uk-UA"/>
              </w:rPr>
              <w:t xml:space="preserve"> </w:t>
            </w:r>
            <w:r w:rsidR="00264D42" w:rsidRPr="0072063E">
              <w:rPr>
                <w:lang w:val="uk-UA"/>
              </w:rPr>
              <w:t xml:space="preserve">Стадник В.В. Інноваційний менеджмент: Навчальний посібник/ В.В. Стадник. - К.: </w:t>
            </w:r>
            <w:proofErr w:type="spellStart"/>
            <w:r w:rsidR="00264D42" w:rsidRPr="0072063E">
              <w:rPr>
                <w:lang w:val="uk-UA"/>
              </w:rPr>
              <w:t>Академвидав</w:t>
            </w:r>
            <w:proofErr w:type="spellEnd"/>
            <w:r w:rsidR="00264D42" w:rsidRPr="0072063E">
              <w:rPr>
                <w:lang w:val="uk-UA"/>
              </w:rPr>
              <w:t xml:space="preserve">, 2006. - 464 с. - (АЛЬМА-МАТЕР) </w:t>
            </w:r>
          </w:p>
          <w:p w:rsidR="00264D42" w:rsidRPr="0072063E" w:rsidRDefault="00BB3B10" w:rsidP="00CB6372">
            <w:pPr>
              <w:shd w:val="clear" w:color="auto" w:fill="FFFFFF"/>
              <w:jc w:val="both"/>
              <w:textAlignment w:val="baseline"/>
              <w:rPr>
                <w:lang w:val="uk-UA"/>
              </w:rPr>
            </w:pPr>
            <w:r w:rsidRPr="0072063E">
              <w:rPr>
                <w:lang w:val="uk-UA"/>
              </w:rPr>
              <w:t>19.</w:t>
            </w:r>
            <w:r w:rsidR="00264D42" w:rsidRPr="0072063E">
              <w:rPr>
                <w:lang w:val="uk-UA"/>
              </w:rPr>
              <w:t xml:space="preserve"> Докієнко Л.М. Інвестиційний менеджмент: навчальний посібник/ Л. М. Докієнко, В. В. Клименко, Л. М. Акімова. - К.: </w:t>
            </w:r>
            <w:proofErr w:type="spellStart"/>
            <w:r w:rsidR="00264D42" w:rsidRPr="0072063E">
              <w:rPr>
                <w:lang w:val="uk-UA"/>
              </w:rPr>
              <w:t>Академвидав</w:t>
            </w:r>
            <w:proofErr w:type="spellEnd"/>
            <w:r w:rsidR="00264D42" w:rsidRPr="0072063E">
              <w:rPr>
                <w:lang w:val="uk-UA"/>
              </w:rPr>
              <w:t xml:space="preserve">, 2011. - 408 с. </w:t>
            </w:r>
          </w:p>
          <w:p w:rsidR="00BB3B10" w:rsidRPr="0072063E" w:rsidRDefault="00BB3B10" w:rsidP="00CB6372">
            <w:pPr>
              <w:shd w:val="clear" w:color="auto" w:fill="FFFFFF"/>
              <w:jc w:val="both"/>
              <w:textAlignment w:val="baseline"/>
              <w:rPr>
                <w:lang w:val="uk-UA"/>
              </w:rPr>
            </w:pPr>
            <w:r w:rsidRPr="0072063E">
              <w:rPr>
                <w:lang w:val="uk-UA"/>
              </w:rPr>
              <w:lastRenderedPageBreak/>
              <w:t xml:space="preserve">20. </w:t>
            </w:r>
            <w:r w:rsidR="00264D42" w:rsidRPr="0072063E">
              <w:rPr>
                <w:lang w:val="uk-UA"/>
              </w:rPr>
              <w:t xml:space="preserve">Майорова Т. В. Інвестиційна діяльність [Електронний ресурс]: навчальний посібник / Майорова Т.В. - К. : Центр навчальної літератури, 2011. - </w:t>
            </w:r>
            <w:proofErr w:type="spellStart"/>
            <w:r w:rsidR="00264D42" w:rsidRPr="0072063E">
              <w:rPr>
                <w:lang w:val="uk-UA"/>
              </w:rPr>
              <w:t>ел</w:t>
            </w:r>
            <w:proofErr w:type="spellEnd"/>
            <w:r w:rsidR="00264D42" w:rsidRPr="0072063E">
              <w:rPr>
                <w:lang w:val="uk-UA"/>
              </w:rPr>
              <w:t xml:space="preserve">. опт. диск (CD-ROM) </w:t>
            </w:r>
          </w:p>
          <w:p w:rsidR="00264D42" w:rsidRPr="0072063E" w:rsidRDefault="00BB3B10" w:rsidP="00CB6372">
            <w:pPr>
              <w:shd w:val="clear" w:color="auto" w:fill="FFFFFF"/>
              <w:jc w:val="both"/>
              <w:textAlignment w:val="baseline"/>
              <w:rPr>
                <w:lang w:val="uk-UA"/>
              </w:rPr>
            </w:pPr>
            <w:r w:rsidRPr="0072063E">
              <w:rPr>
                <w:lang w:val="uk-UA"/>
              </w:rPr>
              <w:t>21.</w:t>
            </w:r>
            <w:r w:rsidR="00264D42" w:rsidRPr="0072063E">
              <w:rPr>
                <w:lang w:val="uk-UA"/>
              </w:rPr>
              <w:t xml:space="preserve"> Кириченко О.А. Інвестування: Підручник/ О. А. Кириченко, С.А. </w:t>
            </w:r>
            <w:proofErr w:type="spellStart"/>
            <w:r w:rsidR="00264D42" w:rsidRPr="0072063E">
              <w:rPr>
                <w:lang w:val="uk-UA"/>
              </w:rPr>
              <w:t>Єрохін</w:t>
            </w:r>
            <w:proofErr w:type="spellEnd"/>
            <w:r w:rsidR="00264D42" w:rsidRPr="0072063E">
              <w:rPr>
                <w:lang w:val="uk-UA"/>
              </w:rPr>
              <w:t>. - К.: Знання, 2009. - 573 с. - (Вища освіта XXI століття</w:t>
            </w:r>
          </w:p>
          <w:p w:rsidR="001978B6" w:rsidRPr="004E5BB9" w:rsidRDefault="00BB3B10" w:rsidP="00264D42">
            <w:pPr>
              <w:shd w:val="clear" w:color="auto" w:fill="FFFFFF"/>
              <w:jc w:val="both"/>
              <w:textAlignment w:val="baseline"/>
              <w:rPr>
                <w:lang w:val="uk-UA"/>
              </w:rPr>
            </w:pPr>
            <w:r w:rsidRPr="0072063E">
              <w:rPr>
                <w:lang w:val="uk-UA"/>
              </w:rPr>
              <w:t xml:space="preserve">22. </w:t>
            </w:r>
            <w:proofErr w:type="spellStart"/>
            <w:r w:rsidR="00264D42" w:rsidRPr="0072063E">
              <w:rPr>
                <w:lang w:val="uk-UA"/>
              </w:rPr>
              <w:t>Манаєнко</w:t>
            </w:r>
            <w:proofErr w:type="spellEnd"/>
            <w:r w:rsidR="00264D42" w:rsidRPr="0072063E">
              <w:rPr>
                <w:lang w:val="uk-UA"/>
              </w:rPr>
              <w:t xml:space="preserve"> І.М. Інвестиційне забезпечення інноваційного розвитку підприємств електроенергетики: монографія / І.М. </w:t>
            </w:r>
            <w:proofErr w:type="spellStart"/>
            <w:r w:rsidR="00264D42" w:rsidRPr="0072063E">
              <w:rPr>
                <w:lang w:val="uk-UA"/>
              </w:rPr>
              <w:t>Манаєнко</w:t>
            </w:r>
            <w:proofErr w:type="spellEnd"/>
            <w:r w:rsidR="00264D42" w:rsidRPr="0072063E">
              <w:rPr>
                <w:lang w:val="uk-UA"/>
              </w:rPr>
              <w:t xml:space="preserve"> – Київ: НТУУ «КПІ», 2016. — 157 с</w:t>
            </w:r>
          </w:p>
        </w:tc>
      </w:tr>
      <w:tr w:rsidR="001978B6" w:rsidRPr="004E5BB9" w:rsidTr="003B7EDF">
        <w:tc>
          <w:tcPr>
            <w:tcW w:w="2744" w:type="dxa"/>
            <w:tcBorders>
              <w:top w:val="single" w:sz="4" w:space="0" w:color="000000"/>
              <w:left w:val="single" w:sz="4" w:space="0" w:color="000000"/>
              <w:bottom w:val="single" w:sz="4" w:space="0" w:color="000000"/>
              <w:right w:val="single" w:sz="4" w:space="0" w:color="000000"/>
            </w:tcBorders>
          </w:tcPr>
          <w:p w:rsidR="00815BF1" w:rsidRPr="0072063E" w:rsidRDefault="00815BF1" w:rsidP="00815BF1">
            <w:pPr>
              <w:jc w:val="center"/>
              <w:rPr>
                <w:b/>
                <w:color w:val="auto"/>
                <w:lang w:val="uk-UA"/>
              </w:rPr>
            </w:pPr>
            <w:r w:rsidRPr="0072063E">
              <w:rPr>
                <w:b/>
                <w:color w:val="auto"/>
                <w:lang w:val="uk-UA"/>
              </w:rPr>
              <w:lastRenderedPageBreak/>
              <w:t>Обсяг курсу</w:t>
            </w:r>
          </w:p>
        </w:tc>
        <w:tc>
          <w:tcPr>
            <w:tcW w:w="7741" w:type="dxa"/>
            <w:tcBorders>
              <w:top w:val="single" w:sz="4" w:space="0" w:color="000000"/>
              <w:left w:val="single" w:sz="4" w:space="0" w:color="000000"/>
              <w:bottom w:val="single" w:sz="4" w:space="0" w:color="000000"/>
              <w:right w:val="single" w:sz="4" w:space="0" w:color="000000"/>
            </w:tcBorders>
          </w:tcPr>
          <w:p w:rsidR="00815BF1" w:rsidRPr="0072063E" w:rsidRDefault="00A054DA" w:rsidP="00815BF1">
            <w:pPr>
              <w:jc w:val="both"/>
              <w:rPr>
                <w:color w:val="auto"/>
                <w:lang w:val="uk-UA"/>
              </w:rPr>
            </w:pPr>
            <w:r>
              <w:rPr>
                <w:color w:val="auto"/>
                <w:lang w:val="uk-UA"/>
              </w:rPr>
              <w:t>32</w:t>
            </w:r>
            <w:r w:rsidR="00815BF1" w:rsidRPr="0072063E">
              <w:rPr>
                <w:color w:val="auto"/>
                <w:lang w:val="uk-UA"/>
              </w:rPr>
              <w:t xml:space="preserve"> </w:t>
            </w:r>
            <w:r>
              <w:rPr>
                <w:color w:val="auto"/>
                <w:lang w:val="uk-UA"/>
              </w:rPr>
              <w:t>годин аудиторних занять. З них 16</w:t>
            </w:r>
            <w:r w:rsidR="00815BF1" w:rsidRPr="0072063E">
              <w:rPr>
                <w:color w:val="auto"/>
                <w:lang w:val="uk-UA"/>
              </w:rPr>
              <w:t xml:space="preserve"> годин лекцій, </w:t>
            </w:r>
            <w:r>
              <w:rPr>
                <w:color w:val="auto"/>
                <w:lang w:val="uk-UA"/>
              </w:rPr>
              <w:t>16 годин практичних занять і 58</w:t>
            </w:r>
            <w:r w:rsidR="00815BF1" w:rsidRPr="0072063E">
              <w:rPr>
                <w:color w:val="auto"/>
                <w:lang w:val="uk-UA"/>
              </w:rPr>
              <w:t xml:space="preserve"> години самостійної роботи. </w:t>
            </w:r>
          </w:p>
        </w:tc>
      </w:tr>
      <w:tr w:rsidR="001978B6" w:rsidRPr="004E5BB9" w:rsidTr="002C27E6">
        <w:trPr>
          <w:trHeight w:val="9517"/>
        </w:trPr>
        <w:tc>
          <w:tcPr>
            <w:tcW w:w="2744" w:type="dxa"/>
            <w:tcBorders>
              <w:top w:val="single" w:sz="4" w:space="0" w:color="000000"/>
              <w:left w:val="single" w:sz="4" w:space="0" w:color="000000"/>
              <w:bottom w:val="single" w:sz="4" w:space="0" w:color="000000"/>
              <w:right w:val="single" w:sz="4" w:space="0" w:color="000000"/>
            </w:tcBorders>
          </w:tcPr>
          <w:p w:rsidR="00815BF1" w:rsidRPr="0072063E" w:rsidRDefault="00815BF1" w:rsidP="00815BF1">
            <w:pPr>
              <w:jc w:val="center"/>
              <w:rPr>
                <w:b/>
                <w:color w:val="auto"/>
                <w:lang w:val="uk-UA"/>
              </w:rPr>
            </w:pPr>
            <w:bookmarkStart w:id="2" w:name="_Hlk63582616"/>
            <w:r w:rsidRPr="0072063E">
              <w:rPr>
                <w:b/>
                <w:color w:val="auto"/>
                <w:lang w:val="uk-UA"/>
              </w:rPr>
              <w:t>Очікувані результати навчання</w:t>
            </w:r>
          </w:p>
        </w:tc>
        <w:tc>
          <w:tcPr>
            <w:tcW w:w="7741" w:type="dxa"/>
            <w:tcBorders>
              <w:top w:val="single" w:sz="4" w:space="0" w:color="000000"/>
              <w:left w:val="single" w:sz="4" w:space="0" w:color="000000"/>
              <w:bottom w:val="single" w:sz="4" w:space="0" w:color="000000"/>
              <w:right w:val="single" w:sz="4" w:space="0" w:color="000000"/>
            </w:tcBorders>
          </w:tcPr>
          <w:p w:rsidR="00815BF1" w:rsidRPr="0072063E" w:rsidRDefault="00815BF1" w:rsidP="00815BF1">
            <w:pPr>
              <w:jc w:val="both"/>
              <w:rPr>
                <w:color w:val="auto"/>
                <w:lang w:val="uk-UA"/>
              </w:rPr>
            </w:pPr>
            <w:r w:rsidRPr="0072063E">
              <w:rPr>
                <w:color w:val="auto"/>
                <w:lang w:val="uk-UA"/>
              </w:rPr>
              <w:t xml:space="preserve">Після завершення цього курсу </w:t>
            </w:r>
            <w:r w:rsidR="0072063E">
              <w:rPr>
                <w:color w:val="auto"/>
                <w:lang w:val="uk-UA"/>
              </w:rPr>
              <w:t>студе</w:t>
            </w:r>
            <w:r w:rsidRPr="0072063E">
              <w:rPr>
                <w:color w:val="auto"/>
                <w:lang w:val="uk-UA"/>
              </w:rPr>
              <w:t xml:space="preserve">нт буде : </w:t>
            </w:r>
          </w:p>
          <w:p w:rsidR="00815BF1" w:rsidRPr="0072063E" w:rsidRDefault="00815BF1" w:rsidP="00815BF1">
            <w:pPr>
              <w:jc w:val="both"/>
              <w:rPr>
                <w:b/>
                <w:bCs/>
                <w:color w:val="auto"/>
                <w:lang w:val="uk-UA"/>
              </w:rPr>
            </w:pPr>
            <w:bookmarkStart w:id="3" w:name="_Hlk63582592"/>
            <w:r w:rsidRPr="0072063E">
              <w:rPr>
                <w:b/>
                <w:bCs/>
                <w:color w:val="auto"/>
                <w:lang w:val="uk-UA"/>
              </w:rPr>
              <w:t>знати й розуміти</w:t>
            </w:r>
            <w:r w:rsidR="00004AF1" w:rsidRPr="0072063E">
              <w:rPr>
                <w:b/>
                <w:bCs/>
                <w:color w:val="auto"/>
                <w:lang w:val="uk-UA"/>
              </w:rPr>
              <w:t>:</w:t>
            </w:r>
          </w:p>
          <w:p w:rsidR="002C27E6" w:rsidRPr="0072063E" w:rsidRDefault="00F11423" w:rsidP="00004AF1">
            <w:pPr>
              <w:jc w:val="both"/>
              <w:rPr>
                <w:lang w:val="uk-UA"/>
              </w:rPr>
            </w:pPr>
            <w:r w:rsidRPr="0072063E">
              <w:rPr>
                <w:lang w:val="uk-UA"/>
              </w:rPr>
              <w:t xml:space="preserve"> </w:t>
            </w:r>
            <w:bookmarkEnd w:id="3"/>
            <w:r w:rsidR="002C27E6" w:rsidRPr="0072063E">
              <w:rPr>
                <w:lang w:val="uk-UA"/>
              </w:rPr>
              <w:t xml:space="preserve">˗ сутність та основні поняття інноваційно-інвестиційного аналізу; </w:t>
            </w:r>
          </w:p>
          <w:p w:rsidR="002C27E6" w:rsidRPr="0072063E" w:rsidRDefault="002C27E6" w:rsidP="00004AF1">
            <w:pPr>
              <w:jc w:val="both"/>
              <w:rPr>
                <w:lang w:val="uk-UA"/>
              </w:rPr>
            </w:pPr>
            <w:r w:rsidRPr="0072063E">
              <w:rPr>
                <w:lang w:val="uk-UA"/>
              </w:rPr>
              <w:t xml:space="preserve">˗ місце інноваційно-інвестиційної діяльності в економічної діяльності підприємства; </w:t>
            </w:r>
          </w:p>
          <w:p w:rsidR="002C27E6" w:rsidRPr="0072063E" w:rsidRDefault="002C27E6" w:rsidP="00004AF1">
            <w:pPr>
              <w:jc w:val="both"/>
              <w:rPr>
                <w:lang w:val="uk-UA"/>
              </w:rPr>
            </w:pPr>
            <w:r w:rsidRPr="0072063E">
              <w:rPr>
                <w:lang w:val="uk-UA"/>
              </w:rPr>
              <w:t xml:space="preserve">˗ основні концепції, поняття, методи, які використовуються в світовій практиці з управління інноваційно-інвестиційною діяльністю; </w:t>
            </w:r>
          </w:p>
          <w:p w:rsidR="002C27E6" w:rsidRPr="0072063E" w:rsidRDefault="002C27E6" w:rsidP="00004AF1">
            <w:pPr>
              <w:jc w:val="both"/>
              <w:rPr>
                <w:lang w:val="uk-UA"/>
              </w:rPr>
            </w:pPr>
            <w:r w:rsidRPr="0072063E">
              <w:rPr>
                <w:lang w:val="uk-UA"/>
              </w:rPr>
              <w:t>˗ основні напрямки інноваційно-інвестиційній діяльності підприємства;</w:t>
            </w:r>
          </w:p>
          <w:p w:rsidR="002C27E6" w:rsidRPr="0072063E" w:rsidRDefault="002C27E6" w:rsidP="00004AF1">
            <w:pPr>
              <w:jc w:val="both"/>
              <w:rPr>
                <w:lang w:val="uk-UA"/>
              </w:rPr>
            </w:pPr>
            <w:r w:rsidRPr="0072063E">
              <w:rPr>
                <w:lang w:val="uk-UA"/>
              </w:rPr>
              <w:t>- сутність, цілі, функції, методологічні системи та методичний інструментарій інноваційно-інвестиційного аналізу.</w:t>
            </w:r>
          </w:p>
          <w:p w:rsidR="00004AF1" w:rsidRPr="0072063E" w:rsidRDefault="00004AF1" w:rsidP="00004AF1">
            <w:pPr>
              <w:jc w:val="both"/>
              <w:rPr>
                <w:b/>
                <w:bCs/>
                <w:color w:val="auto"/>
                <w:lang w:val="uk-UA"/>
              </w:rPr>
            </w:pPr>
            <w:r w:rsidRPr="0072063E">
              <w:rPr>
                <w:b/>
                <w:bCs/>
                <w:color w:val="auto"/>
                <w:lang w:val="uk-UA"/>
              </w:rPr>
              <w:t>уміти:</w:t>
            </w:r>
          </w:p>
          <w:p w:rsidR="005B4E01" w:rsidRPr="0072063E" w:rsidRDefault="005B4E01" w:rsidP="005B4E01">
            <w:pPr>
              <w:jc w:val="both"/>
              <w:rPr>
                <w:color w:val="auto"/>
                <w:lang w:val="uk-UA"/>
              </w:rPr>
            </w:pPr>
            <w:r w:rsidRPr="0072063E">
              <w:rPr>
                <w:color w:val="auto"/>
                <w:lang w:val="uk-UA"/>
              </w:rPr>
              <w:t>- здатність презентувати результати проведених досліджень;</w:t>
            </w:r>
          </w:p>
          <w:p w:rsidR="005B4E01" w:rsidRPr="0072063E" w:rsidRDefault="003C35A4" w:rsidP="005B4E01">
            <w:pPr>
              <w:jc w:val="both"/>
              <w:rPr>
                <w:color w:val="auto"/>
                <w:lang w:val="uk-UA"/>
              </w:rPr>
            </w:pPr>
            <w:r w:rsidRPr="0072063E">
              <w:rPr>
                <w:color w:val="auto"/>
                <w:lang w:val="uk-UA"/>
              </w:rPr>
              <w:t xml:space="preserve">- </w:t>
            </w:r>
            <w:r w:rsidR="005B4E01" w:rsidRPr="0072063E">
              <w:rPr>
                <w:color w:val="auto"/>
                <w:lang w:val="uk-UA"/>
              </w:rPr>
              <w:t xml:space="preserve">використовувати сучасні інформаційні та комунікаційні технології в процесі; </w:t>
            </w:r>
          </w:p>
          <w:p w:rsidR="005B4E01" w:rsidRPr="0072063E" w:rsidRDefault="005B4E01" w:rsidP="005B4E01">
            <w:pPr>
              <w:jc w:val="both"/>
              <w:rPr>
                <w:color w:val="auto"/>
                <w:lang w:val="uk-UA"/>
              </w:rPr>
            </w:pPr>
            <w:r w:rsidRPr="0072063E">
              <w:rPr>
                <w:color w:val="auto"/>
                <w:lang w:val="uk-UA"/>
              </w:rPr>
              <w:t>- навички здійснення безпечної діяльності, прагнення до збереження навколишнього середовища;</w:t>
            </w:r>
          </w:p>
          <w:p w:rsidR="002C27E6" w:rsidRPr="0072063E" w:rsidRDefault="005B4E01" w:rsidP="005B4E01">
            <w:pPr>
              <w:jc w:val="both"/>
              <w:rPr>
                <w:color w:val="auto"/>
                <w:lang w:val="uk-UA"/>
              </w:rPr>
            </w:pPr>
            <w:r w:rsidRPr="0072063E">
              <w:rPr>
                <w:color w:val="auto"/>
                <w:lang w:val="uk-UA"/>
              </w:rPr>
              <w:t xml:space="preserve">- здатність застосування знань </w:t>
            </w:r>
            <w:r w:rsidR="00F11423" w:rsidRPr="0072063E">
              <w:rPr>
                <w:color w:val="auto"/>
                <w:lang w:val="uk-UA"/>
              </w:rPr>
              <w:t>та практичних навич</w:t>
            </w:r>
            <w:r w:rsidR="002C27E6" w:rsidRPr="0072063E">
              <w:rPr>
                <w:color w:val="auto"/>
                <w:lang w:val="uk-UA"/>
              </w:rPr>
              <w:t>ок</w:t>
            </w:r>
            <w:r w:rsidR="00F11423" w:rsidRPr="0072063E">
              <w:rPr>
                <w:color w:val="auto"/>
                <w:lang w:val="uk-UA"/>
              </w:rPr>
              <w:t xml:space="preserve"> щодо аналізу техніко-економічного обґрунтування проекту; </w:t>
            </w:r>
          </w:p>
          <w:p w:rsidR="003C35A4" w:rsidRPr="0072063E" w:rsidRDefault="005B4E01" w:rsidP="002C27E6">
            <w:pPr>
              <w:jc w:val="both"/>
              <w:rPr>
                <w:color w:val="auto"/>
                <w:lang w:val="uk-UA"/>
              </w:rPr>
            </w:pPr>
            <w:r w:rsidRPr="0072063E">
              <w:rPr>
                <w:color w:val="auto"/>
                <w:lang w:val="uk-UA"/>
              </w:rPr>
              <w:t xml:space="preserve">- </w:t>
            </w:r>
            <w:r w:rsidR="00184880" w:rsidRPr="0072063E">
              <w:rPr>
                <w:color w:val="auto"/>
                <w:lang w:val="uk-UA"/>
              </w:rPr>
              <w:t>у</w:t>
            </w:r>
            <w:r w:rsidRPr="0072063E">
              <w:rPr>
                <w:color w:val="auto"/>
                <w:lang w:val="uk-UA"/>
              </w:rPr>
              <w:t>свідомлювати сутність об’єктів обліку, аналізу, контролю, аудиту, оподаткування та</w:t>
            </w:r>
            <w:r w:rsidR="00184880" w:rsidRPr="0072063E">
              <w:rPr>
                <w:color w:val="auto"/>
                <w:lang w:val="uk-UA"/>
              </w:rPr>
              <w:t xml:space="preserve"> </w:t>
            </w:r>
            <w:r w:rsidRPr="0072063E">
              <w:rPr>
                <w:color w:val="auto"/>
                <w:lang w:val="uk-UA"/>
              </w:rPr>
              <w:t xml:space="preserve">розуміти їх роль і місце в </w:t>
            </w:r>
            <w:r w:rsidR="002C27E6" w:rsidRPr="0072063E">
              <w:rPr>
                <w:color w:val="auto"/>
                <w:lang w:val="uk-UA"/>
              </w:rPr>
              <w:t xml:space="preserve">інвестиційно-інноваційній </w:t>
            </w:r>
            <w:r w:rsidRPr="0072063E">
              <w:rPr>
                <w:color w:val="auto"/>
                <w:lang w:val="uk-UA"/>
              </w:rPr>
              <w:t>діяльності</w:t>
            </w:r>
            <w:r w:rsidR="002C27E6" w:rsidRPr="0072063E">
              <w:rPr>
                <w:color w:val="auto"/>
                <w:lang w:val="uk-UA"/>
              </w:rPr>
              <w:t xml:space="preserve"> підприємства;</w:t>
            </w:r>
          </w:p>
          <w:p w:rsidR="002C27E6" w:rsidRPr="0072063E" w:rsidRDefault="003C35A4" w:rsidP="003C35A4">
            <w:pPr>
              <w:jc w:val="both"/>
              <w:rPr>
                <w:color w:val="auto"/>
                <w:lang w:val="uk-UA"/>
              </w:rPr>
            </w:pPr>
            <w:r w:rsidRPr="0072063E">
              <w:rPr>
                <w:color w:val="auto"/>
                <w:lang w:val="uk-UA"/>
              </w:rPr>
              <w:t xml:space="preserve">- проводити оцінку ефективності </w:t>
            </w:r>
            <w:r w:rsidR="002C27E6" w:rsidRPr="0072063E">
              <w:rPr>
                <w:color w:val="auto"/>
                <w:lang w:val="uk-UA"/>
              </w:rPr>
              <w:t>інвестиційного проекту;</w:t>
            </w:r>
          </w:p>
          <w:p w:rsidR="003C35A4" w:rsidRPr="0072063E" w:rsidRDefault="003C35A4" w:rsidP="002C27E6">
            <w:pPr>
              <w:rPr>
                <w:lang w:val="uk-UA"/>
              </w:rPr>
            </w:pPr>
            <w:r w:rsidRPr="0072063E">
              <w:rPr>
                <w:color w:val="auto"/>
                <w:lang w:val="uk-UA"/>
              </w:rPr>
              <w:t>- обґрунтовувати управлінські рішення за результатами аналітичних досліджень</w:t>
            </w:r>
            <w:r w:rsidR="002C27E6" w:rsidRPr="0072063E">
              <w:rPr>
                <w:lang w:val="uk-UA"/>
              </w:rPr>
              <w:t xml:space="preserve"> в інвестиційно-інноваційній сфері;</w:t>
            </w:r>
          </w:p>
          <w:p w:rsidR="003C35A4" w:rsidRPr="0072063E" w:rsidRDefault="003C35A4" w:rsidP="003C35A4">
            <w:pPr>
              <w:jc w:val="both"/>
              <w:rPr>
                <w:color w:val="auto"/>
                <w:lang w:val="uk-UA"/>
              </w:rPr>
            </w:pPr>
            <w:r w:rsidRPr="0072063E">
              <w:rPr>
                <w:color w:val="auto"/>
                <w:lang w:val="uk-UA"/>
              </w:rPr>
              <w:t xml:space="preserve">- формулювати висновки та розробляти пропозиції щодо удосконалення системи </w:t>
            </w:r>
            <w:r w:rsidR="002C27E6" w:rsidRPr="0072063E">
              <w:rPr>
                <w:color w:val="auto"/>
                <w:lang w:val="uk-UA"/>
              </w:rPr>
              <w:t xml:space="preserve">інвестиційно-інноваційного </w:t>
            </w:r>
            <w:r w:rsidRPr="0072063E">
              <w:rPr>
                <w:color w:val="auto"/>
                <w:lang w:val="uk-UA"/>
              </w:rPr>
              <w:t>менеджменту підприємства;</w:t>
            </w:r>
          </w:p>
          <w:p w:rsidR="002C27E6" w:rsidRPr="0072063E" w:rsidRDefault="002C27E6" w:rsidP="002C27E6">
            <w:pPr>
              <w:rPr>
                <w:lang w:val="uk-UA"/>
              </w:rPr>
            </w:pPr>
            <w:r w:rsidRPr="0072063E">
              <w:rPr>
                <w:lang w:val="uk-UA"/>
              </w:rPr>
              <w:t xml:space="preserve">˗ кількісно оцінювати явища та визначати тенденції зміни показників в управлінні інноваційно-інвестиційною діяльністю; </w:t>
            </w:r>
          </w:p>
          <w:p w:rsidR="002C27E6" w:rsidRPr="0072063E" w:rsidRDefault="002C27E6" w:rsidP="002C27E6">
            <w:pPr>
              <w:rPr>
                <w:lang w:val="uk-UA"/>
              </w:rPr>
            </w:pPr>
            <w:r w:rsidRPr="0072063E">
              <w:rPr>
                <w:lang w:val="uk-UA"/>
              </w:rPr>
              <w:t>˗ самостійно розробляти та оцінювати проекти з інноваційно-інвестиційної діяльності підприємств;</w:t>
            </w:r>
          </w:p>
          <w:p w:rsidR="002C27E6" w:rsidRPr="0072063E" w:rsidRDefault="002C27E6" w:rsidP="002C27E6">
            <w:pPr>
              <w:rPr>
                <w:lang w:val="uk-UA"/>
              </w:rPr>
            </w:pPr>
            <w:r w:rsidRPr="0072063E">
              <w:rPr>
                <w:lang w:val="uk-UA"/>
              </w:rPr>
              <w:t>- використовувати в практичній діяльності сучасні методи розробки інвестиційно-інноваційної стратегії;</w:t>
            </w:r>
          </w:p>
          <w:p w:rsidR="003B7EDF" w:rsidRPr="0072063E" w:rsidRDefault="002C27E6" w:rsidP="002C27E6">
            <w:pPr>
              <w:rPr>
                <w:lang w:val="uk-UA"/>
              </w:rPr>
            </w:pPr>
            <w:r w:rsidRPr="0072063E">
              <w:rPr>
                <w:lang w:val="uk-UA"/>
              </w:rPr>
              <w:t>- приймати обґрунтовані управлінські рішення в інвестиційно-інноваційній сфері.</w:t>
            </w:r>
          </w:p>
        </w:tc>
      </w:tr>
      <w:bookmarkEnd w:id="2"/>
      <w:tr w:rsidR="001978B6" w:rsidRPr="0072063E" w:rsidTr="003B7EDF">
        <w:tc>
          <w:tcPr>
            <w:tcW w:w="2744" w:type="dxa"/>
            <w:tcBorders>
              <w:top w:val="single" w:sz="4" w:space="0" w:color="000000"/>
              <w:left w:val="single" w:sz="4" w:space="0" w:color="000000"/>
              <w:bottom w:val="single" w:sz="4" w:space="0" w:color="000000"/>
              <w:right w:val="single" w:sz="4" w:space="0" w:color="000000"/>
            </w:tcBorders>
          </w:tcPr>
          <w:p w:rsidR="00815BF1" w:rsidRPr="0072063E" w:rsidRDefault="00815BF1" w:rsidP="00815BF1">
            <w:pPr>
              <w:jc w:val="center"/>
              <w:rPr>
                <w:b/>
                <w:color w:val="auto"/>
                <w:lang w:val="uk-UA"/>
              </w:rPr>
            </w:pPr>
            <w:r w:rsidRPr="0072063E">
              <w:rPr>
                <w:b/>
                <w:color w:val="auto"/>
                <w:lang w:val="uk-UA"/>
              </w:rPr>
              <w:t>Ключові слова</w:t>
            </w:r>
          </w:p>
        </w:tc>
        <w:tc>
          <w:tcPr>
            <w:tcW w:w="7741" w:type="dxa"/>
            <w:tcBorders>
              <w:top w:val="single" w:sz="4" w:space="0" w:color="000000"/>
              <w:left w:val="single" w:sz="4" w:space="0" w:color="000000"/>
              <w:bottom w:val="single" w:sz="4" w:space="0" w:color="000000"/>
              <w:right w:val="single" w:sz="4" w:space="0" w:color="000000"/>
            </w:tcBorders>
          </w:tcPr>
          <w:p w:rsidR="00815BF1" w:rsidRPr="0072063E" w:rsidRDefault="005C1D3D" w:rsidP="00815BF1">
            <w:pPr>
              <w:jc w:val="both"/>
              <w:rPr>
                <w:color w:val="auto"/>
                <w:lang w:val="uk-UA"/>
              </w:rPr>
            </w:pPr>
            <w:r w:rsidRPr="0072063E">
              <w:rPr>
                <w:color w:val="auto"/>
                <w:lang w:val="uk-UA"/>
              </w:rPr>
              <w:t>Аналіз, інвестиції, інновації</w:t>
            </w:r>
            <w:r w:rsidR="0072063E">
              <w:rPr>
                <w:color w:val="auto"/>
                <w:lang w:val="uk-UA"/>
              </w:rPr>
              <w:t xml:space="preserve">, проект </w:t>
            </w:r>
            <w:r w:rsidRPr="0072063E">
              <w:rPr>
                <w:color w:val="auto"/>
                <w:lang w:val="uk-UA"/>
              </w:rPr>
              <w:t xml:space="preserve"> </w:t>
            </w:r>
          </w:p>
        </w:tc>
      </w:tr>
      <w:tr w:rsidR="001978B6" w:rsidRPr="0072063E" w:rsidTr="003B7EDF">
        <w:tc>
          <w:tcPr>
            <w:tcW w:w="2744" w:type="dxa"/>
            <w:tcBorders>
              <w:top w:val="single" w:sz="4" w:space="0" w:color="000000"/>
              <w:left w:val="single" w:sz="4" w:space="0" w:color="000000"/>
              <w:bottom w:val="single" w:sz="4" w:space="0" w:color="000000"/>
              <w:right w:val="single" w:sz="4" w:space="0" w:color="000000"/>
            </w:tcBorders>
          </w:tcPr>
          <w:p w:rsidR="00815BF1" w:rsidRPr="0072063E" w:rsidRDefault="00815BF1" w:rsidP="00815BF1">
            <w:pPr>
              <w:jc w:val="center"/>
              <w:rPr>
                <w:b/>
                <w:color w:val="auto"/>
                <w:lang w:val="uk-UA"/>
              </w:rPr>
            </w:pPr>
            <w:r w:rsidRPr="0072063E">
              <w:rPr>
                <w:b/>
                <w:color w:val="auto"/>
                <w:lang w:val="uk-UA"/>
              </w:rPr>
              <w:t>Формат курсу</w:t>
            </w:r>
          </w:p>
        </w:tc>
        <w:tc>
          <w:tcPr>
            <w:tcW w:w="7741" w:type="dxa"/>
            <w:tcBorders>
              <w:top w:val="single" w:sz="4" w:space="0" w:color="000000"/>
              <w:left w:val="single" w:sz="4" w:space="0" w:color="000000"/>
              <w:bottom w:val="single" w:sz="4" w:space="0" w:color="000000"/>
              <w:right w:val="single" w:sz="4" w:space="0" w:color="000000"/>
            </w:tcBorders>
          </w:tcPr>
          <w:p w:rsidR="00815BF1" w:rsidRPr="0072063E" w:rsidRDefault="00815BF1" w:rsidP="00815BF1">
            <w:pPr>
              <w:jc w:val="both"/>
              <w:rPr>
                <w:color w:val="auto"/>
                <w:lang w:val="uk-UA"/>
              </w:rPr>
            </w:pPr>
            <w:r w:rsidRPr="0072063E">
              <w:rPr>
                <w:color w:val="auto"/>
                <w:lang w:val="uk-UA"/>
              </w:rPr>
              <w:t xml:space="preserve">Очний /заочний </w:t>
            </w:r>
          </w:p>
        </w:tc>
      </w:tr>
      <w:tr w:rsidR="001978B6" w:rsidRPr="004E5BB9" w:rsidTr="003B7EDF">
        <w:tc>
          <w:tcPr>
            <w:tcW w:w="2744" w:type="dxa"/>
            <w:tcBorders>
              <w:top w:val="single" w:sz="4" w:space="0" w:color="000000"/>
              <w:left w:val="single" w:sz="4" w:space="0" w:color="000000"/>
              <w:bottom w:val="single" w:sz="4" w:space="0" w:color="000000"/>
              <w:right w:val="single" w:sz="4" w:space="0" w:color="000000"/>
            </w:tcBorders>
          </w:tcPr>
          <w:p w:rsidR="00815BF1" w:rsidRPr="0072063E" w:rsidRDefault="00815BF1" w:rsidP="00815BF1">
            <w:pPr>
              <w:jc w:val="center"/>
              <w:rPr>
                <w:b/>
                <w:color w:val="auto"/>
                <w:lang w:val="uk-UA"/>
              </w:rPr>
            </w:pPr>
          </w:p>
        </w:tc>
        <w:tc>
          <w:tcPr>
            <w:tcW w:w="7741" w:type="dxa"/>
            <w:tcBorders>
              <w:top w:val="single" w:sz="4" w:space="0" w:color="000000"/>
              <w:left w:val="single" w:sz="4" w:space="0" w:color="000000"/>
              <w:bottom w:val="single" w:sz="4" w:space="0" w:color="000000"/>
              <w:right w:val="single" w:sz="4" w:space="0" w:color="000000"/>
            </w:tcBorders>
          </w:tcPr>
          <w:p w:rsidR="00815BF1" w:rsidRPr="0072063E" w:rsidRDefault="00815BF1" w:rsidP="00815BF1">
            <w:pPr>
              <w:jc w:val="both"/>
              <w:rPr>
                <w:color w:val="auto"/>
                <w:lang w:val="uk-UA"/>
              </w:rPr>
            </w:pPr>
            <w:r w:rsidRPr="0072063E">
              <w:rPr>
                <w:color w:val="auto"/>
                <w:lang w:val="uk-UA"/>
              </w:rPr>
              <w:t>Проведення лекцій, практичних занять і консультацій для кращого розуміння тем</w:t>
            </w:r>
          </w:p>
        </w:tc>
      </w:tr>
      <w:tr w:rsidR="001978B6" w:rsidRPr="004E5BB9" w:rsidTr="003B7EDF">
        <w:tc>
          <w:tcPr>
            <w:tcW w:w="2744" w:type="dxa"/>
            <w:tcBorders>
              <w:top w:val="single" w:sz="4" w:space="0" w:color="000000"/>
              <w:left w:val="single" w:sz="4" w:space="0" w:color="000000"/>
              <w:bottom w:val="single" w:sz="4" w:space="0" w:color="000000"/>
              <w:right w:val="single" w:sz="4" w:space="0" w:color="000000"/>
            </w:tcBorders>
            <w:shd w:val="clear" w:color="auto" w:fill="FFFFFF"/>
          </w:tcPr>
          <w:p w:rsidR="00815BF1" w:rsidRPr="0072063E" w:rsidRDefault="00815BF1" w:rsidP="00815BF1">
            <w:pPr>
              <w:jc w:val="center"/>
              <w:rPr>
                <w:b/>
                <w:color w:val="auto"/>
                <w:lang w:val="uk-UA"/>
              </w:rPr>
            </w:pPr>
            <w:r w:rsidRPr="0072063E">
              <w:rPr>
                <w:b/>
                <w:color w:val="auto"/>
                <w:lang w:val="uk-UA"/>
              </w:rPr>
              <w:lastRenderedPageBreak/>
              <w:t>Теми</w:t>
            </w:r>
          </w:p>
        </w:tc>
        <w:tc>
          <w:tcPr>
            <w:tcW w:w="7741" w:type="dxa"/>
            <w:tcBorders>
              <w:top w:val="single" w:sz="4" w:space="0" w:color="000000"/>
              <w:left w:val="single" w:sz="4" w:space="0" w:color="000000"/>
              <w:bottom w:val="single" w:sz="4" w:space="0" w:color="000000"/>
              <w:right w:val="single" w:sz="4" w:space="0" w:color="000000"/>
            </w:tcBorders>
          </w:tcPr>
          <w:p w:rsidR="00815BF1" w:rsidRPr="0072063E" w:rsidRDefault="00815BF1" w:rsidP="00815BF1">
            <w:pPr>
              <w:pStyle w:val="a5"/>
              <w:spacing w:after="0" w:line="240" w:lineRule="auto"/>
              <w:jc w:val="both"/>
              <w:rPr>
                <w:rFonts w:ascii="Times New Roman" w:hAnsi="Times New Roman" w:cs="Times New Roman"/>
                <w:color w:val="auto"/>
                <w:sz w:val="24"/>
                <w:szCs w:val="24"/>
                <w:lang w:val="uk-UA"/>
              </w:rPr>
            </w:pPr>
            <w:r w:rsidRPr="0072063E">
              <w:rPr>
                <w:rFonts w:ascii="Times New Roman" w:hAnsi="Times New Roman" w:cs="Times New Roman"/>
                <w:color w:val="auto"/>
                <w:sz w:val="24"/>
                <w:szCs w:val="24"/>
                <w:lang w:val="uk-UA"/>
              </w:rPr>
              <w:t>подано у формі СХЕМИ КУРСУ*</w:t>
            </w:r>
          </w:p>
        </w:tc>
      </w:tr>
      <w:tr w:rsidR="001978B6" w:rsidRPr="004E5BB9" w:rsidTr="003B7EDF">
        <w:tc>
          <w:tcPr>
            <w:tcW w:w="2744" w:type="dxa"/>
            <w:tcBorders>
              <w:top w:val="single" w:sz="4" w:space="0" w:color="000000"/>
              <w:left w:val="single" w:sz="4" w:space="0" w:color="000000"/>
              <w:bottom w:val="single" w:sz="4" w:space="0" w:color="000000"/>
              <w:right w:val="single" w:sz="4" w:space="0" w:color="000000"/>
            </w:tcBorders>
          </w:tcPr>
          <w:p w:rsidR="00815BF1" w:rsidRPr="0072063E" w:rsidRDefault="00815BF1" w:rsidP="00815BF1">
            <w:pPr>
              <w:jc w:val="center"/>
              <w:rPr>
                <w:b/>
                <w:color w:val="auto"/>
                <w:lang w:val="uk-UA"/>
              </w:rPr>
            </w:pPr>
            <w:r w:rsidRPr="0072063E">
              <w:rPr>
                <w:b/>
                <w:color w:val="auto"/>
                <w:lang w:val="uk-UA"/>
              </w:rPr>
              <w:t>Підсумковий контроль, форма</w:t>
            </w:r>
          </w:p>
        </w:tc>
        <w:tc>
          <w:tcPr>
            <w:tcW w:w="7741" w:type="dxa"/>
            <w:tcBorders>
              <w:top w:val="single" w:sz="4" w:space="0" w:color="000000"/>
              <w:left w:val="single" w:sz="4" w:space="0" w:color="000000"/>
              <w:bottom w:val="single" w:sz="4" w:space="0" w:color="000000"/>
              <w:right w:val="single" w:sz="4" w:space="0" w:color="000000"/>
            </w:tcBorders>
          </w:tcPr>
          <w:p w:rsidR="00815BF1" w:rsidRPr="0072063E" w:rsidRDefault="003C35A4" w:rsidP="00815BF1">
            <w:pPr>
              <w:jc w:val="both"/>
              <w:rPr>
                <w:color w:val="auto"/>
                <w:lang w:val="uk-UA"/>
              </w:rPr>
            </w:pPr>
            <w:r w:rsidRPr="0072063E">
              <w:rPr>
                <w:color w:val="auto"/>
                <w:lang w:val="uk-UA"/>
              </w:rPr>
              <w:t>залік</w:t>
            </w:r>
            <w:r w:rsidR="00815BF1" w:rsidRPr="0072063E">
              <w:rPr>
                <w:color w:val="auto"/>
                <w:lang w:val="uk-UA"/>
              </w:rPr>
              <w:t xml:space="preserve"> в кінці семестру, комбінований. </w:t>
            </w:r>
          </w:p>
        </w:tc>
      </w:tr>
      <w:tr w:rsidR="001978B6" w:rsidRPr="004E5BB9" w:rsidTr="003B7EDF">
        <w:tc>
          <w:tcPr>
            <w:tcW w:w="2744" w:type="dxa"/>
            <w:tcBorders>
              <w:top w:val="single" w:sz="4" w:space="0" w:color="000000"/>
              <w:left w:val="single" w:sz="4" w:space="0" w:color="000000"/>
              <w:bottom w:val="single" w:sz="4" w:space="0" w:color="000000"/>
              <w:right w:val="single" w:sz="4" w:space="0" w:color="000000"/>
            </w:tcBorders>
          </w:tcPr>
          <w:p w:rsidR="00815BF1" w:rsidRPr="0072063E" w:rsidRDefault="00815BF1" w:rsidP="00815BF1">
            <w:pPr>
              <w:jc w:val="center"/>
              <w:rPr>
                <w:b/>
                <w:color w:val="auto"/>
                <w:lang w:val="uk-UA"/>
              </w:rPr>
            </w:pPr>
            <w:proofErr w:type="spellStart"/>
            <w:r w:rsidRPr="0072063E">
              <w:rPr>
                <w:b/>
                <w:color w:val="auto"/>
                <w:lang w:val="uk-UA"/>
              </w:rPr>
              <w:t>Пререквізити</w:t>
            </w:r>
            <w:proofErr w:type="spellEnd"/>
          </w:p>
        </w:tc>
        <w:tc>
          <w:tcPr>
            <w:tcW w:w="7741" w:type="dxa"/>
            <w:tcBorders>
              <w:top w:val="single" w:sz="4" w:space="0" w:color="000000"/>
              <w:left w:val="single" w:sz="4" w:space="0" w:color="000000"/>
              <w:bottom w:val="single" w:sz="4" w:space="0" w:color="000000"/>
              <w:right w:val="single" w:sz="4" w:space="0" w:color="000000"/>
            </w:tcBorders>
          </w:tcPr>
          <w:p w:rsidR="00815BF1" w:rsidRPr="0072063E" w:rsidRDefault="00815BF1" w:rsidP="00815BF1">
            <w:pPr>
              <w:jc w:val="both"/>
              <w:rPr>
                <w:color w:val="auto"/>
                <w:lang w:val="uk-UA"/>
              </w:rPr>
            </w:pPr>
            <w:r w:rsidRPr="0072063E">
              <w:rPr>
                <w:color w:val="auto"/>
                <w:lang w:val="uk-UA"/>
              </w:rPr>
              <w:t xml:space="preserve">Для вивчення курсу </w:t>
            </w:r>
            <w:r w:rsidR="003C35A4" w:rsidRPr="0072063E">
              <w:rPr>
                <w:color w:val="auto"/>
                <w:lang w:val="uk-UA"/>
              </w:rPr>
              <w:t xml:space="preserve">студенти </w:t>
            </w:r>
            <w:r w:rsidRPr="0072063E">
              <w:rPr>
                <w:color w:val="auto"/>
                <w:lang w:val="uk-UA"/>
              </w:rPr>
              <w:t xml:space="preserve">потребують базових знань з </w:t>
            </w:r>
            <w:proofErr w:type="spellStart"/>
            <w:r w:rsidRPr="0072063E">
              <w:rPr>
                <w:color w:val="auto"/>
                <w:lang w:val="uk-UA"/>
              </w:rPr>
              <w:t>макро</w:t>
            </w:r>
            <w:proofErr w:type="spellEnd"/>
            <w:r w:rsidRPr="0072063E">
              <w:rPr>
                <w:color w:val="auto"/>
                <w:lang w:val="uk-UA"/>
              </w:rPr>
              <w:t xml:space="preserve">- і мікроекономіки; </w:t>
            </w:r>
            <w:r w:rsidR="003C35A4" w:rsidRPr="0072063E">
              <w:rPr>
                <w:color w:val="auto"/>
                <w:lang w:val="uk-UA"/>
              </w:rPr>
              <w:t xml:space="preserve">економічного аналізу, </w:t>
            </w:r>
            <w:r w:rsidRPr="0072063E">
              <w:rPr>
                <w:color w:val="auto"/>
                <w:lang w:val="uk-UA"/>
              </w:rPr>
              <w:t>фінансового і управлінського обліку,</w:t>
            </w:r>
            <w:r w:rsidR="00CA3468" w:rsidRPr="0072063E">
              <w:rPr>
                <w:color w:val="auto"/>
                <w:lang w:val="uk-UA"/>
              </w:rPr>
              <w:t xml:space="preserve"> </w:t>
            </w:r>
            <w:r w:rsidRPr="0072063E">
              <w:rPr>
                <w:color w:val="auto"/>
                <w:lang w:val="uk-UA"/>
              </w:rPr>
              <w:t>статистики, достатніх для сприйняття категоріального апарату щодо розуміння показників бухгалтерської звітності та уміння їх аналізувати.</w:t>
            </w:r>
          </w:p>
        </w:tc>
      </w:tr>
      <w:tr w:rsidR="001978B6" w:rsidRPr="004E5BB9" w:rsidTr="003B7EDF">
        <w:tc>
          <w:tcPr>
            <w:tcW w:w="2744" w:type="dxa"/>
            <w:tcBorders>
              <w:top w:val="single" w:sz="4" w:space="0" w:color="000000"/>
              <w:left w:val="single" w:sz="4" w:space="0" w:color="000000"/>
              <w:bottom w:val="single" w:sz="4" w:space="0" w:color="000000"/>
              <w:right w:val="single" w:sz="4" w:space="0" w:color="000000"/>
            </w:tcBorders>
          </w:tcPr>
          <w:p w:rsidR="00815BF1" w:rsidRPr="0072063E" w:rsidRDefault="00815BF1" w:rsidP="00815BF1">
            <w:pPr>
              <w:jc w:val="center"/>
              <w:rPr>
                <w:b/>
                <w:color w:val="auto"/>
                <w:lang w:val="uk-UA"/>
              </w:rPr>
            </w:pPr>
            <w:r w:rsidRPr="0072063E">
              <w:rPr>
                <w:b/>
                <w:color w:val="auto"/>
                <w:lang w:val="uk-UA"/>
              </w:rPr>
              <w:t>Навчальні методи та техніки, які будуть використовуватися під час викладання курсу</w:t>
            </w:r>
          </w:p>
        </w:tc>
        <w:tc>
          <w:tcPr>
            <w:tcW w:w="7741" w:type="dxa"/>
            <w:tcBorders>
              <w:top w:val="single" w:sz="4" w:space="0" w:color="000000"/>
              <w:left w:val="single" w:sz="4" w:space="0" w:color="000000"/>
              <w:bottom w:val="single" w:sz="4" w:space="0" w:color="000000"/>
              <w:right w:val="single" w:sz="4" w:space="0" w:color="000000"/>
            </w:tcBorders>
          </w:tcPr>
          <w:p w:rsidR="00815BF1" w:rsidRPr="0072063E" w:rsidRDefault="00815BF1" w:rsidP="00815BF1">
            <w:pPr>
              <w:jc w:val="both"/>
              <w:rPr>
                <w:color w:val="auto"/>
                <w:lang w:val="uk-UA"/>
              </w:rPr>
            </w:pPr>
            <w:r w:rsidRPr="0072063E">
              <w:rPr>
                <w:color w:val="auto"/>
                <w:lang w:val="uk-UA"/>
              </w:rPr>
              <w:t>Презентація, лекції, науково-дослідні роботи, дискусія.</w:t>
            </w:r>
          </w:p>
          <w:p w:rsidR="00815BF1" w:rsidRPr="0072063E" w:rsidRDefault="00815BF1" w:rsidP="00815BF1">
            <w:pPr>
              <w:jc w:val="both"/>
              <w:rPr>
                <w:color w:val="auto"/>
                <w:lang w:val="uk-UA"/>
              </w:rPr>
            </w:pPr>
          </w:p>
          <w:p w:rsidR="00815BF1" w:rsidRPr="0072063E" w:rsidRDefault="00815BF1" w:rsidP="00815BF1">
            <w:pPr>
              <w:jc w:val="both"/>
              <w:rPr>
                <w:color w:val="auto"/>
                <w:lang w:val="uk-UA"/>
              </w:rPr>
            </w:pPr>
          </w:p>
        </w:tc>
      </w:tr>
      <w:tr w:rsidR="001978B6" w:rsidRPr="004E5BB9" w:rsidTr="003B7EDF">
        <w:tc>
          <w:tcPr>
            <w:tcW w:w="2744" w:type="dxa"/>
            <w:tcBorders>
              <w:top w:val="single" w:sz="4" w:space="0" w:color="000000"/>
              <w:left w:val="single" w:sz="4" w:space="0" w:color="000000"/>
              <w:bottom w:val="single" w:sz="4" w:space="0" w:color="000000"/>
              <w:right w:val="single" w:sz="4" w:space="0" w:color="000000"/>
            </w:tcBorders>
          </w:tcPr>
          <w:p w:rsidR="00815BF1" w:rsidRPr="0072063E" w:rsidRDefault="00815BF1" w:rsidP="00815BF1">
            <w:pPr>
              <w:jc w:val="center"/>
              <w:rPr>
                <w:b/>
                <w:color w:val="auto"/>
                <w:lang w:val="uk-UA"/>
              </w:rPr>
            </w:pPr>
            <w:r w:rsidRPr="0072063E">
              <w:rPr>
                <w:b/>
                <w:color w:val="auto"/>
                <w:lang w:val="uk-UA"/>
              </w:rPr>
              <w:t>Необхідне обладнання</w:t>
            </w:r>
          </w:p>
        </w:tc>
        <w:tc>
          <w:tcPr>
            <w:tcW w:w="7741" w:type="dxa"/>
            <w:tcBorders>
              <w:top w:val="single" w:sz="4" w:space="0" w:color="000000"/>
              <w:left w:val="single" w:sz="4" w:space="0" w:color="000000"/>
              <w:bottom w:val="single" w:sz="4" w:space="0" w:color="000000"/>
              <w:right w:val="single" w:sz="4" w:space="0" w:color="000000"/>
            </w:tcBorders>
          </w:tcPr>
          <w:p w:rsidR="00815BF1" w:rsidRPr="0072063E" w:rsidRDefault="00815BF1" w:rsidP="00815BF1">
            <w:pPr>
              <w:jc w:val="both"/>
              <w:rPr>
                <w:color w:val="auto"/>
                <w:lang w:val="uk-UA"/>
              </w:rPr>
            </w:pPr>
            <w:r w:rsidRPr="0072063E">
              <w:rPr>
                <w:color w:val="auto"/>
                <w:lang w:val="uk-UA"/>
              </w:rPr>
              <w:t>Вивчення курсу не потребує використання програмного забезпечення, окрім загальновживаних програм і операційних систем.</w:t>
            </w:r>
          </w:p>
        </w:tc>
      </w:tr>
      <w:tr w:rsidR="001978B6" w:rsidRPr="004E5BB9" w:rsidTr="003B7EDF">
        <w:tc>
          <w:tcPr>
            <w:tcW w:w="2744" w:type="dxa"/>
            <w:tcBorders>
              <w:top w:val="single" w:sz="4" w:space="0" w:color="000000"/>
              <w:left w:val="single" w:sz="4" w:space="0" w:color="000000"/>
              <w:bottom w:val="single" w:sz="4" w:space="0" w:color="000000"/>
              <w:right w:val="single" w:sz="4" w:space="0" w:color="000000"/>
            </w:tcBorders>
          </w:tcPr>
          <w:p w:rsidR="00815BF1" w:rsidRPr="0072063E" w:rsidRDefault="00815BF1" w:rsidP="00815BF1">
            <w:pPr>
              <w:jc w:val="center"/>
              <w:rPr>
                <w:b/>
                <w:color w:val="auto"/>
                <w:lang w:val="uk-UA"/>
              </w:rPr>
            </w:pPr>
            <w:r w:rsidRPr="0072063E">
              <w:rPr>
                <w:b/>
                <w:color w:val="auto"/>
                <w:lang w:val="uk-UA"/>
              </w:rPr>
              <w:t>Критерії оцінювання (окремо для кожного виду навчальної діяльності)</w:t>
            </w:r>
          </w:p>
        </w:tc>
        <w:tc>
          <w:tcPr>
            <w:tcW w:w="7741" w:type="dxa"/>
            <w:tcBorders>
              <w:top w:val="single" w:sz="4" w:space="0" w:color="000000"/>
              <w:left w:val="single" w:sz="4" w:space="0" w:color="000000"/>
              <w:bottom w:val="single" w:sz="4" w:space="0" w:color="000000"/>
              <w:right w:val="single" w:sz="4" w:space="0" w:color="000000"/>
            </w:tcBorders>
          </w:tcPr>
          <w:p w:rsidR="00815BF1" w:rsidRPr="0072063E" w:rsidRDefault="00815BF1" w:rsidP="00815BF1">
            <w:pPr>
              <w:jc w:val="both"/>
              <w:rPr>
                <w:color w:val="auto"/>
                <w:lang w:val="uk-UA"/>
              </w:rPr>
            </w:pPr>
            <w:r w:rsidRPr="0072063E">
              <w:rPr>
                <w:color w:val="auto"/>
                <w:lang w:val="uk-UA"/>
              </w:rPr>
              <w:t xml:space="preserve">Оцінювання проводиться за 100-бальною шкалою. Бали нараховуються за таким </w:t>
            </w:r>
            <w:r w:rsidR="00C37248" w:rsidRPr="0072063E">
              <w:rPr>
                <w:color w:val="auto"/>
                <w:lang w:val="uk-UA"/>
              </w:rPr>
              <w:t>співвідношенням</w:t>
            </w:r>
            <w:r w:rsidRPr="0072063E">
              <w:rPr>
                <w:color w:val="auto"/>
                <w:lang w:val="uk-UA"/>
              </w:rPr>
              <w:t xml:space="preserve">: </w:t>
            </w:r>
          </w:p>
          <w:p w:rsidR="00815BF1" w:rsidRPr="0072063E" w:rsidRDefault="00815BF1" w:rsidP="00815BF1">
            <w:pPr>
              <w:jc w:val="both"/>
              <w:rPr>
                <w:color w:val="auto"/>
                <w:lang w:val="uk-UA"/>
              </w:rPr>
            </w:pPr>
            <w:r w:rsidRPr="0072063E">
              <w:rPr>
                <w:color w:val="auto"/>
                <w:lang w:val="uk-UA"/>
              </w:rPr>
              <w:t>- практичні заняття: індивідуальна науково-дослідна робота: 5</w:t>
            </w:r>
            <w:r w:rsidR="003C35A4" w:rsidRPr="0072063E">
              <w:rPr>
                <w:color w:val="auto"/>
                <w:lang w:val="uk-UA"/>
              </w:rPr>
              <w:t>0</w:t>
            </w:r>
            <w:r w:rsidRPr="0072063E">
              <w:rPr>
                <w:color w:val="auto"/>
                <w:lang w:val="uk-UA"/>
              </w:rPr>
              <w:t xml:space="preserve">% семестрової оцінки; максимальна кількість балів </w:t>
            </w:r>
            <w:r w:rsidR="003C35A4" w:rsidRPr="0072063E">
              <w:rPr>
                <w:color w:val="auto"/>
                <w:lang w:val="uk-UA"/>
              </w:rPr>
              <w:t>50</w:t>
            </w:r>
            <w:r w:rsidRPr="0072063E">
              <w:rPr>
                <w:color w:val="auto"/>
                <w:lang w:val="uk-UA"/>
              </w:rPr>
              <w:t>;</w:t>
            </w:r>
          </w:p>
          <w:p w:rsidR="00815BF1" w:rsidRPr="0072063E" w:rsidRDefault="00815BF1" w:rsidP="00815BF1">
            <w:pPr>
              <w:jc w:val="both"/>
              <w:rPr>
                <w:color w:val="auto"/>
                <w:lang w:val="uk-UA"/>
              </w:rPr>
            </w:pPr>
            <w:r w:rsidRPr="0072063E">
              <w:rPr>
                <w:color w:val="auto"/>
                <w:lang w:val="uk-UA"/>
              </w:rPr>
              <w:t>- контрольні заміри (модулі): 5</w:t>
            </w:r>
            <w:r w:rsidR="003C35A4" w:rsidRPr="0072063E">
              <w:rPr>
                <w:color w:val="auto"/>
                <w:lang w:val="uk-UA"/>
              </w:rPr>
              <w:t>0</w:t>
            </w:r>
            <w:r w:rsidRPr="0072063E">
              <w:rPr>
                <w:color w:val="auto"/>
                <w:lang w:val="uk-UA"/>
              </w:rPr>
              <w:t>% семестрової оцінки; максимальна кількість балів 5</w:t>
            </w:r>
            <w:r w:rsidR="003C35A4" w:rsidRPr="0072063E">
              <w:rPr>
                <w:color w:val="auto"/>
                <w:lang w:val="uk-UA"/>
              </w:rPr>
              <w:t>0</w:t>
            </w:r>
            <w:r w:rsidRPr="0072063E">
              <w:rPr>
                <w:color w:val="auto"/>
                <w:lang w:val="uk-UA"/>
              </w:rPr>
              <w:t>;</w:t>
            </w:r>
          </w:p>
          <w:p w:rsidR="00815BF1" w:rsidRPr="0072063E" w:rsidRDefault="00815BF1" w:rsidP="00815BF1">
            <w:pPr>
              <w:jc w:val="both"/>
              <w:rPr>
                <w:color w:val="auto"/>
                <w:lang w:val="uk-UA"/>
              </w:rPr>
            </w:pPr>
            <w:r w:rsidRPr="0072063E">
              <w:rPr>
                <w:color w:val="auto"/>
                <w:lang w:val="uk-UA"/>
              </w:rPr>
              <w:t>Підсумкова максимальна кількість балів 100.</w:t>
            </w:r>
          </w:p>
          <w:p w:rsidR="00815BF1" w:rsidRPr="0072063E" w:rsidRDefault="00815BF1" w:rsidP="00815BF1">
            <w:pPr>
              <w:jc w:val="both"/>
              <w:rPr>
                <w:color w:val="auto"/>
                <w:lang w:val="uk-UA"/>
              </w:rPr>
            </w:pPr>
            <w:r w:rsidRPr="0072063E">
              <w:rPr>
                <w:b/>
                <w:color w:val="auto"/>
                <w:lang w:val="uk-UA"/>
              </w:rPr>
              <w:t>Відвідування занять</w:t>
            </w:r>
            <w:r w:rsidRPr="0072063E">
              <w:rPr>
                <w:color w:val="auto"/>
                <w:lang w:val="uk-UA"/>
              </w:rPr>
              <w:t xml:space="preserve"> є важливою складовою навчання. </w:t>
            </w:r>
            <w:r w:rsidR="00150D74" w:rsidRPr="0072063E">
              <w:rPr>
                <w:color w:val="auto"/>
                <w:lang w:val="uk-UA"/>
              </w:rPr>
              <w:t xml:space="preserve">Студенти </w:t>
            </w:r>
            <w:r w:rsidRPr="0072063E">
              <w:rPr>
                <w:color w:val="auto"/>
                <w:lang w:val="uk-UA"/>
              </w:rPr>
              <w:t xml:space="preserve">зобов’язані дотримуватися усіх строків визначених для виконання письмових робіт, передбачених курсом. </w:t>
            </w:r>
            <w:r w:rsidRPr="0072063E">
              <w:rPr>
                <w:b/>
                <w:color w:val="auto"/>
                <w:lang w:val="uk-UA"/>
              </w:rPr>
              <w:t>Література.</w:t>
            </w:r>
            <w:r w:rsidRPr="0072063E">
              <w:rPr>
                <w:color w:val="auto"/>
                <w:lang w:val="uk-UA"/>
              </w:rPr>
              <w:t xml:space="preserve"> Уся література, яку </w:t>
            </w:r>
            <w:r w:rsidR="00150D74" w:rsidRPr="0072063E">
              <w:rPr>
                <w:color w:val="auto"/>
                <w:lang w:val="uk-UA"/>
              </w:rPr>
              <w:t>студенти</w:t>
            </w:r>
            <w:r w:rsidRPr="0072063E">
              <w:rPr>
                <w:color w:val="auto"/>
                <w:lang w:val="uk-UA"/>
              </w:rPr>
              <w:t xml:space="preserve"> не зможуть знайти самостійно, буде надана викладачем виключно в освітніх цілях без права її передачі третім особам. </w:t>
            </w:r>
            <w:r w:rsidR="00150D74" w:rsidRPr="0072063E">
              <w:rPr>
                <w:color w:val="auto"/>
                <w:lang w:val="uk-UA"/>
              </w:rPr>
              <w:t>Студенти</w:t>
            </w:r>
            <w:r w:rsidRPr="0072063E">
              <w:rPr>
                <w:color w:val="auto"/>
                <w:lang w:val="uk-UA"/>
              </w:rPr>
              <w:t xml:space="preserve"> заохочуються до використання також іншої літератури та джерел, яких немає серед рекомендованих.</w:t>
            </w:r>
          </w:p>
          <w:p w:rsidR="00815BF1" w:rsidRPr="0072063E" w:rsidRDefault="00815BF1" w:rsidP="00815BF1">
            <w:pPr>
              <w:shd w:val="clear" w:color="auto" w:fill="FFFFFF"/>
              <w:jc w:val="both"/>
              <w:textAlignment w:val="baseline"/>
              <w:rPr>
                <w:color w:val="auto"/>
                <w:lang w:val="uk-UA" w:eastAsia="uk-UA"/>
              </w:rPr>
            </w:pPr>
            <w:r w:rsidRPr="0072063E">
              <w:rPr>
                <w:b/>
                <w:bCs/>
                <w:color w:val="auto"/>
                <w:lang w:val="uk-UA"/>
              </w:rPr>
              <w:t>П</w:t>
            </w:r>
            <w:r w:rsidRPr="0072063E">
              <w:rPr>
                <w:b/>
                <w:bCs/>
                <w:color w:val="auto"/>
                <w:lang w:val="uk-UA" w:eastAsia="uk-UA"/>
              </w:rPr>
              <w:t>олітика виставлення балів.</w:t>
            </w:r>
            <w:r w:rsidRPr="0072063E">
              <w:rPr>
                <w:color w:val="auto"/>
                <w:lang w:val="uk-UA" w:eastAsia="uk-UA"/>
              </w:rPr>
              <w:t xml:space="preserve"> Ураховуються бали, набрані під час поточного тестування, самостійних робіт і бали підсумкового тестування. </w:t>
            </w:r>
          </w:p>
          <w:p w:rsidR="00815BF1" w:rsidRPr="0072063E" w:rsidRDefault="00815BF1" w:rsidP="00815BF1">
            <w:pPr>
              <w:shd w:val="clear" w:color="auto" w:fill="FFFFFF"/>
              <w:jc w:val="both"/>
              <w:textAlignment w:val="baseline"/>
              <w:rPr>
                <w:color w:val="auto"/>
                <w:lang w:val="uk-UA"/>
              </w:rPr>
            </w:pPr>
            <w:r w:rsidRPr="0072063E">
              <w:rPr>
                <w:color w:val="auto"/>
                <w:lang w:val="uk-UA"/>
              </w:rPr>
              <w:t>Жодні форми порушення академічної доброчесності не толеруються.</w:t>
            </w:r>
          </w:p>
        </w:tc>
      </w:tr>
      <w:tr w:rsidR="001978B6" w:rsidRPr="004E5BB9" w:rsidTr="003B7EDF">
        <w:tc>
          <w:tcPr>
            <w:tcW w:w="2744" w:type="dxa"/>
            <w:tcBorders>
              <w:top w:val="single" w:sz="4" w:space="0" w:color="000000"/>
              <w:left w:val="single" w:sz="4" w:space="0" w:color="000000"/>
              <w:bottom w:val="single" w:sz="4" w:space="0" w:color="000000"/>
              <w:right w:val="single" w:sz="4" w:space="0" w:color="000000"/>
            </w:tcBorders>
          </w:tcPr>
          <w:p w:rsidR="00815BF1" w:rsidRPr="0072063E" w:rsidRDefault="00815BF1" w:rsidP="00815BF1">
            <w:pPr>
              <w:jc w:val="center"/>
              <w:rPr>
                <w:b/>
                <w:color w:val="auto"/>
                <w:lang w:val="uk-UA"/>
              </w:rPr>
            </w:pPr>
            <w:r w:rsidRPr="0072063E">
              <w:rPr>
                <w:b/>
                <w:bCs/>
                <w:color w:val="auto"/>
                <w:lang w:val="uk-UA" w:eastAsia="uk-UA"/>
              </w:rPr>
              <w:t xml:space="preserve">Питання до </w:t>
            </w:r>
            <w:r w:rsidR="002F0159" w:rsidRPr="0072063E">
              <w:rPr>
                <w:b/>
                <w:bCs/>
                <w:color w:val="auto"/>
                <w:lang w:val="uk-UA" w:eastAsia="uk-UA"/>
              </w:rPr>
              <w:t>заліку</w:t>
            </w:r>
          </w:p>
        </w:tc>
        <w:tc>
          <w:tcPr>
            <w:tcW w:w="7741" w:type="dxa"/>
            <w:tcBorders>
              <w:top w:val="single" w:sz="4" w:space="0" w:color="000000"/>
              <w:left w:val="single" w:sz="4" w:space="0" w:color="000000"/>
              <w:bottom w:val="single" w:sz="4" w:space="0" w:color="000000"/>
              <w:right w:val="single" w:sz="4" w:space="0" w:color="000000"/>
            </w:tcBorders>
          </w:tcPr>
          <w:p w:rsidR="00815BF1" w:rsidRPr="0072063E" w:rsidRDefault="00CF0FCB" w:rsidP="00815BF1">
            <w:pPr>
              <w:shd w:val="clear" w:color="auto" w:fill="FFFFFF"/>
              <w:jc w:val="both"/>
              <w:textAlignment w:val="baseline"/>
              <w:rPr>
                <w:color w:val="auto"/>
                <w:lang w:val="uk-UA"/>
              </w:rPr>
            </w:pPr>
            <w:r w:rsidRPr="0072063E">
              <w:rPr>
                <w:lang w:val="uk-UA"/>
              </w:rPr>
              <w:t xml:space="preserve">Поняття новації та інновації. Типи інновацій. Поняття винаходу та відкриття, базисних та поліпшуючих нововведень. Визначення та функції інноваційного аналізу. Поняття про інноваційний процес. Стадії інноваційного процесу. Модель інноваційного процесу на підприємстві. Принципи інноваційного процесу. Фактори успішності та невдач нововведень. Життєвий цикл інновацій. Сфера інноваційної діяльності (ринок новацій, ринок капіталу, ринок чистої конкуренції).Інноваційна інфраструктура. Еволюція технологічних укладів. Конкурентоспроможність країни й інноваційна діяльність. Роль держави у створенні механізму регулювання інноваційної діяльності. Методи прямого державного регулювання інноваційного процесу. Методи опосередкованого державного регулювання інноваційного процесу. Джерела формування інвестиційних ресурсів при фінансуванні інноваційної діяльності. Система традиційного фінансування інноваційної діяльності. Система венчурного фінансування інноваційної діяльності. Система проектного фінансування інноваційної діяльності. Форми та способи фінансування інноваційної діяльності в Україні. </w:t>
            </w:r>
            <w:r w:rsidRPr="0072063E">
              <w:rPr>
                <w:lang w:val="uk-UA"/>
              </w:rPr>
              <w:lastRenderedPageBreak/>
              <w:t xml:space="preserve">Організація як суб’єкт реалізації нововведень. Інноваційні стратегії в організації. Патентно-ліцензійна діяльність інноваційної організації. Структури науково-дослідних і проектних організацій, їх переваги та недоліки. Поняття технопарку та технополісу. Поняття фінансово- промислової групи. Поняття інкубатора. Особливості малих інноваційних фірм. Поняття венчурних фондів. Концепція тотальної якості </w:t>
            </w:r>
            <w:proofErr w:type="spellStart"/>
            <w:r w:rsidRPr="0072063E">
              <w:rPr>
                <w:lang w:val="uk-UA"/>
              </w:rPr>
              <w:t>Kaizen</w:t>
            </w:r>
            <w:proofErr w:type="spellEnd"/>
            <w:r w:rsidRPr="0072063E">
              <w:rPr>
                <w:lang w:val="uk-UA"/>
              </w:rPr>
              <w:t xml:space="preserve"> в інноваційному процесі. Поняття інвестиції та її визначення. Поняття інвестиційної діяльності, суб’єкти та об’єкти інвестиційної діяльності. Класифікація інвестицій та інвесторів. Грошово-кредитне державне регулювання інвестиційної діяльності. Сутність інвестиційного аналізу. Основні концепції та принципи інвестиційного аналізу. Мета інвестиційного аналізу. Завдання, які розв’язуються інвестиційним аналізу. Функція складного та простого відсотка. Функція дисконтування. Функція періодичного внеску на погашення кредиту. Функція майбутньої вартості ануїтету. Концепція обліку </w:t>
            </w:r>
            <w:proofErr w:type="spellStart"/>
            <w:r w:rsidRPr="0072063E">
              <w:rPr>
                <w:lang w:val="uk-UA"/>
              </w:rPr>
              <w:t>фактора</w:t>
            </w:r>
            <w:proofErr w:type="spellEnd"/>
            <w:r w:rsidRPr="0072063E">
              <w:rPr>
                <w:lang w:val="uk-UA"/>
              </w:rPr>
              <w:t xml:space="preserve"> інфляції. Концепція обліку </w:t>
            </w:r>
            <w:proofErr w:type="spellStart"/>
            <w:r w:rsidRPr="0072063E">
              <w:rPr>
                <w:lang w:val="uk-UA"/>
              </w:rPr>
              <w:t>фактора</w:t>
            </w:r>
            <w:proofErr w:type="spellEnd"/>
            <w:r w:rsidRPr="0072063E">
              <w:rPr>
                <w:lang w:val="uk-UA"/>
              </w:rPr>
              <w:t xml:space="preserve"> ризику. Концепція </w:t>
            </w:r>
            <w:proofErr w:type="spellStart"/>
            <w:r w:rsidRPr="0072063E">
              <w:rPr>
                <w:lang w:val="uk-UA"/>
              </w:rPr>
              <w:t>фактора</w:t>
            </w:r>
            <w:proofErr w:type="spellEnd"/>
            <w:r w:rsidRPr="0072063E">
              <w:rPr>
                <w:lang w:val="uk-UA"/>
              </w:rPr>
              <w:t xml:space="preserve"> ліквідності. Особливості здійснення реальних інвестицій. Форми здійснення реальних інвестицій. Чистий приведений дохід та індекс дохідності як показники оцінки ефективності інноваційних проектів. Поняття дисконтної ставки (норми доходу). Індекс рентабельності та період окупності як показники оцінки ефективності інноваційних проектів. Внутрішня ставка дохідності як показник оцінки ефективності інноваційних проектів. Форми виходу проекту з інвестиційної програми підприємства. Особливості здійснення фінансових інвестицій. Форми здійснення фінансових інвестицій підприємства. Види цінних паперів. Типи акцій та їх рейтинги. Права і привілеї власників простих акцій. Оцінка простих акцій. Типи облігацій та їх характеристика. Оцінка облігацій та їх рейтинги.</w:t>
            </w:r>
          </w:p>
        </w:tc>
      </w:tr>
      <w:tr w:rsidR="001978B6" w:rsidRPr="004E5BB9" w:rsidTr="003B7EDF">
        <w:tc>
          <w:tcPr>
            <w:tcW w:w="2744" w:type="dxa"/>
            <w:tcBorders>
              <w:top w:val="single" w:sz="4" w:space="0" w:color="000000"/>
              <w:left w:val="single" w:sz="4" w:space="0" w:color="000000"/>
              <w:bottom w:val="single" w:sz="4" w:space="0" w:color="000000"/>
              <w:right w:val="single" w:sz="4" w:space="0" w:color="000000"/>
            </w:tcBorders>
          </w:tcPr>
          <w:p w:rsidR="00815BF1" w:rsidRPr="0072063E" w:rsidRDefault="00815BF1" w:rsidP="00815BF1">
            <w:pPr>
              <w:jc w:val="center"/>
              <w:rPr>
                <w:b/>
                <w:color w:val="auto"/>
                <w:lang w:val="uk-UA"/>
              </w:rPr>
            </w:pPr>
            <w:r w:rsidRPr="0072063E">
              <w:rPr>
                <w:b/>
                <w:color w:val="auto"/>
                <w:lang w:val="uk-UA"/>
              </w:rPr>
              <w:lastRenderedPageBreak/>
              <w:t>Опитування</w:t>
            </w:r>
          </w:p>
        </w:tc>
        <w:tc>
          <w:tcPr>
            <w:tcW w:w="7741" w:type="dxa"/>
            <w:tcBorders>
              <w:top w:val="single" w:sz="4" w:space="0" w:color="000000"/>
              <w:left w:val="single" w:sz="4" w:space="0" w:color="000000"/>
              <w:bottom w:val="single" w:sz="4" w:space="0" w:color="000000"/>
              <w:right w:val="single" w:sz="4" w:space="0" w:color="000000"/>
            </w:tcBorders>
          </w:tcPr>
          <w:p w:rsidR="00815BF1" w:rsidRPr="0072063E" w:rsidRDefault="00815BF1" w:rsidP="00815BF1">
            <w:pPr>
              <w:jc w:val="both"/>
              <w:rPr>
                <w:color w:val="auto"/>
                <w:lang w:val="uk-UA"/>
              </w:rPr>
            </w:pPr>
            <w:r w:rsidRPr="0072063E">
              <w:rPr>
                <w:color w:val="auto"/>
                <w:lang w:val="uk-UA"/>
              </w:rPr>
              <w:t>Анкету-оцінку з метою оцінювання якості вивчення курсу буде сформовано після завершення курсу.</w:t>
            </w:r>
          </w:p>
        </w:tc>
      </w:tr>
    </w:tbl>
    <w:p w:rsidR="001B2FE1" w:rsidRPr="0072063E" w:rsidRDefault="001B2FE1" w:rsidP="001B2FE1">
      <w:pPr>
        <w:jc w:val="both"/>
        <w:rPr>
          <w:color w:val="auto"/>
          <w:lang w:val="uk-UA"/>
        </w:rPr>
      </w:pPr>
    </w:p>
    <w:p w:rsidR="001B2FE1" w:rsidRPr="0072063E" w:rsidRDefault="001B2FE1" w:rsidP="001B2FE1">
      <w:pPr>
        <w:jc w:val="both"/>
        <w:rPr>
          <w:color w:val="auto"/>
          <w:lang w:val="uk-UA"/>
        </w:rPr>
      </w:pPr>
    </w:p>
    <w:p w:rsidR="001B2FE1" w:rsidRPr="0072063E" w:rsidRDefault="001B2FE1" w:rsidP="001B2FE1">
      <w:pPr>
        <w:jc w:val="both"/>
        <w:rPr>
          <w:i/>
          <w:color w:val="auto"/>
          <w:lang w:val="uk-UA"/>
        </w:rPr>
      </w:pPr>
      <w:r w:rsidRPr="0072063E">
        <w:rPr>
          <w:i/>
          <w:color w:val="auto"/>
          <w:lang w:val="uk-UA"/>
        </w:rPr>
        <w:t>* Схема курсу</w:t>
      </w:r>
    </w:p>
    <w:p w:rsidR="001B2FE1" w:rsidRPr="0072063E" w:rsidRDefault="0085538B" w:rsidP="001B2FE1">
      <w:pPr>
        <w:jc w:val="both"/>
        <w:rPr>
          <w:i/>
          <w:color w:val="auto"/>
          <w:lang w:val="uk-UA"/>
        </w:rPr>
      </w:pPr>
      <w:r w:rsidRPr="0072063E">
        <w:rPr>
          <w:i/>
          <w:color w:val="auto"/>
          <w:lang w:val="uk-UA"/>
        </w:rPr>
        <w:t xml:space="preserve">Денна форма навчання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717"/>
        <w:gridCol w:w="1396"/>
        <w:gridCol w:w="1801"/>
        <w:gridCol w:w="669"/>
        <w:gridCol w:w="1350"/>
      </w:tblGrid>
      <w:tr w:rsidR="001978B6" w:rsidRPr="0072063E" w:rsidTr="00E44E50">
        <w:tc>
          <w:tcPr>
            <w:tcW w:w="0" w:type="auto"/>
            <w:shd w:val="clear" w:color="auto" w:fill="auto"/>
          </w:tcPr>
          <w:p w:rsidR="001B2FE1" w:rsidRPr="0072063E" w:rsidRDefault="001B2FE1" w:rsidP="00B96E18">
            <w:pPr>
              <w:jc w:val="center"/>
              <w:rPr>
                <w:color w:val="auto"/>
                <w:lang w:val="uk-UA"/>
              </w:rPr>
            </w:pPr>
            <w:r w:rsidRPr="0072063E">
              <w:rPr>
                <w:color w:val="auto"/>
                <w:lang w:val="uk-UA"/>
              </w:rPr>
              <w:t xml:space="preserve">16 </w:t>
            </w:r>
            <w:proofErr w:type="spellStart"/>
            <w:r w:rsidRPr="0072063E">
              <w:rPr>
                <w:color w:val="auto"/>
                <w:lang w:val="uk-UA"/>
              </w:rPr>
              <w:t>тиж</w:t>
            </w:r>
            <w:proofErr w:type="spellEnd"/>
            <w:r w:rsidRPr="0072063E">
              <w:rPr>
                <w:color w:val="auto"/>
                <w:lang w:val="uk-UA"/>
              </w:rPr>
              <w:t>. /</w:t>
            </w:r>
          </w:p>
          <w:p w:rsidR="001B2FE1" w:rsidRPr="0072063E" w:rsidRDefault="00A054DA" w:rsidP="00B96E18">
            <w:pPr>
              <w:jc w:val="center"/>
              <w:rPr>
                <w:i/>
                <w:color w:val="auto"/>
                <w:lang w:val="uk-UA"/>
              </w:rPr>
            </w:pPr>
            <w:r>
              <w:rPr>
                <w:color w:val="auto"/>
                <w:lang w:val="uk-UA"/>
              </w:rPr>
              <w:t>90</w:t>
            </w:r>
            <w:r w:rsidR="001B2FE1" w:rsidRPr="0072063E">
              <w:rPr>
                <w:color w:val="auto"/>
                <w:lang w:val="uk-UA"/>
              </w:rPr>
              <w:t xml:space="preserve"> год.</w:t>
            </w:r>
          </w:p>
        </w:tc>
        <w:tc>
          <w:tcPr>
            <w:tcW w:w="4717" w:type="dxa"/>
            <w:shd w:val="clear" w:color="auto" w:fill="auto"/>
          </w:tcPr>
          <w:p w:rsidR="001B2FE1" w:rsidRPr="0072063E" w:rsidRDefault="001B2FE1" w:rsidP="00B96E18">
            <w:pPr>
              <w:jc w:val="center"/>
              <w:rPr>
                <w:i/>
                <w:color w:val="auto"/>
                <w:lang w:val="uk-UA"/>
              </w:rPr>
            </w:pPr>
            <w:r w:rsidRPr="0072063E">
              <w:rPr>
                <w:color w:val="auto"/>
                <w:lang w:val="uk-UA"/>
              </w:rPr>
              <w:t>Тема</w:t>
            </w:r>
          </w:p>
        </w:tc>
        <w:tc>
          <w:tcPr>
            <w:tcW w:w="1396" w:type="dxa"/>
            <w:shd w:val="clear" w:color="auto" w:fill="auto"/>
          </w:tcPr>
          <w:p w:rsidR="001B2FE1" w:rsidRPr="0072063E" w:rsidRDefault="001B2FE1" w:rsidP="00B96E18">
            <w:pPr>
              <w:jc w:val="center"/>
              <w:rPr>
                <w:i/>
                <w:color w:val="auto"/>
                <w:lang w:val="uk-UA"/>
              </w:rPr>
            </w:pPr>
            <w:r w:rsidRPr="0072063E">
              <w:rPr>
                <w:color w:val="auto"/>
                <w:lang w:val="uk-UA"/>
              </w:rPr>
              <w:t>Форма діяльності</w:t>
            </w:r>
          </w:p>
        </w:tc>
        <w:tc>
          <w:tcPr>
            <w:tcW w:w="0" w:type="auto"/>
            <w:shd w:val="clear" w:color="auto" w:fill="auto"/>
          </w:tcPr>
          <w:p w:rsidR="001B2FE1" w:rsidRPr="0072063E" w:rsidRDefault="001B2FE1" w:rsidP="00B96E18">
            <w:pPr>
              <w:jc w:val="center"/>
              <w:rPr>
                <w:color w:val="auto"/>
                <w:lang w:val="uk-UA"/>
              </w:rPr>
            </w:pPr>
            <w:r w:rsidRPr="0072063E">
              <w:rPr>
                <w:color w:val="auto"/>
                <w:lang w:val="uk-UA"/>
              </w:rPr>
              <w:t>Література</w:t>
            </w:r>
          </w:p>
          <w:p w:rsidR="001B2FE1" w:rsidRPr="0072063E" w:rsidRDefault="001B2FE1" w:rsidP="00B96E18">
            <w:pPr>
              <w:jc w:val="center"/>
              <w:rPr>
                <w:color w:val="auto"/>
                <w:lang w:val="uk-UA"/>
              </w:rPr>
            </w:pPr>
            <w:r w:rsidRPr="0072063E">
              <w:rPr>
                <w:color w:val="auto"/>
                <w:lang w:val="uk-UA"/>
              </w:rPr>
              <w:t xml:space="preserve">(за номерами в основній таблиці </w:t>
            </w:r>
            <w:proofErr w:type="spellStart"/>
            <w:r w:rsidRPr="0072063E">
              <w:rPr>
                <w:color w:val="auto"/>
                <w:lang w:val="uk-UA"/>
              </w:rPr>
              <w:t>силабусу</w:t>
            </w:r>
            <w:proofErr w:type="spellEnd"/>
            <w:r w:rsidRPr="0072063E">
              <w:rPr>
                <w:color w:val="auto"/>
                <w:lang w:val="uk-UA"/>
              </w:rPr>
              <w:t>)</w:t>
            </w:r>
          </w:p>
        </w:tc>
        <w:tc>
          <w:tcPr>
            <w:tcW w:w="0" w:type="auto"/>
            <w:shd w:val="clear" w:color="auto" w:fill="auto"/>
          </w:tcPr>
          <w:p w:rsidR="001B2FE1" w:rsidRPr="0072063E" w:rsidRDefault="001B2FE1" w:rsidP="00B96E18">
            <w:pPr>
              <w:jc w:val="center"/>
              <w:rPr>
                <w:i/>
                <w:color w:val="auto"/>
                <w:lang w:val="uk-UA"/>
              </w:rPr>
            </w:pPr>
            <w:r w:rsidRPr="0072063E">
              <w:rPr>
                <w:color w:val="auto"/>
                <w:lang w:val="uk-UA"/>
              </w:rPr>
              <w:t>Год.</w:t>
            </w:r>
          </w:p>
        </w:tc>
        <w:tc>
          <w:tcPr>
            <w:tcW w:w="0" w:type="auto"/>
            <w:shd w:val="clear" w:color="auto" w:fill="auto"/>
          </w:tcPr>
          <w:p w:rsidR="001B2FE1" w:rsidRPr="0072063E" w:rsidRDefault="001B2FE1" w:rsidP="00B96E18">
            <w:pPr>
              <w:jc w:val="center"/>
              <w:rPr>
                <w:i/>
                <w:color w:val="auto"/>
                <w:lang w:val="uk-UA"/>
              </w:rPr>
            </w:pPr>
            <w:r w:rsidRPr="0072063E">
              <w:rPr>
                <w:color w:val="auto"/>
                <w:lang w:val="uk-UA"/>
              </w:rPr>
              <w:t>Термін виконання</w:t>
            </w:r>
          </w:p>
        </w:tc>
      </w:tr>
      <w:tr w:rsidR="001978B6" w:rsidRPr="0072063E" w:rsidTr="00E44E50">
        <w:tc>
          <w:tcPr>
            <w:tcW w:w="0" w:type="auto"/>
            <w:shd w:val="clear" w:color="auto" w:fill="auto"/>
          </w:tcPr>
          <w:p w:rsidR="002F0159" w:rsidRPr="0072063E" w:rsidRDefault="00A054DA" w:rsidP="002F0159">
            <w:pPr>
              <w:jc w:val="center"/>
              <w:rPr>
                <w:i/>
                <w:color w:val="auto"/>
                <w:sz w:val="22"/>
                <w:lang w:val="uk-UA"/>
              </w:rPr>
            </w:pPr>
            <w:r>
              <w:rPr>
                <w:i/>
                <w:color w:val="auto"/>
                <w:sz w:val="22"/>
                <w:lang w:val="uk-UA"/>
              </w:rPr>
              <w:t>10</w:t>
            </w:r>
            <w:r w:rsidR="00E44E50" w:rsidRPr="0072063E">
              <w:rPr>
                <w:i/>
                <w:color w:val="auto"/>
                <w:sz w:val="22"/>
                <w:lang w:val="uk-UA"/>
              </w:rPr>
              <w:t xml:space="preserve"> </w:t>
            </w:r>
            <w:r w:rsidR="002F0159" w:rsidRPr="0072063E">
              <w:rPr>
                <w:i/>
                <w:color w:val="auto"/>
                <w:sz w:val="22"/>
                <w:lang w:val="uk-UA"/>
              </w:rPr>
              <w:t>год.</w:t>
            </w:r>
          </w:p>
        </w:tc>
        <w:tc>
          <w:tcPr>
            <w:tcW w:w="4717" w:type="dxa"/>
            <w:shd w:val="clear" w:color="auto" w:fill="auto"/>
          </w:tcPr>
          <w:p w:rsidR="002F0159" w:rsidRPr="0072063E" w:rsidRDefault="00BB3B10" w:rsidP="002F0159">
            <w:pPr>
              <w:pStyle w:val="1"/>
              <w:widowControl w:val="0"/>
              <w:shd w:val="clear" w:color="auto" w:fill="FFFFFF"/>
              <w:snapToGrid w:val="0"/>
              <w:spacing w:before="5"/>
              <w:ind w:right="38"/>
              <w:contextualSpacing/>
              <w:jc w:val="both"/>
              <w:rPr>
                <w:b/>
                <w:bCs/>
                <w:sz w:val="24"/>
                <w:szCs w:val="24"/>
                <w:lang w:val="uk-UA"/>
              </w:rPr>
            </w:pPr>
            <w:r w:rsidRPr="0072063E">
              <w:rPr>
                <w:b/>
                <w:bCs/>
                <w:sz w:val="24"/>
                <w:szCs w:val="24"/>
                <w:lang w:val="uk-UA"/>
              </w:rPr>
              <w:t>Організаційно-теоретичні основи інноваційно-інвестиційної діяльності.</w:t>
            </w:r>
          </w:p>
          <w:p w:rsidR="00BB3B10" w:rsidRPr="0072063E" w:rsidRDefault="00BB3B10" w:rsidP="002F0159">
            <w:pPr>
              <w:pStyle w:val="1"/>
              <w:widowControl w:val="0"/>
              <w:shd w:val="clear" w:color="auto" w:fill="FFFFFF"/>
              <w:snapToGrid w:val="0"/>
              <w:spacing w:before="5"/>
              <w:ind w:right="38"/>
              <w:contextualSpacing/>
              <w:jc w:val="both"/>
              <w:rPr>
                <w:iCs/>
                <w:sz w:val="24"/>
                <w:szCs w:val="24"/>
                <w:lang w:val="uk-UA"/>
              </w:rPr>
            </w:pPr>
            <w:r w:rsidRPr="0072063E">
              <w:rPr>
                <w:sz w:val="24"/>
                <w:szCs w:val="24"/>
                <w:lang w:val="uk-UA"/>
              </w:rPr>
              <w:t>Основні поняття інноваційно-інвестиційної діяльності: інновації, інноваційний процес, інвестиції, реальні та фінансові інвестиції, капітальні вкладення, інвестиційний проект, ефективність інвестиційного проекту.</w:t>
            </w:r>
            <w:r w:rsidR="0072063E" w:rsidRPr="0072063E">
              <w:rPr>
                <w:sz w:val="24"/>
                <w:szCs w:val="24"/>
                <w:lang w:val="uk-UA"/>
              </w:rPr>
              <w:t xml:space="preserve"> </w:t>
            </w:r>
            <w:r w:rsidRPr="0072063E">
              <w:rPr>
                <w:sz w:val="24"/>
                <w:szCs w:val="24"/>
                <w:lang w:val="uk-UA"/>
              </w:rPr>
              <w:t>Класифікація інвестицій та інновацій.</w:t>
            </w:r>
          </w:p>
        </w:tc>
        <w:tc>
          <w:tcPr>
            <w:tcW w:w="1396" w:type="dxa"/>
            <w:shd w:val="clear" w:color="auto" w:fill="auto"/>
          </w:tcPr>
          <w:p w:rsidR="002F0159" w:rsidRPr="0072063E" w:rsidRDefault="002F0159" w:rsidP="002F0159">
            <w:pPr>
              <w:jc w:val="both"/>
              <w:rPr>
                <w:color w:val="auto"/>
                <w:lang w:val="uk-UA"/>
              </w:rPr>
            </w:pPr>
            <w:r w:rsidRPr="0072063E">
              <w:rPr>
                <w:color w:val="auto"/>
                <w:lang w:val="uk-UA"/>
              </w:rPr>
              <w:t>Лекція</w:t>
            </w:r>
            <w:r w:rsidR="00E44E50" w:rsidRPr="0072063E">
              <w:rPr>
                <w:color w:val="auto"/>
                <w:lang w:val="uk-UA"/>
              </w:rPr>
              <w:t>, П</w:t>
            </w:r>
            <w:r w:rsidRPr="0072063E">
              <w:rPr>
                <w:color w:val="auto"/>
                <w:lang w:val="uk-UA"/>
              </w:rPr>
              <w:t>рактичне заняття</w:t>
            </w:r>
            <w:r w:rsidR="00E44E50" w:rsidRPr="0072063E">
              <w:rPr>
                <w:color w:val="auto"/>
                <w:lang w:val="uk-UA"/>
              </w:rPr>
              <w:t>, Самостійна робота</w:t>
            </w:r>
          </w:p>
        </w:tc>
        <w:tc>
          <w:tcPr>
            <w:tcW w:w="0" w:type="auto"/>
            <w:shd w:val="clear" w:color="auto" w:fill="auto"/>
          </w:tcPr>
          <w:p w:rsidR="002F0159" w:rsidRPr="0072063E" w:rsidRDefault="002F0159" w:rsidP="002F0159">
            <w:pPr>
              <w:jc w:val="both"/>
              <w:rPr>
                <w:i/>
                <w:color w:val="auto"/>
                <w:lang w:val="uk-UA"/>
              </w:rPr>
            </w:pPr>
            <w:r w:rsidRPr="0072063E">
              <w:rPr>
                <w:i/>
                <w:color w:val="auto"/>
                <w:lang w:val="uk-UA"/>
              </w:rPr>
              <w:t>1,2,3,4,5,6,7,9</w:t>
            </w:r>
          </w:p>
        </w:tc>
        <w:tc>
          <w:tcPr>
            <w:tcW w:w="0" w:type="auto"/>
            <w:shd w:val="clear" w:color="auto" w:fill="auto"/>
          </w:tcPr>
          <w:p w:rsidR="002F0159" w:rsidRPr="0072063E" w:rsidRDefault="00A054DA" w:rsidP="001929EA">
            <w:pPr>
              <w:rPr>
                <w:i/>
                <w:color w:val="auto"/>
                <w:sz w:val="22"/>
                <w:lang w:val="uk-UA"/>
              </w:rPr>
            </w:pPr>
            <w:r>
              <w:rPr>
                <w:i/>
                <w:color w:val="auto"/>
                <w:sz w:val="22"/>
                <w:lang w:val="uk-UA"/>
              </w:rPr>
              <w:t>1</w:t>
            </w:r>
            <w:r w:rsidR="000146AB">
              <w:rPr>
                <w:i/>
                <w:color w:val="auto"/>
                <w:sz w:val="22"/>
                <w:lang w:val="uk-UA"/>
              </w:rPr>
              <w:t>/1/8</w:t>
            </w:r>
          </w:p>
        </w:tc>
        <w:tc>
          <w:tcPr>
            <w:tcW w:w="0" w:type="auto"/>
            <w:shd w:val="clear" w:color="auto" w:fill="auto"/>
          </w:tcPr>
          <w:p w:rsidR="002F0159" w:rsidRPr="0072063E" w:rsidRDefault="001929EA" w:rsidP="002F0159">
            <w:pPr>
              <w:jc w:val="center"/>
              <w:rPr>
                <w:i/>
                <w:color w:val="auto"/>
                <w:lang w:val="uk-UA"/>
              </w:rPr>
            </w:pPr>
            <w:r w:rsidRPr="0072063E">
              <w:rPr>
                <w:i/>
                <w:color w:val="auto"/>
                <w:lang w:val="uk-UA"/>
              </w:rPr>
              <w:t xml:space="preserve">Один </w:t>
            </w:r>
            <w:r w:rsidR="002F0159" w:rsidRPr="0072063E">
              <w:rPr>
                <w:i/>
                <w:color w:val="auto"/>
                <w:lang w:val="uk-UA"/>
              </w:rPr>
              <w:t>тиж</w:t>
            </w:r>
            <w:r w:rsidRPr="0072063E">
              <w:rPr>
                <w:i/>
                <w:color w:val="auto"/>
                <w:lang w:val="uk-UA"/>
              </w:rPr>
              <w:t>день</w:t>
            </w:r>
          </w:p>
        </w:tc>
      </w:tr>
      <w:tr w:rsidR="001978B6" w:rsidRPr="0072063E" w:rsidTr="00E44E50">
        <w:tc>
          <w:tcPr>
            <w:tcW w:w="0" w:type="auto"/>
            <w:shd w:val="clear" w:color="auto" w:fill="auto"/>
          </w:tcPr>
          <w:p w:rsidR="00E44E50" w:rsidRPr="0072063E" w:rsidRDefault="00A054DA" w:rsidP="00E44E50">
            <w:pPr>
              <w:jc w:val="center"/>
              <w:rPr>
                <w:i/>
                <w:color w:val="auto"/>
                <w:sz w:val="22"/>
                <w:lang w:val="uk-UA"/>
              </w:rPr>
            </w:pPr>
            <w:r>
              <w:rPr>
                <w:i/>
                <w:color w:val="auto"/>
                <w:sz w:val="22"/>
                <w:lang w:val="uk-UA"/>
              </w:rPr>
              <w:lastRenderedPageBreak/>
              <w:t>10</w:t>
            </w:r>
            <w:r w:rsidR="00E44E50" w:rsidRPr="0072063E">
              <w:rPr>
                <w:i/>
                <w:color w:val="auto"/>
                <w:sz w:val="22"/>
                <w:lang w:val="uk-UA"/>
              </w:rPr>
              <w:t xml:space="preserve"> год.</w:t>
            </w:r>
          </w:p>
        </w:tc>
        <w:tc>
          <w:tcPr>
            <w:tcW w:w="4717" w:type="dxa"/>
            <w:shd w:val="clear" w:color="auto" w:fill="auto"/>
          </w:tcPr>
          <w:p w:rsidR="00E44E50" w:rsidRPr="0072063E" w:rsidRDefault="00BB3B10" w:rsidP="00E44E50">
            <w:pPr>
              <w:pStyle w:val="1"/>
              <w:widowControl w:val="0"/>
              <w:shd w:val="clear" w:color="auto" w:fill="FFFFFF"/>
              <w:snapToGrid w:val="0"/>
              <w:spacing w:before="5"/>
              <w:ind w:right="38"/>
              <w:contextualSpacing/>
              <w:jc w:val="both"/>
              <w:rPr>
                <w:b/>
                <w:bCs/>
                <w:sz w:val="24"/>
                <w:szCs w:val="24"/>
                <w:lang w:val="uk-UA"/>
              </w:rPr>
            </w:pPr>
            <w:r w:rsidRPr="0072063E">
              <w:rPr>
                <w:b/>
                <w:bCs/>
                <w:sz w:val="24"/>
                <w:szCs w:val="24"/>
                <w:lang w:val="uk-UA"/>
              </w:rPr>
              <w:t>Основні поняття та сутність інноваційної діяльності. Інноваційний процес як об'єкт управління інноваційною діяльністю.</w:t>
            </w:r>
          </w:p>
          <w:p w:rsidR="00BB3B10" w:rsidRPr="0072063E" w:rsidRDefault="00BB3B10" w:rsidP="00E44E50">
            <w:pPr>
              <w:pStyle w:val="1"/>
              <w:widowControl w:val="0"/>
              <w:shd w:val="clear" w:color="auto" w:fill="FFFFFF"/>
              <w:snapToGrid w:val="0"/>
              <w:spacing w:before="5"/>
              <w:ind w:right="38"/>
              <w:contextualSpacing/>
              <w:jc w:val="both"/>
              <w:rPr>
                <w:sz w:val="24"/>
                <w:szCs w:val="24"/>
                <w:lang w:val="uk-UA"/>
              </w:rPr>
            </w:pPr>
            <w:r w:rsidRPr="0072063E">
              <w:rPr>
                <w:sz w:val="24"/>
                <w:szCs w:val="24"/>
                <w:lang w:val="uk-UA"/>
              </w:rPr>
              <w:t>Життєвий цикл інновацій. Фази життєвого циклу інновацій. Моделі інноваційного процесу. Модель дифузії, взаємодії, кібернетична модель та модель комплексних соціально-технічних систем.</w:t>
            </w:r>
          </w:p>
        </w:tc>
        <w:tc>
          <w:tcPr>
            <w:tcW w:w="1396" w:type="dxa"/>
            <w:shd w:val="clear" w:color="auto" w:fill="auto"/>
          </w:tcPr>
          <w:p w:rsidR="00E44E50" w:rsidRPr="0072063E" w:rsidRDefault="00E44E50" w:rsidP="00E44E50">
            <w:pPr>
              <w:jc w:val="both"/>
              <w:rPr>
                <w:color w:val="auto"/>
                <w:lang w:val="uk-UA"/>
              </w:rPr>
            </w:pPr>
            <w:r w:rsidRPr="0072063E">
              <w:rPr>
                <w:color w:val="auto"/>
                <w:lang w:val="uk-UA"/>
              </w:rPr>
              <w:t>Лекція, Практичне заняття, Самостійна робота</w:t>
            </w:r>
          </w:p>
        </w:tc>
        <w:tc>
          <w:tcPr>
            <w:tcW w:w="0" w:type="auto"/>
            <w:shd w:val="clear" w:color="auto" w:fill="auto"/>
          </w:tcPr>
          <w:p w:rsidR="00E44E50" w:rsidRPr="0072063E" w:rsidRDefault="00850C7C" w:rsidP="00E44E50">
            <w:pPr>
              <w:jc w:val="both"/>
              <w:rPr>
                <w:i/>
                <w:color w:val="auto"/>
                <w:lang w:val="uk-UA"/>
              </w:rPr>
            </w:pPr>
            <w:r w:rsidRPr="0072063E">
              <w:rPr>
                <w:i/>
                <w:color w:val="auto"/>
                <w:lang w:val="uk-UA"/>
              </w:rPr>
              <w:t xml:space="preserve">1, 4, </w:t>
            </w:r>
            <w:r w:rsidR="00E44E50" w:rsidRPr="0072063E">
              <w:rPr>
                <w:i/>
                <w:color w:val="auto"/>
                <w:lang w:val="uk-UA"/>
              </w:rPr>
              <w:t>6, 7, 8, 9, 10</w:t>
            </w:r>
          </w:p>
        </w:tc>
        <w:tc>
          <w:tcPr>
            <w:tcW w:w="0" w:type="auto"/>
            <w:shd w:val="clear" w:color="auto" w:fill="auto"/>
          </w:tcPr>
          <w:p w:rsidR="00E44E50" w:rsidRPr="0072063E" w:rsidRDefault="00A054DA" w:rsidP="00E44E50">
            <w:pPr>
              <w:jc w:val="center"/>
              <w:rPr>
                <w:i/>
                <w:color w:val="auto"/>
                <w:sz w:val="22"/>
                <w:lang w:val="uk-UA"/>
              </w:rPr>
            </w:pPr>
            <w:r>
              <w:rPr>
                <w:i/>
                <w:color w:val="auto"/>
                <w:sz w:val="22"/>
                <w:lang w:val="uk-UA"/>
              </w:rPr>
              <w:t>1</w:t>
            </w:r>
            <w:r w:rsidR="000146AB">
              <w:rPr>
                <w:i/>
                <w:color w:val="auto"/>
                <w:sz w:val="22"/>
                <w:lang w:val="uk-UA"/>
              </w:rPr>
              <w:t>/1/8</w:t>
            </w:r>
          </w:p>
        </w:tc>
        <w:tc>
          <w:tcPr>
            <w:tcW w:w="0" w:type="auto"/>
            <w:shd w:val="clear" w:color="auto" w:fill="auto"/>
          </w:tcPr>
          <w:p w:rsidR="00E44E50" w:rsidRPr="0072063E" w:rsidRDefault="00E44E50" w:rsidP="00E44E50">
            <w:pPr>
              <w:jc w:val="center"/>
              <w:rPr>
                <w:i/>
                <w:color w:val="auto"/>
                <w:lang w:val="uk-UA"/>
              </w:rPr>
            </w:pPr>
            <w:r w:rsidRPr="0072063E">
              <w:rPr>
                <w:i/>
                <w:color w:val="auto"/>
                <w:lang w:val="uk-UA"/>
              </w:rPr>
              <w:t>Два тижні</w:t>
            </w:r>
          </w:p>
        </w:tc>
      </w:tr>
      <w:tr w:rsidR="001978B6" w:rsidRPr="0072063E" w:rsidTr="00E44E50">
        <w:tc>
          <w:tcPr>
            <w:tcW w:w="0" w:type="auto"/>
            <w:shd w:val="clear" w:color="auto" w:fill="auto"/>
          </w:tcPr>
          <w:p w:rsidR="001929EA" w:rsidRPr="0072063E" w:rsidRDefault="00A054DA" w:rsidP="001929EA">
            <w:pPr>
              <w:jc w:val="center"/>
              <w:rPr>
                <w:i/>
                <w:color w:val="auto"/>
                <w:sz w:val="22"/>
                <w:lang w:val="uk-UA"/>
              </w:rPr>
            </w:pPr>
            <w:bookmarkStart w:id="4" w:name="_Hlk63486798"/>
            <w:r>
              <w:rPr>
                <w:i/>
                <w:color w:val="auto"/>
                <w:sz w:val="22"/>
                <w:lang w:val="uk-UA"/>
              </w:rPr>
              <w:t>10</w:t>
            </w:r>
            <w:r w:rsidR="001929EA" w:rsidRPr="0072063E">
              <w:rPr>
                <w:i/>
                <w:color w:val="auto"/>
                <w:sz w:val="22"/>
                <w:lang w:val="uk-UA"/>
              </w:rPr>
              <w:t xml:space="preserve"> год</w:t>
            </w:r>
          </w:p>
        </w:tc>
        <w:tc>
          <w:tcPr>
            <w:tcW w:w="4717" w:type="dxa"/>
            <w:shd w:val="clear" w:color="auto" w:fill="auto"/>
          </w:tcPr>
          <w:p w:rsidR="001929EA" w:rsidRPr="0072063E" w:rsidRDefault="00BB3B10" w:rsidP="001929EA">
            <w:pPr>
              <w:contextualSpacing/>
              <w:jc w:val="both"/>
              <w:rPr>
                <w:b/>
                <w:bCs/>
                <w:lang w:val="uk-UA"/>
              </w:rPr>
            </w:pPr>
            <w:r w:rsidRPr="0072063E">
              <w:rPr>
                <w:b/>
                <w:bCs/>
                <w:lang w:val="uk-UA"/>
              </w:rPr>
              <w:t>Методологія та інструментарій інвестиційного та інноваційного</w:t>
            </w:r>
            <w:r w:rsidR="00440DC5" w:rsidRPr="0072063E">
              <w:rPr>
                <w:b/>
                <w:bCs/>
                <w:lang w:val="uk-UA"/>
              </w:rPr>
              <w:t xml:space="preserve"> аналізу.</w:t>
            </w:r>
          </w:p>
          <w:p w:rsidR="00440DC5" w:rsidRPr="0072063E" w:rsidRDefault="00440DC5" w:rsidP="001929EA">
            <w:pPr>
              <w:contextualSpacing/>
              <w:jc w:val="both"/>
              <w:rPr>
                <w:color w:val="auto"/>
                <w:lang w:val="uk-UA"/>
              </w:rPr>
            </w:pPr>
            <w:r w:rsidRPr="0072063E">
              <w:rPr>
                <w:lang w:val="uk-UA"/>
              </w:rPr>
              <w:t xml:space="preserve">Методологічні системи інвестиційного аналізу. Система організаційного забезпечення інвестиційного аналізу. Система інформаційного забезпечення інвестиційного аналізу. Системи і методи інвестиційного аналізу. Системи і методи інвестиційного планування. </w:t>
            </w:r>
          </w:p>
        </w:tc>
        <w:tc>
          <w:tcPr>
            <w:tcW w:w="1396" w:type="dxa"/>
            <w:shd w:val="clear" w:color="auto" w:fill="auto"/>
          </w:tcPr>
          <w:p w:rsidR="001929EA" w:rsidRPr="0072063E" w:rsidRDefault="001929EA" w:rsidP="001929EA">
            <w:pPr>
              <w:jc w:val="both"/>
              <w:rPr>
                <w:color w:val="auto"/>
                <w:lang w:val="uk-UA"/>
              </w:rPr>
            </w:pPr>
            <w:r w:rsidRPr="0072063E">
              <w:rPr>
                <w:color w:val="auto"/>
                <w:lang w:val="uk-UA"/>
              </w:rPr>
              <w:t>Лекція, Практичне заняття, Самостійна робота</w:t>
            </w:r>
          </w:p>
        </w:tc>
        <w:tc>
          <w:tcPr>
            <w:tcW w:w="0" w:type="auto"/>
            <w:shd w:val="clear" w:color="auto" w:fill="auto"/>
          </w:tcPr>
          <w:p w:rsidR="001929EA" w:rsidRPr="0072063E" w:rsidRDefault="00850C7C" w:rsidP="001929EA">
            <w:pPr>
              <w:jc w:val="both"/>
              <w:rPr>
                <w:i/>
                <w:color w:val="auto"/>
                <w:lang w:val="uk-UA"/>
              </w:rPr>
            </w:pPr>
            <w:r w:rsidRPr="0072063E">
              <w:rPr>
                <w:i/>
                <w:color w:val="auto"/>
                <w:lang w:val="uk-UA"/>
              </w:rPr>
              <w:t xml:space="preserve">11, 12, 13, </w:t>
            </w:r>
          </w:p>
        </w:tc>
        <w:tc>
          <w:tcPr>
            <w:tcW w:w="0" w:type="auto"/>
            <w:shd w:val="clear" w:color="auto" w:fill="auto"/>
          </w:tcPr>
          <w:p w:rsidR="001929EA" w:rsidRPr="0072063E" w:rsidRDefault="000146AB" w:rsidP="001929EA">
            <w:pPr>
              <w:rPr>
                <w:i/>
                <w:color w:val="auto"/>
                <w:sz w:val="22"/>
                <w:lang w:val="uk-UA"/>
              </w:rPr>
            </w:pPr>
            <w:r>
              <w:rPr>
                <w:i/>
                <w:color w:val="auto"/>
                <w:sz w:val="22"/>
                <w:lang w:val="uk-UA"/>
              </w:rPr>
              <w:t>2/2/6</w:t>
            </w:r>
          </w:p>
        </w:tc>
        <w:tc>
          <w:tcPr>
            <w:tcW w:w="0" w:type="auto"/>
            <w:shd w:val="clear" w:color="auto" w:fill="auto"/>
          </w:tcPr>
          <w:p w:rsidR="001929EA" w:rsidRPr="0072063E" w:rsidRDefault="001929EA" w:rsidP="001929EA">
            <w:pPr>
              <w:jc w:val="center"/>
              <w:rPr>
                <w:i/>
                <w:color w:val="auto"/>
                <w:lang w:val="uk-UA"/>
              </w:rPr>
            </w:pPr>
            <w:r w:rsidRPr="0072063E">
              <w:rPr>
                <w:i/>
                <w:color w:val="auto"/>
                <w:lang w:val="uk-UA"/>
              </w:rPr>
              <w:t>Один тиждень</w:t>
            </w:r>
          </w:p>
        </w:tc>
      </w:tr>
      <w:tr w:rsidR="001978B6" w:rsidRPr="0072063E" w:rsidTr="00E44E50">
        <w:tc>
          <w:tcPr>
            <w:tcW w:w="0" w:type="auto"/>
            <w:shd w:val="clear" w:color="auto" w:fill="auto"/>
          </w:tcPr>
          <w:p w:rsidR="001929EA" w:rsidRPr="0072063E" w:rsidRDefault="00A054DA" w:rsidP="001929EA">
            <w:pPr>
              <w:jc w:val="center"/>
              <w:rPr>
                <w:i/>
                <w:color w:val="auto"/>
                <w:sz w:val="22"/>
                <w:lang w:val="uk-UA"/>
              </w:rPr>
            </w:pPr>
            <w:bookmarkStart w:id="5" w:name="_Hlk34330444"/>
            <w:bookmarkEnd w:id="4"/>
            <w:r>
              <w:rPr>
                <w:i/>
                <w:color w:val="auto"/>
                <w:sz w:val="22"/>
                <w:lang w:val="uk-UA"/>
              </w:rPr>
              <w:t>10</w:t>
            </w:r>
            <w:r w:rsidR="001929EA" w:rsidRPr="0072063E">
              <w:rPr>
                <w:i/>
                <w:color w:val="auto"/>
                <w:sz w:val="22"/>
                <w:lang w:val="uk-UA"/>
              </w:rPr>
              <w:t xml:space="preserve">  год.</w:t>
            </w:r>
          </w:p>
        </w:tc>
        <w:tc>
          <w:tcPr>
            <w:tcW w:w="4717" w:type="dxa"/>
            <w:shd w:val="clear" w:color="auto" w:fill="auto"/>
          </w:tcPr>
          <w:p w:rsidR="00440DC5" w:rsidRPr="0072063E" w:rsidRDefault="00F94229" w:rsidP="00F94229">
            <w:pPr>
              <w:contextualSpacing/>
              <w:jc w:val="both"/>
              <w:rPr>
                <w:b/>
                <w:bCs/>
                <w:lang w:val="uk-UA"/>
              </w:rPr>
            </w:pPr>
            <w:r w:rsidRPr="0072063E">
              <w:rPr>
                <w:b/>
                <w:bCs/>
                <w:lang w:val="uk-UA"/>
              </w:rPr>
              <w:t>Порядок підготовки інвестиційних проектів підприємства Фінансові інвестиції. Реальні інвестиції.</w:t>
            </w:r>
          </w:p>
          <w:p w:rsidR="00F94229" w:rsidRPr="0072063E" w:rsidRDefault="00F94229" w:rsidP="00F94229">
            <w:pPr>
              <w:contextualSpacing/>
              <w:jc w:val="both"/>
              <w:rPr>
                <w:color w:val="auto"/>
                <w:lang w:val="uk-UA" w:eastAsia="uk-UA"/>
              </w:rPr>
            </w:pPr>
            <w:r w:rsidRPr="0072063E">
              <w:rPr>
                <w:lang w:val="uk-UA"/>
              </w:rPr>
              <w:t>Аналіз та оцінка ефективності фінансових інвестицій. Порядок формування портфеля цінних паперів. Економічна сутність реальних інвестицій. Кругообіг реальних інвестицій. Ефективність використання об’єктів реальних інвестицій (основних фондів та оборотних коштів). Стандарти оцінки вартості об’єктів реальних інвестицій. Методи оцінки об’єктів реальних інвестицій. Оцінка вартості основних об’єктів реальних інвестицій.</w:t>
            </w:r>
          </w:p>
        </w:tc>
        <w:tc>
          <w:tcPr>
            <w:tcW w:w="1396" w:type="dxa"/>
            <w:shd w:val="clear" w:color="auto" w:fill="auto"/>
          </w:tcPr>
          <w:p w:rsidR="001929EA" w:rsidRPr="0072063E" w:rsidRDefault="001929EA" w:rsidP="001929EA">
            <w:pPr>
              <w:jc w:val="both"/>
              <w:rPr>
                <w:color w:val="auto"/>
                <w:lang w:val="uk-UA"/>
              </w:rPr>
            </w:pPr>
            <w:r w:rsidRPr="0072063E">
              <w:rPr>
                <w:color w:val="auto"/>
                <w:lang w:val="uk-UA"/>
              </w:rPr>
              <w:t>Лекція, Практичне заняття, Самостійна робота</w:t>
            </w:r>
          </w:p>
        </w:tc>
        <w:tc>
          <w:tcPr>
            <w:tcW w:w="0" w:type="auto"/>
            <w:shd w:val="clear" w:color="auto" w:fill="auto"/>
          </w:tcPr>
          <w:p w:rsidR="001929EA" w:rsidRPr="0072063E" w:rsidRDefault="001929EA" w:rsidP="001929EA">
            <w:pPr>
              <w:jc w:val="both"/>
              <w:rPr>
                <w:i/>
                <w:color w:val="auto"/>
                <w:lang w:val="uk-UA"/>
              </w:rPr>
            </w:pPr>
            <w:r w:rsidRPr="0072063E">
              <w:rPr>
                <w:i/>
                <w:color w:val="auto"/>
                <w:lang w:val="uk-UA"/>
              </w:rPr>
              <w:t>1</w:t>
            </w:r>
            <w:r w:rsidR="00850C7C" w:rsidRPr="0072063E">
              <w:rPr>
                <w:i/>
                <w:color w:val="auto"/>
                <w:lang w:val="uk-UA"/>
              </w:rPr>
              <w:t>4</w:t>
            </w:r>
            <w:r w:rsidRPr="0072063E">
              <w:rPr>
                <w:i/>
                <w:color w:val="auto"/>
                <w:lang w:val="uk-UA"/>
              </w:rPr>
              <w:t xml:space="preserve">, </w:t>
            </w:r>
            <w:r w:rsidR="00850C7C" w:rsidRPr="0072063E">
              <w:rPr>
                <w:i/>
                <w:color w:val="auto"/>
                <w:lang w:val="uk-UA"/>
              </w:rPr>
              <w:t>15</w:t>
            </w:r>
            <w:r w:rsidRPr="0072063E">
              <w:rPr>
                <w:i/>
                <w:color w:val="auto"/>
                <w:lang w:val="uk-UA"/>
              </w:rPr>
              <w:t xml:space="preserve">, </w:t>
            </w:r>
            <w:r w:rsidR="00850C7C" w:rsidRPr="0072063E">
              <w:rPr>
                <w:i/>
                <w:color w:val="auto"/>
                <w:lang w:val="uk-UA"/>
              </w:rPr>
              <w:t>1</w:t>
            </w:r>
            <w:r w:rsidRPr="0072063E">
              <w:rPr>
                <w:i/>
                <w:color w:val="auto"/>
                <w:lang w:val="uk-UA"/>
              </w:rPr>
              <w:t xml:space="preserve">6, </w:t>
            </w:r>
            <w:r w:rsidR="00850C7C" w:rsidRPr="0072063E">
              <w:rPr>
                <w:i/>
                <w:color w:val="auto"/>
                <w:lang w:val="uk-UA"/>
              </w:rPr>
              <w:t>1</w:t>
            </w:r>
            <w:r w:rsidRPr="0072063E">
              <w:rPr>
                <w:i/>
                <w:color w:val="auto"/>
                <w:lang w:val="uk-UA"/>
              </w:rPr>
              <w:t xml:space="preserve">7. </w:t>
            </w:r>
            <w:r w:rsidR="00850C7C" w:rsidRPr="0072063E">
              <w:rPr>
                <w:i/>
                <w:color w:val="auto"/>
                <w:lang w:val="uk-UA"/>
              </w:rPr>
              <w:t>1</w:t>
            </w:r>
            <w:r w:rsidRPr="0072063E">
              <w:rPr>
                <w:i/>
                <w:color w:val="auto"/>
                <w:lang w:val="uk-UA"/>
              </w:rPr>
              <w:t>8, 1</w:t>
            </w:r>
            <w:r w:rsidR="00850C7C" w:rsidRPr="0072063E">
              <w:rPr>
                <w:i/>
                <w:color w:val="auto"/>
                <w:lang w:val="uk-UA"/>
              </w:rPr>
              <w:t>9</w:t>
            </w:r>
            <w:r w:rsidRPr="0072063E">
              <w:rPr>
                <w:i/>
                <w:color w:val="auto"/>
                <w:lang w:val="uk-UA"/>
              </w:rPr>
              <w:t xml:space="preserve">, </w:t>
            </w:r>
            <w:r w:rsidR="00850C7C" w:rsidRPr="0072063E">
              <w:rPr>
                <w:i/>
                <w:color w:val="auto"/>
                <w:lang w:val="uk-UA"/>
              </w:rPr>
              <w:t>20,21</w:t>
            </w:r>
          </w:p>
        </w:tc>
        <w:tc>
          <w:tcPr>
            <w:tcW w:w="0" w:type="auto"/>
            <w:shd w:val="clear" w:color="auto" w:fill="auto"/>
          </w:tcPr>
          <w:p w:rsidR="001929EA" w:rsidRPr="0072063E" w:rsidRDefault="000146AB" w:rsidP="001929EA">
            <w:pPr>
              <w:rPr>
                <w:i/>
                <w:color w:val="auto"/>
                <w:sz w:val="22"/>
                <w:lang w:val="uk-UA"/>
              </w:rPr>
            </w:pPr>
            <w:r>
              <w:rPr>
                <w:i/>
                <w:color w:val="auto"/>
                <w:sz w:val="22"/>
                <w:lang w:val="uk-UA"/>
              </w:rPr>
              <w:t>2/2/6</w:t>
            </w:r>
          </w:p>
        </w:tc>
        <w:tc>
          <w:tcPr>
            <w:tcW w:w="0" w:type="auto"/>
            <w:shd w:val="clear" w:color="auto" w:fill="auto"/>
          </w:tcPr>
          <w:p w:rsidR="001929EA" w:rsidRPr="0072063E" w:rsidRDefault="001929EA" w:rsidP="001929EA">
            <w:pPr>
              <w:jc w:val="center"/>
              <w:rPr>
                <w:i/>
                <w:color w:val="auto"/>
                <w:lang w:val="uk-UA"/>
              </w:rPr>
            </w:pPr>
            <w:r w:rsidRPr="0072063E">
              <w:rPr>
                <w:i/>
                <w:color w:val="auto"/>
                <w:lang w:val="uk-UA"/>
              </w:rPr>
              <w:t>Два тижні</w:t>
            </w:r>
          </w:p>
        </w:tc>
      </w:tr>
      <w:bookmarkEnd w:id="5"/>
      <w:tr w:rsidR="001978B6" w:rsidRPr="0072063E" w:rsidTr="00E44E50">
        <w:tc>
          <w:tcPr>
            <w:tcW w:w="0" w:type="auto"/>
            <w:shd w:val="clear" w:color="auto" w:fill="auto"/>
          </w:tcPr>
          <w:p w:rsidR="00E44E50" w:rsidRPr="0072063E" w:rsidRDefault="00A054DA" w:rsidP="00E44E50">
            <w:pPr>
              <w:jc w:val="center"/>
              <w:rPr>
                <w:i/>
                <w:color w:val="auto"/>
                <w:sz w:val="22"/>
                <w:lang w:val="uk-UA"/>
              </w:rPr>
            </w:pPr>
            <w:r>
              <w:rPr>
                <w:i/>
                <w:color w:val="auto"/>
                <w:sz w:val="22"/>
                <w:lang w:val="uk-UA"/>
              </w:rPr>
              <w:t>10</w:t>
            </w:r>
            <w:r w:rsidR="001929EA" w:rsidRPr="0072063E">
              <w:rPr>
                <w:i/>
                <w:color w:val="auto"/>
                <w:sz w:val="22"/>
                <w:lang w:val="uk-UA"/>
              </w:rPr>
              <w:t xml:space="preserve"> </w:t>
            </w:r>
            <w:r w:rsidR="00E44E50" w:rsidRPr="0072063E">
              <w:rPr>
                <w:i/>
                <w:color w:val="auto"/>
                <w:sz w:val="22"/>
                <w:lang w:val="uk-UA"/>
              </w:rPr>
              <w:t>год.</w:t>
            </w:r>
          </w:p>
        </w:tc>
        <w:tc>
          <w:tcPr>
            <w:tcW w:w="4717" w:type="dxa"/>
            <w:shd w:val="clear" w:color="auto" w:fill="auto"/>
          </w:tcPr>
          <w:p w:rsidR="00E44E50" w:rsidRPr="0072063E" w:rsidRDefault="00F94229" w:rsidP="00E44E50">
            <w:pPr>
              <w:pStyle w:val="1"/>
              <w:widowControl w:val="0"/>
              <w:shd w:val="clear" w:color="auto" w:fill="FFFFFF"/>
              <w:snapToGrid w:val="0"/>
              <w:spacing w:before="5"/>
              <w:ind w:right="38"/>
              <w:contextualSpacing/>
              <w:jc w:val="both"/>
              <w:rPr>
                <w:b/>
                <w:bCs/>
                <w:sz w:val="24"/>
                <w:szCs w:val="24"/>
                <w:lang w:val="uk-UA"/>
              </w:rPr>
            </w:pPr>
            <w:r w:rsidRPr="0072063E">
              <w:rPr>
                <w:b/>
                <w:bCs/>
                <w:sz w:val="24"/>
                <w:szCs w:val="24"/>
                <w:lang w:val="uk-UA"/>
              </w:rPr>
              <w:t>Оцінка інвестиційної привабливості підприємства.</w:t>
            </w:r>
          </w:p>
          <w:p w:rsidR="00F94229" w:rsidRPr="0072063E" w:rsidRDefault="00F94229" w:rsidP="00E44E50">
            <w:pPr>
              <w:pStyle w:val="1"/>
              <w:widowControl w:val="0"/>
              <w:shd w:val="clear" w:color="auto" w:fill="FFFFFF"/>
              <w:snapToGrid w:val="0"/>
              <w:spacing w:before="5"/>
              <w:ind w:right="38"/>
              <w:contextualSpacing/>
              <w:jc w:val="both"/>
              <w:rPr>
                <w:sz w:val="24"/>
                <w:szCs w:val="24"/>
                <w:lang w:val="uk-UA"/>
              </w:rPr>
            </w:pPr>
            <w:r w:rsidRPr="0072063E">
              <w:rPr>
                <w:sz w:val="24"/>
                <w:szCs w:val="24"/>
                <w:lang w:val="uk-UA"/>
              </w:rPr>
              <w:t>Поняття інвестиційної привабливості та види її аналізу. Аналіз інвестиційної привабливості країни. Інвестиційна привабливість регіону. Інвестиційна привабливість галузі. Інвестиційна привабливість підприємства.</w:t>
            </w:r>
          </w:p>
        </w:tc>
        <w:tc>
          <w:tcPr>
            <w:tcW w:w="1396" w:type="dxa"/>
            <w:shd w:val="clear" w:color="auto" w:fill="auto"/>
          </w:tcPr>
          <w:p w:rsidR="00E44E50" w:rsidRPr="0072063E" w:rsidRDefault="00E44E50" w:rsidP="00E44E50">
            <w:pPr>
              <w:jc w:val="both"/>
              <w:rPr>
                <w:color w:val="auto"/>
                <w:lang w:val="uk-UA"/>
              </w:rPr>
            </w:pPr>
            <w:r w:rsidRPr="0072063E">
              <w:rPr>
                <w:color w:val="auto"/>
                <w:lang w:val="uk-UA"/>
              </w:rPr>
              <w:t>Лекція, Практичне заняття, Самостійна робота</w:t>
            </w:r>
          </w:p>
        </w:tc>
        <w:tc>
          <w:tcPr>
            <w:tcW w:w="0" w:type="auto"/>
            <w:shd w:val="clear" w:color="auto" w:fill="auto"/>
          </w:tcPr>
          <w:p w:rsidR="00E44E50" w:rsidRPr="0072063E" w:rsidRDefault="00850C7C" w:rsidP="00E44E50">
            <w:pPr>
              <w:jc w:val="both"/>
              <w:rPr>
                <w:i/>
                <w:color w:val="auto"/>
                <w:lang w:val="uk-UA"/>
              </w:rPr>
            </w:pPr>
            <w:r w:rsidRPr="0072063E">
              <w:rPr>
                <w:i/>
                <w:color w:val="auto"/>
                <w:lang w:val="uk-UA"/>
              </w:rPr>
              <w:t>22, 23, 24, 25, 26, 27</w:t>
            </w:r>
          </w:p>
        </w:tc>
        <w:tc>
          <w:tcPr>
            <w:tcW w:w="0" w:type="auto"/>
            <w:shd w:val="clear" w:color="auto" w:fill="auto"/>
          </w:tcPr>
          <w:p w:rsidR="00E44E50" w:rsidRPr="0072063E" w:rsidRDefault="00A054DA" w:rsidP="00E44E50">
            <w:pPr>
              <w:jc w:val="center"/>
              <w:rPr>
                <w:i/>
                <w:color w:val="auto"/>
                <w:sz w:val="22"/>
                <w:lang w:val="uk-UA"/>
              </w:rPr>
            </w:pPr>
            <w:r>
              <w:rPr>
                <w:i/>
                <w:color w:val="auto"/>
                <w:sz w:val="22"/>
                <w:lang w:val="uk-UA"/>
              </w:rPr>
              <w:t>2</w:t>
            </w:r>
            <w:r w:rsidR="000146AB">
              <w:rPr>
                <w:i/>
                <w:color w:val="auto"/>
                <w:sz w:val="22"/>
                <w:lang w:val="uk-UA"/>
              </w:rPr>
              <w:t>/2/6</w:t>
            </w:r>
          </w:p>
        </w:tc>
        <w:tc>
          <w:tcPr>
            <w:tcW w:w="0" w:type="auto"/>
            <w:shd w:val="clear" w:color="auto" w:fill="auto"/>
          </w:tcPr>
          <w:p w:rsidR="00E44E50" w:rsidRPr="0072063E" w:rsidRDefault="00E44E50" w:rsidP="00E44E50">
            <w:pPr>
              <w:jc w:val="center"/>
              <w:rPr>
                <w:i/>
                <w:color w:val="auto"/>
                <w:lang w:val="uk-UA"/>
              </w:rPr>
            </w:pPr>
            <w:r w:rsidRPr="0072063E">
              <w:rPr>
                <w:i/>
                <w:color w:val="auto"/>
                <w:lang w:val="uk-UA"/>
              </w:rPr>
              <w:t>Два тижні</w:t>
            </w:r>
          </w:p>
        </w:tc>
      </w:tr>
      <w:tr w:rsidR="001978B6" w:rsidRPr="0072063E" w:rsidTr="00E44E50">
        <w:tc>
          <w:tcPr>
            <w:tcW w:w="0" w:type="auto"/>
            <w:shd w:val="clear" w:color="auto" w:fill="auto"/>
          </w:tcPr>
          <w:p w:rsidR="00E44E50" w:rsidRPr="0072063E" w:rsidRDefault="00A054DA" w:rsidP="001929EA">
            <w:pPr>
              <w:rPr>
                <w:i/>
                <w:color w:val="auto"/>
                <w:sz w:val="22"/>
                <w:lang w:val="uk-UA"/>
              </w:rPr>
            </w:pPr>
            <w:r>
              <w:rPr>
                <w:i/>
                <w:color w:val="auto"/>
                <w:sz w:val="22"/>
                <w:lang w:val="uk-UA"/>
              </w:rPr>
              <w:t>10</w:t>
            </w:r>
            <w:r w:rsidR="001929EA" w:rsidRPr="0072063E">
              <w:rPr>
                <w:i/>
                <w:color w:val="auto"/>
                <w:sz w:val="22"/>
                <w:lang w:val="uk-UA"/>
              </w:rPr>
              <w:t xml:space="preserve"> </w:t>
            </w:r>
            <w:r w:rsidR="00E44E50" w:rsidRPr="0072063E">
              <w:rPr>
                <w:i/>
                <w:color w:val="auto"/>
                <w:sz w:val="22"/>
                <w:lang w:val="uk-UA"/>
              </w:rPr>
              <w:t>год.</w:t>
            </w:r>
          </w:p>
        </w:tc>
        <w:tc>
          <w:tcPr>
            <w:tcW w:w="4717" w:type="dxa"/>
            <w:shd w:val="clear" w:color="auto" w:fill="auto"/>
          </w:tcPr>
          <w:p w:rsidR="00E44E50" w:rsidRPr="0072063E" w:rsidRDefault="00F94229" w:rsidP="00E44E50">
            <w:pPr>
              <w:contextualSpacing/>
              <w:jc w:val="both"/>
              <w:rPr>
                <w:b/>
                <w:bCs/>
                <w:lang w:val="uk-UA"/>
              </w:rPr>
            </w:pPr>
            <w:r w:rsidRPr="0072063E">
              <w:rPr>
                <w:b/>
                <w:bCs/>
                <w:lang w:val="uk-UA"/>
              </w:rPr>
              <w:t xml:space="preserve">Організаційні форми, які забезпечують розвиток інноваційних процесів. </w:t>
            </w:r>
          </w:p>
          <w:p w:rsidR="00F94229" w:rsidRPr="0072063E" w:rsidRDefault="00F94229" w:rsidP="00E44E50">
            <w:pPr>
              <w:contextualSpacing/>
              <w:jc w:val="both"/>
              <w:rPr>
                <w:color w:val="auto"/>
                <w:lang w:val="uk-UA"/>
              </w:rPr>
            </w:pPr>
            <w:r w:rsidRPr="0072063E">
              <w:rPr>
                <w:lang w:val="uk-UA"/>
              </w:rPr>
              <w:t>Розвиток організаційних форм взаємодії науки і виробництва, їхні різновиди та специфіка поєднання з виробництвом щодо реалізації нововведень. Формування мережі регіональних центрів високого</w:t>
            </w:r>
          </w:p>
        </w:tc>
        <w:tc>
          <w:tcPr>
            <w:tcW w:w="1396" w:type="dxa"/>
            <w:shd w:val="clear" w:color="auto" w:fill="auto"/>
          </w:tcPr>
          <w:p w:rsidR="00E44E50" w:rsidRPr="0072063E" w:rsidRDefault="00E44E50" w:rsidP="00E44E50">
            <w:pPr>
              <w:jc w:val="both"/>
              <w:rPr>
                <w:color w:val="auto"/>
                <w:lang w:val="uk-UA"/>
              </w:rPr>
            </w:pPr>
            <w:r w:rsidRPr="0072063E">
              <w:rPr>
                <w:color w:val="auto"/>
                <w:lang w:val="uk-UA"/>
              </w:rPr>
              <w:t>Лекція, Практичне заняття, Самостійна робота</w:t>
            </w:r>
          </w:p>
        </w:tc>
        <w:tc>
          <w:tcPr>
            <w:tcW w:w="0" w:type="auto"/>
            <w:shd w:val="clear" w:color="auto" w:fill="auto"/>
          </w:tcPr>
          <w:p w:rsidR="00E44E50" w:rsidRPr="0072063E" w:rsidRDefault="00850C7C" w:rsidP="00E44E50">
            <w:pPr>
              <w:jc w:val="both"/>
              <w:rPr>
                <w:i/>
                <w:color w:val="auto"/>
                <w:lang w:val="uk-UA"/>
              </w:rPr>
            </w:pPr>
            <w:r w:rsidRPr="0072063E">
              <w:rPr>
                <w:i/>
                <w:color w:val="auto"/>
                <w:lang w:val="uk-UA"/>
              </w:rPr>
              <w:t>1,4, 28, 29, 30</w:t>
            </w:r>
          </w:p>
        </w:tc>
        <w:tc>
          <w:tcPr>
            <w:tcW w:w="0" w:type="auto"/>
            <w:shd w:val="clear" w:color="auto" w:fill="auto"/>
          </w:tcPr>
          <w:p w:rsidR="00E44E50" w:rsidRPr="0072063E" w:rsidRDefault="00A054DA" w:rsidP="00E44E50">
            <w:pPr>
              <w:jc w:val="center"/>
              <w:rPr>
                <w:i/>
                <w:color w:val="auto"/>
                <w:sz w:val="22"/>
                <w:lang w:val="uk-UA"/>
              </w:rPr>
            </w:pPr>
            <w:r>
              <w:rPr>
                <w:i/>
                <w:color w:val="auto"/>
                <w:sz w:val="22"/>
                <w:lang w:val="uk-UA"/>
              </w:rPr>
              <w:t>2</w:t>
            </w:r>
            <w:r w:rsidR="000146AB">
              <w:rPr>
                <w:i/>
                <w:color w:val="auto"/>
                <w:sz w:val="22"/>
                <w:lang w:val="uk-UA"/>
              </w:rPr>
              <w:t>/2/6</w:t>
            </w:r>
          </w:p>
        </w:tc>
        <w:tc>
          <w:tcPr>
            <w:tcW w:w="0" w:type="auto"/>
            <w:shd w:val="clear" w:color="auto" w:fill="auto"/>
          </w:tcPr>
          <w:p w:rsidR="00E44E50" w:rsidRPr="0072063E" w:rsidRDefault="00E44E50" w:rsidP="00E44E50">
            <w:pPr>
              <w:jc w:val="center"/>
              <w:rPr>
                <w:i/>
                <w:color w:val="auto"/>
                <w:lang w:val="uk-UA"/>
              </w:rPr>
            </w:pPr>
            <w:r w:rsidRPr="0072063E">
              <w:rPr>
                <w:i/>
                <w:color w:val="auto"/>
                <w:lang w:val="uk-UA"/>
              </w:rPr>
              <w:t>Два тижні</w:t>
            </w:r>
          </w:p>
        </w:tc>
      </w:tr>
      <w:tr w:rsidR="001978B6" w:rsidRPr="0072063E" w:rsidTr="00E44E50">
        <w:trPr>
          <w:trHeight w:val="841"/>
        </w:trPr>
        <w:tc>
          <w:tcPr>
            <w:tcW w:w="0" w:type="auto"/>
            <w:shd w:val="clear" w:color="auto" w:fill="auto"/>
          </w:tcPr>
          <w:p w:rsidR="00E44E50" w:rsidRPr="0072063E" w:rsidRDefault="00A054DA" w:rsidP="00E44E50">
            <w:pPr>
              <w:jc w:val="center"/>
              <w:rPr>
                <w:i/>
                <w:color w:val="auto"/>
                <w:sz w:val="22"/>
                <w:lang w:val="uk-UA"/>
              </w:rPr>
            </w:pPr>
            <w:r>
              <w:rPr>
                <w:i/>
                <w:color w:val="auto"/>
                <w:sz w:val="22"/>
                <w:lang w:val="uk-UA"/>
              </w:rPr>
              <w:lastRenderedPageBreak/>
              <w:t>10</w:t>
            </w:r>
            <w:r w:rsidR="00E44E50" w:rsidRPr="0072063E">
              <w:rPr>
                <w:i/>
                <w:color w:val="auto"/>
                <w:sz w:val="22"/>
                <w:lang w:val="uk-UA"/>
              </w:rPr>
              <w:t xml:space="preserve"> год.</w:t>
            </w:r>
          </w:p>
        </w:tc>
        <w:tc>
          <w:tcPr>
            <w:tcW w:w="4717" w:type="dxa"/>
            <w:shd w:val="clear" w:color="auto" w:fill="auto"/>
          </w:tcPr>
          <w:p w:rsidR="00E44E50" w:rsidRPr="0072063E" w:rsidRDefault="00440DC5" w:rsidP="00E44E50">
            <w:pPr>
              <w:contextualSpacing/>
              <w:jc w:val="both"/>
              <w:rPr>
                <w:b/>
                <w:bCs/>
                <w:lang w:val="uk-UA"/>
              </w:rPr>
            </w:pPr>
            <w:r w:rsidRPr="0072063E">
              <w:rPr>
                <w:b/>
                <w:bCs/>
                <w:lang w:val="uk-UA"/>
              </w:rPr>
              <w:t>Управління реалізацією інвестиційних та інноваційних проектів.</w:t>
            </w:r>
          </w:p>
          <w:p w:rsidR="00440DC5" w:rsidRPr="0072063E" w:rsidRDefault="00440DC5" w:rsidP="00E44E50">
            <w:pPr>
              <w:contextualSpacing/>
              <w:jc w:val="both"/>
              <w:rPr>
                <w:color w:val="auto"/>
                <w:lang w:val="uk-UA"/>
              </w:rPr>
            </w:pPr>
            <w:r w:rsidRPr="0072063E">
              <w:rPr>
                <w:lang w:val="uk-UA"/>
              </w:rPr>
              <w:t xml:space="preserve">Способи реалізації інвестиційних проектів. Підрядний спосіб. Види </w:t>
            </w:r>
            <w:proofErr w:type="spellStart"/>
            <w:r w:rsidRPr="0072063E">
              <w:rPr>
                <w:lang w:val="uk-UA"/>
              </w:rPr>
              <w:t>підряду</w:t>
            </w:r>
            <w:proofErr w:type="spellEnd"/>
            <w:r w:rsidRPr="0072063E">
              <w:rPr>
                <w:lang w:val="uk-UA"/>
              </w:rPr>
              <w:t>. Господарський спосіб. Змішаний спосіб. Управління реалізацією реальних інвестиційних проектів. Розробка календарного плану реалізації інвестиційного проекту. Розробка бюджету реалізації інвестиційного проекту. Ресурсне забезпечення проекту. Моніторинг реалізації інвестиційних проектів. Ведення об’єктів в дію. Забезпечення нейтралізації проектних ризиків. Обґрунтування форм виходу проекту із інвестиційної програми підприємства</w:t>
            </w:r>
          </w:p>
        </w:tc>
        <w:tc>
          <w:tcPr>
            <w:tcW w:w="1396" w:type="dxa"/>
            <w:shd w:val="clear" w:color="auto" w:fill="auto"/>
          </w:tcPr>
          <w:p w:rsidR="00E44E50" w:rsidRPr="0072063E" w:rsidRDefault="00E44E50" w:rsidP="00E44E50">
            <w:pPr>
              <w:jc w:val="both"/>
              <w:rPr>
                <w:color w:val="auto"/>
                <w:lang w:val="uk-UA"/>
              </w:rPr>
            </w:pPr>
            <w:r w:rsidRPr="0072063E">
              <w:rPr>
                <w:color w:val="auto"/>
                <w:lang w:val="uk-UA"/>
              </w:rPr>
              <w:t>Лекція, Практичне заняття, Самостійна робота</w:t>
            </w:r>
          </w:p>
        </w:tc>
        <w:tc>
          <w:tcPr>
            <w:tcW w:w="0" w:type="auto"/>
            <w:shd w:val="clear" w:color="auto" w:fill="auto"/>
          </w:tcPr>
          <w:p w:rsidR="00E44E50" w:rsidRPr="0072063E" w:rsidRDefault="00850C7C" w:rsidP="00E44E50">
            <w:pPr>
              <w:jc w:val="both"/>
              <w:rPr>
                <w:i/>
                <w:color w:val="auto"/>
                <w:lang w:val="uk-UA"/>
              </w:rPr>
            </w:pPr>
            <w:r w:rsidRPr="0072063E">
              <w:rPr>
                <w:i/>
                <w:color w:val="auto"/>
                <w:lang w:val="uk-UA"/>
              </w:rPr>
              <w:t>31, 32, 33, 34, 35, 36, 37, 38</w:t>
            </w:r>
          </w:p>
        </w:tc>
        <w:tc>
          <w:tcPr>
            <w:tcW w:w="0" w:type="auto"/>
            <w:shd w:val="clear" w:color="auto" w:fill="auto"/>
          </w:tcPr>
          <w:p w:rsidR="00E44E50" w:rsidRPr="0072063E" w:rsidRDefault="00A054DA" w:rsidP="00E44E50">
            <w:pPr>
              <w:jc w:val="center"/>
              <w:rPr>
                <w:i/>
                <w:color w:val="auto"/>
                <w:sz w:val="22"/>
                <w:lang w:val="uk-UA"/>
              </w:rPr>
            </w:pPr>
            <w:r>
              <w:rPr>
                <w:i/>
                <w:color w:val="auto"/>
                <w:sz w:val="22"/>
                <w:lang w:val="uk-UA"/>
              </w:rPr>
              <w:t>2</w:t>
            </w:r>
            <w:r w:rsidR="000146AB">
              <w:rPr>
                <w:i/>
                <w:color w:val="auto"/>
                <w:sz w:val="22"/>
                <w:lang w:val="uk-UA"/>
              </w:rPr>
              <w:t>/2/6</w:t>
            </w:r>
          </w:p>
        </w:tc>
        <w:tc>
          <w:tcPr>
            <w:tcW w:w="0" w:type="auto"/>
            <w:shd w:val="clear" w:color="auto" w:fill="auto"/>
          </w:tcPr>
          <w:p w:rsidR="00E44E50" w:rsidRPr="0072063E" w:rsidRDefault="00E44E50" w:rsidP="00E44E50">
            <w:pPr>
              <w:jc w:val="center"/>
              <w:rPr>
                <w:i/>
                <w:color w:val="auto"/>
                <w:lang w:val="uk-UA"/>
              </w:rPr>
            </w:pPr>
            <w:r w:rsidRPr="0072063E">
              <w:rPr>
                <w:i/>
                <w:color w:val="auto"/>
                <w:lang w:val="uk-UA"/>
              </w:rPr>
              <w:t>Два тижні</w:t>
            </w:r>
          </w:p>
        </w:tc>
      </w:tr>
      <w:tr w:rsidR="001978B6" w:rsidRPr="0072063E" w:rsidTr="00E44E50">
        <w:tc>
          <w:tcPr>
            <w:tcW w:w="0" w:type="auto"/>
            <w:shd w:val="clear" w:color="auto" w:fill="auto"/>
          </w:tcPr>
          <w:p w:rsidR="00E44E50" w:rsidRPr="0072063E" w:rsidRDefault="00A054DA" w:rsidP="00E44E50">
            <w:pPr>
              <w:jc w:val="center"/>
              <w:rPr>
                <w:i/>
                <w:color w:val="auto"/>
                <w:sz w:val="22"/>
                <w:lang w:val="uk-UA"/>
              </w:rPr>
            </w:pPr>
            <w:bookmarkStart w:id="6" w:name="_Hlk63582197"/>
            <w:r>
              <w:rPr>
                <w:i/>
                <w:color w:val="auto"/>
                <w:sz w:val="22"/>
                <w:lang w:val="uk-UA"/>
              </w:rPr>
              <w:t>10</w:t>
            </w:r>
            <w:r w:rsidR="001929EA" w:rsidRPr="0072063E">
              <w:rPr>
                <w:i/>
                <w:color w:val="auto"/>
                <w:sz w:val="22"/>
                <w:lang w:val="uk-UA"/>
              </w:rPr>
              <w:t xml:space="preserve"> год</w:t>
            </w:r>
          </w:p>
        </w:tc>
        <w:tc>
          <w:tcPr>
            <w:tcW w:w="4717" w:type="dxa"/>
            <w:shd w:val="clear" w:color="auto" w:fill="auto"/>
          </w:tcPr>
          <w:p w:rsidR="00440DC5" w:rsidRPr="0072063E" w:rsidRDefault="00440DC5" w:rsidP="00440DC5">
            <w:pPr>
              <w:shd w:val="clear" w:color="auto" w:fill="FFFFFF"/>
              <w:contextualSpacing/>
              <w:jc w:val="both"/>
              <w:rPr>
                <w:b/>
                <w:bCs/>
                <w:lang w:val="uk-UA"/>
              </w:rPr>
            </w:pPr>
            <w:r w:rsidRPr="0072063E">
              <w:rPr>
                <w:b/>
                <w:bCs/>
                <w:lang w:val="uk-UA"/>
              </w:rPr>
              <w:t>Інвестиційна та інноваційна стратегія.</w:t>
            </w:r>
          </w:p>
          <w:p w:rsidR="00E44E50" w:rsidRPr="0072063E" w:rsidRDefault="00440DC5" w:rsidP="00440DC5">
            <w:pPr>
              <w:contextualSpacing/>
              <w:jc w:val="both"/>
              <w:rPr>
                <w:color w:val="auto"/>
                <w:lang w:val="uk-UA"/>
              </w:rPr>
            </w:pPr>
            <w:r w:rsidRPr="0072063E">
              <w:rPr>
                <w:lang w:val="uk-UA"/>
              </w:rPr>
              <w:t>Сутність і поняття інвестиційної стратегії підприємства. Ієрархія взаємозв’язку інвестиційної стратегії з іншими основними елементами стратегічного вибору підприємства. Система елементів, що формують стратегічний інвестиційний рівень підприємства. Принципи розробки інвестиційної стратегії підприємства. Етапи розробки інвестиційної стратегії підприємства. Система формування інвестиційної політики підприємства в межах загальної інвестиційної стратегії підприємства. Методи розробки інвестиційної стратегії підприємства. Оцінка результативності розробленої інвестиційної стратегії.</w:t>
            </w:r>
          </w:p>
        </w:tc>
        <w:tc>
          <w:tcPr>
            <w:tcW w:w="1396" w:type="dxa"/>
            <w:shd w:val="clear" w:color="auto" w:fill="auto"/>
          </w:tcPr>
          <w:p w:rsidR="00E44E50" w:rsidRPr="0072063E" w:rsidRDefault="00E44E50" w:rsidP="00E44E50">
            <w:pPr>
              <w:jc w:val="both"/>
              <w:rPr>
                <w:color w:val="auto"/>
                <w:lang w:val="uk-UA"/>
              </w:rPr>
            </w:pPr>
            <w:r w:rsidRPr="0072063E">
              <w:rPr>
                <w:color w:val="auto"/>
                <w:lang w:val="uk-UA"/>
              </w:rPr>
              <w:t>Лекція, Практичне заняття, Самостійна робота</w:t>
            </w:r>
          </w:p>
        </w:tc>
        <w:tc>
          <w:tcPr>
            <w:tcW w:w="0" w:type="auto"/>
            <w:shd w:val="clear" w:color="auto" w:fill="auto"/>
          </w:tcPr>
          <w:p w:rsidR="00E44E50" w:rsidRPr="0072063E" w:rsidRDefault="00850C7C" w:rsidP="00E44E50">
            <w:pPr>
              <w:jc w:val="both"/>
              <w:rPr>
                <w:i/>
                <w:color w:val="auto"/>
                <w:lang w:val="uk-UA"/>
              </w:rPr>
            </w:pPr>
            <w:r w:rsidRPr="0072063E">
              <w:rPr>
                <w:i/>
                <w:color w:val="auto"/>
                <w:lang w:val="uk-UA"/>
              </w:rPr>
              <w:t>4, 39, 40, 41</w:t>
            </w:r>
          </w:p>
        </w:tc>
        <w:tc>
          <w:tcPr>
            <w:tcW w:w="0" w:type="auto"/>
            <w:shd w:val="clear" w:color="auto" w:fill="auto"/>
          </w:tcPr>
          <w:p w:rsidR="00E44E50" w:rsidRPr="0072063E" w:rsidRDefault="00A054DA" w:rsidP="00E44E50">
            <w:pPr>
              <w:jc w:val="center"/>
              <w:rPr>
                <w:i/>
                <w:color w:val="auto"/>
                <w:sz w:val="22"/>
                <w:lang w:val="uk-UA"/>
              </w:rPr>
            </w:pPr>
            <w:r>
              <w:rPr>
                <w:i/>
                <w:color w:val="auto"/>
                <w:sz w:val="22"/>
                <w:lang w:val="uk-UA"/>
              </w:rPr>
              <w:t>2</w:t>
            </w:r>
            <w:r w:rsidR="000146AB">
              <w:rPr>
                <w:i/>
                <w:color w:val="auto"/>
                <w:sz w:val="22"/>
                <w:lang w:val="uk-UA"/>
              </w:rPr>
              <w:t>/2/6</w:t>
            </w:r>
          </w:p>
        </w:tc>
        <w:tc>
          <w:tcPr>
            <w:tcW w:w="0" w:type="auto"/>
            <w:shd w:val="clear" w:color="auto" w:fill="auto"/>
          </w:tcPr>
          <w:p w:rsidR="00E44E50" w:rsidRPr="0072063E" w:rsidRDefault="001929EA" w:rsidP="00E44E50">
            <w:pPr>
              <w:jc w:val="center"/>
              <w:rPr>
                <w:i/>
                <w:color w:val="auto"/>
                <w:lang w:val="uk-UA"/>
              </w:rPr>
            </w:pPr>
            <w:r w:rsidRPr="0072063E">
              <w:rPr>
                <w:i/>
                <w:color w:val="auto"/>
                <w:lang w:val="uk-UA"/>
              </w:rPr>
              <w:t>Два тижні</w:t>
            </w:r>
          </w:p>
        </w:tc>
      </w:tr>
      <w:tr w:rsidR="001978B6" w:rsidRPr="0072063E" w:rsidTr="00E44E50">
        <w:tc>
          <w:tcPr>
            <w:tcW w:w="0" w:type="auto"/>
            <w:shd w:val="clear" w:color="auto" w:fill="auto"/>
          </w:tcPr>
          <w:p w:rsidR="00E44E50" w:rsidRPr="0072063E" w:rsidRDefault="00A054DA" w:rsidP="00E44E50">
            <w:pPr>
              <w:jc w:val="center"/>
              <w:rPr>
                <w:i/>
                <w:color w:val="auto"/>
                <w:sz w:val="22"/>
                <w:lang w:val="uk-UA"/>
              </w:rPr>
            </w:pPr>
            <w:r>
              <w:rPr>
                <w:i/>
                <w:color w:val="auto"/>
                <w:sz w:val="22"/>
                <w:lang w:val="uk-UA"/>
              </w:rPr>
              <w:t xml:space="preserve">10 </w:t>
            </w:r>
            <w:r w:rsidR="00E44E50" w:rsidRPr="0072063E">
              <w:rPr>
                <w:i/>
                <w:color w:val="auto"/>
                <w:sz w:val="22"/>
                <w:lang w:val="uk-UA"/>
              </w:rPr>
              <w:t>год.</w:t>
            </w:r>
          </w:p>
        </w:tc>
        <w:tc>
          <w:tcPr>
            <w:tcW w:w="4717" w:type="dxa"/>
            <w:shd w:val="clear" w:color="auto" w:fill="auto"/>
          </w:tcPr>
          <w:p w:rsidR="00E44E50" w:rsidRPr="0072063E" w:rsidRDefault="00F94229" w:rsidP="00E44E50">
            <w:pPr>
              <w:pStyle w:val="1"/>
              <w:widowControl w:val="0"/>
              <w:shd w:val="clear" w:color="auto" w:fill="FFFFFF"/>
              <w:snapToGrid w:val="0"/>
              <w:contextualSpacing/>
              <w:jc w:val="both"/>
              <w:rPr>
                <w:b/>
                <w:bCs/>
                <w:sz w:val="24"/>
                <w:szCs w:val="24"/>
                <w:lang w:val="uk-UA"/>
              </w:rPr>
            </w:pPr>
            <w:r w:rsidRPr="0072063E">
              <w:rPr>
                <w:b/>
                <w:bCs/>
                <w:sz w:val="24"/>
                <w:szCs w:val="24"/>
                <w:lang w:val="uk-UA"/>
              </w:rPr>
              <w:t>Особливості управління інноваційними інвестиціями підприємства.</w:t>
            </w:r>
          </w:p>
          <w:p w:rsidR="00F94229" w:rsidRPr="0072063E" w:rsidRDefault="00F94229" w:rsidP="00E44E50">
            <w:pPr>
              <w:pStyle w:val="1"/>
              <w:widowControl w:val="0"/>
              <w:shd w:val="clear" w:color="auto" w:fill="FFFFFF"/>
              <w:snapToGrid w:val="0"/>
              <w:contextualSpacing/>
              <w:jc w:val="both"/>
              <w:rPr>
                <w:iCs/>
                <w:sz w:val="24"/>
                <w:szCs w:val="24"/>
                <w:lang w:val="uk-UA"/>
              </w:rPr>
            </w:pPr>
            <w:r w:rsidRPr="0072063E">
              <w:rPr>
                <w:sz w:val="24"/>
                <w:szCs w:val="24"/>
                <w:lang w:val="uk-UA"/>
              </w:rPr>
              <w:t>Порядок вибору об’єктів інноваційних інвестицій та методи оцінювання їх вартості. Планування потреби в інвестиційних ресурсах за етапами здійснення інноваційного інвестування. Методи визначення ефективності окремих інноваційних інвестицій.</w:t>
            </w:r>
          </w:p>
        </w:tc>
        <w:tc>
          <w:tcPr>
            <w:tcW w:w="1396" w:type="dxa"/>
            <w:shd w:val="clear" w:color="auto" w:fill="auto"/>
          </w:tcPr>
          <w:p w:rsidR="00E44E50" w:rsidRPr="0072063E" w:rsidRDefault="00E44E50" w:rsidP="00E44E50">
            <w:pPr>
              <w:jc w:val="both"/>
              <w:rPr>
                <w:color w:val="auto"/>
                <w:lang w:val="uk-UA"/>
              </w:rPr>
            </w:pPr>
            <w:r w:rsidRPr="0072063E">
              <w:rPr>
                <w:color w:val="auto"/>
                <w:lang w:val="uk-UA"/>
              </w:rPr>
              <w:t>Лекція, Практичне заняття, Самостійна робота</w:t>
            </w:r>
          </w:p>
        </w:tc>
        <w:tc>
          <w:tcPr>
            <w:tcW w:w="0" w:type="auto"/>
            <w:shd w:val="clear" w:color="auto" w:fill="auto"/>
          </w:tcPr>
          <w:p w:rsidR="00E44E50" w:rsidRPr="0072063E" w:rsidRDefault="00850C7C" w:rsidP="00E44E50">
            <w:pPr>
              <w:jc w:val="both"/>
              <w:rPr>
                <w:i/>
                <w:color w:val="auto"/>
                <w:lang w:val="uk-UA"/>
              </w:rPr>
            </w:pPr>
            <w:r w:rsidRPr="0072063E">
              <w:rPr>
                <w:i/>
                <w:color w:val="auto"/>
                <w:lang w:val="uk-UA"/>
              </w:rPr>
              <w:t>42, 43, 44, 45, 46</w:t>
            </w:r>
          </w:p>
        </w:tc>
        <w:tc>
          <w:tcPr>
            <w:tcW w:w="0" w:type="auto"/>
            <w:shd w:val="clear" w:color="auto" w:fill="auto"/>
          </w:tcPr>
          <w:p w:rsidR="00E44E50" w:rsidRPr="0072063E" w:rsidRDefault="00A054DA" w:rsidP="00E44E50">
            <w:pPr>
              <w:jc w:val="center"/>
              <w:rPr>
                <w:i/>
                <w:color w:val="auto"/>
                <w:sz w:val="22"/>
                <w:lang w:val="uk-UA"/>
              </w:rPr>
            </w:pPr>
            <w:r>
              <w:rPr>
                <w:i/>
                <w:color w:val="auto"/>
                <w:sz w:val="22"/>
                <w:lang w:val="uk-UA"/>
              </w:rPr>
              <w:t>2</w:t>
            </w:r>
            <w:r w:rsidR="000146AB">
              <w:rPr>
                <w:i/>
                <w:color w:val="auto"/>
                <w:sz w:val="22"/>
                <w:lang w:val="uk-UA"/>
              </w:rPr>
              <w:t>/2/6</w:t>
            </w:r>
          </w:p>
        </w:tc>
        <w:tc>
          <w:tcPr>
            <w:tcW w:w="0" w:type="auto"/>
            <w:shd w:val="clear" w:color="auto" w:fill="auto"/>
          </w:tcPr>
          <w:p w:rsidR="00E44E50" w:rsidRPr="0072063E" w:rsidRDefault="00E44E50" w:rsidP="00E44E50">
            <w:pPr>
              <w:jc w:val="center"/>
              <w:rPr>
                <w:i/>
                <w:color w:val="auto"/>
                <w:lang w:val="uk-UA"/>
              </w:rPr>
            </w:pPr>
            <w:r w:rsidRPr="0072063E">
              <w:rPr>
                <w:i/>
                <w:color w:val="auto"/>
                <w:lang w:val="uk-UA"/>
              </w:rPr>
              <w:t>Два тижні</w:t>
            </w:r>
          </w:p>
        </w:tc>
      </w:tr>
    </w:tbl>
    <w:bookmarkEnd w:id="0"/>
    <w:bookmarkEnd w:id="6"/>
    <w:p w:rsidR="001B2FE1" w:rsidRPr="0072063E" w:rsidRDefault="00850C7C" w:rsidP="00850C7C">
      <w:pPr>
        <w:jc w:val="right"/>
        <w:rPr>
          <w:color w:val="auto"/>
          <w:lang w:val="uk-UA"/>
        </w:rPr>
      </w:pPr>
      <w:proofErr w:type="spellStart"/>
      <w:r w:rsidRPr="0072063E">
        <w:rPr>
          <w:color w:val="auto"/>
          <w:lang w:val="uk-UA"/>
        </w:rPr>
        <w:t>Силабус</w:t>
      </w:r>
      <w:proofErr w:type="spellEnd"/>
      <w:r w:rsidRPr="0072063E">
        <w:rPr>
          <w:color w:val="auto"/>
          <w:lang w:val="uk-UA"/>
        </w:rPr>
        <w:t xml:space="preserve"> курсу розроблено</w:t>
      </w:r>
      <w:r w:rsidR="00843586">
        <w:rPr>
          <w:color w:val="auto"/>
          <w:lang w:val="uk-UA"/>
        </w:rPr>
        <w:t xml:space="preserve"> </w:t>
      </w:r>
      <w:proofErr w:type="spellStart"/>
      <w:r w:rsidR="00843586">
        <w:rPr>
          <w:color w:val="auto"/>
          <w:lang w:val="uk-UA"/>
        </w:rPr>
        <w:t>Раделицьким</w:t>
      </w:r>
      <w:proofErr w:type="spellEnd"/>
      <w:r w:rsidR="00843586">
        <w:rPr>
          <w:color w:val="auto"/>
          <w:lang w:val="uk-UA"/>
        </w:rPr>
        <w:t xml:space="preserve"> Ю.О</w:t>
      </w:r>
      <w:r w:rsidRPr="0072063E">
        <w:rPr>
          <w:color w:val="auto"/>
          <w:lang w:val="uk-UA"/>
        </w:rPr>
        <w:t xml:space="preserve">. </w:t>
      </w:r>
    </w:p>
    <w:p w:rsidR="001978B6" w:rsidRPr="0072063E" w:rsidRDefault="001978B6">
      <w:pPr>
        <w:jc w:val="right"/>
        <w:rPr>
          <w:color w:val="auto"/>
          <w:lang w:val="uk-UA"/>
        </w:rPr>
      </w:pPr>
    </w:p>
    <w:sectPr w:rsidR="001978B6" w:rsidRPr="0072063E" w:rsidSect="00B96E18">
      <w:footerReference w:type="default" r:id="rId8"/>
      <w:pgSz w:w="12240" w:h="15840" w:code="1"/>
      <w:pgMar w:top="1134" w:right="567" w:bottom="1134" w:left="1134" w:header="510" w:footer="51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950" w:rsidRDefault="00C52950">
      <w:r>
        <w:separator/>
      </w:r>
    </w:p>
  </w:endnote>
  <w:endnote w:type="continuationSeparator" w:id="0">
    <w:p w:rsidR="00C52950" w:rsidRDefault="00C5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E18" w:rsidRDefault="00B96E18">
    <w:pPr>
      <w:pStyle w:val="a3"/>
      <w:jc w:val="right"/>
    </w:pPr>
    <w:r>
      <w:fldChar w:fldCharType="begin"/>
    </w:r>
    <w:r>
      <w:instrText>PAGE   \* MERGEFORMAT</w:instrText>
    </w:r>
    <w:r>
      <w:fldChar w:fldCharType="separate"/>
    </w:r>
    <w:r w:rsidR="009B497B" w:rsidRPr="009B497B">
      <w:rPr>
        <w:noProof/>
        <w:lang w:val="ru-RU"/>
      </w:rPr>
      <w:t>1</w:t>
    </w:r>
    <w:r>
      <w:fldChar w:fldCharType="end"/>
    </w:r>
  </w:p>
  <w:p w:rsidR="00B96E18" w:rsidRDefault="00B96E18">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950" w:rsidRDefault="00C52950">
      <w:r>
        <w:separator/>
      </w:r>
    </w:p>
  </w:footnote>
  <w:footnote w:type="continuationSeparator" w:id="0">
    <w:p w:rsidR="00C52950" w:rsidRDefault="00C529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3FC"/>
    <w:multiLevelType w:val="hybridMultilevel"/>
    <w:tmpl w:val="612A0E4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7F30D31"/>
    <w:multiLevelType w:val="hybridMultilevel"/>
    <w:tmpl w:val="DC380A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A4162D"/>
    <w:multiLevelType w:val="hybridMultilevel"/>
    <w:tmpl w:val="99444E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6466410"/>
    <w:multiLevelType w:val="multilevel"/>
    <w:tmpl w:val="2C6C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0D1901"/>
    <w:multiLevelType w:val="hybridMultilevel"/>
    <w:tmpl w:val="B2807DDC"/>
    <w:lvl w:ilvl="0" w:tplc="C6869F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FB42338"/>
    <w:multiLevelType w:val="hybridMultilevel"/>
    <w:tmpl w:val="B284E8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FE1"/>
    <w:rsid w:val="00004AF1"/>
    <w:rsid w:val="000146AB"/>
    <w:rsid w:val="00022F07"/>
    <w:rsid w:val="00043F06"/>
    <w:rsid w:val="00045D25"/>
    <w:rsid w:val="00052214"/>
    <w:rsid w:val="00052955"/>
    <w:rsid w:val="00054ABD"/>
    <w:rsid w:val="000D62E7"/>
    <w:rsid w:val="00150D74"/>
    <w:rsid w:val="00184880"/>
    <w:rsid w:val="001929EA"/>
    <w:rsid w:val="001978B6"/>
    <w:rsid w:val="001A224D"/>
    <w:rsid w:val="001A7429"/>
    <w:rsid w:val="001B2FE1"/>
    <w:rsid w:val="001E6873"/>
    <w:rsid w:val="001F60B9"/>
    <w:rsid w:val="00234DBC"/>
    <w:rsid w:val="00262553"/>
    <w:rsid w:val="00264D42"/>
    <w:rsid w:val="00270B6D"/>
    <w:rsid w:val="00272669"/>
    <w:rsid w:val="002C27E6"/>
    <w:rsid w:val="002F0159"/>
    <w:rsid w:val="003A2275"/>
    <w:rsid w:val="003A6793"/>
    <w:rsid w:val="003B7EDF"/>
    <w:rsid w:val="003C35A4"/>
    <w:rsid w:val="004234FC"/>
    <w:rsid w:val="00440DC5"/>
    <w:rsid w:val="004772F5"/>
    <w:rsid w:val="004C35E4"/>
    <w:rsid w:val="004E5BB9"/>
    <w:rsid w:val="004E6232"/>
    <w:rsid w:val="005469B1"/>
    <w:rsid w:val="0055713E"/>
    <w:rsid w:val="00572803"/>
    <w:rsid w:val="0059574C"/>
    <w:rsid w:val="005B4E01"/>
    <w:rsid w:val="005C0F53"/>
    <w:rsid w:val="005C1D3D"/>
    <w:rsid w:val="0060581C"/>
    <w:rsid w:val="00612AFF"/>
    <w:rsid w:val="00612FC6"/>
    <w:rsid w:val="0065221F"/>
    <w:rsid w:val="0065232E"/>
    <w:rsid w:val="0067095D"/>
    <w:rsid w:val="0068142A"/>
    <w:rsid w:val="006F0F44"/>
    <w:rsid w:val="007108D7"/>
    <w:rsid w:val="0072063E"/>
    <w:rsid w:val="00732051"/>
    <w:rsid w:val="0073214E"/>
    <w:rsid w:val="00735C18"/>
    <w:rsid w:val="00761635"/>
    <w:rsid w:val="007961F7"/>
    <w:rsid w:val="007E4E44"/>
    <w:rsid w:val="007F3A90"/>
    <w:rsid w:val="00815BF1"/>
    <w:rsid w:val="00843586"/>
    <w:rsid w:val="00850C7C"/>
    <w:rsid w:val="008515B3"/>
    <w:rsid w:val="0085538B"/>
    <w:rsid w:val="0087719A"/>
    <w:rsid w:val="008F537D"/>
    <w:rsid w:val="00987FD1"/>
    <w:rsid w:val="009B497B"/>
    <w:rsid w:val="00A054DA"/>
    <w:rsid w:val="00A51EF3"/>
    <w:rsid w:val="00A90E02"/>
    <w:rsid w:val="00AA0899"/>
    <w:rsid w:val="00B30D6C"/>
    <w:rsid w:val="00B96E18"/>
    <w:rsid w:val="00BA1E23"/>
    <w:rsid w:val="00BB3B10"/>
    <w:rsid w:val="00BD238F"/>
    <w:rsid w:val="00BE0DA4"/>
    <w:rsid w:val="00C11EDA"/>
    <w:rsid w:val="00C37248"/>
    <w:rsid w:val="00C52950"/>
    <w:rsid w:val="00CA17BC"/>
    <w:rsid w:val="00CA3468"/>
    <w:rsid w:val="00CB6372"/>
    <w:rsid w:val="00CD4302"/>
    <w:rsid w:val="00CE3EEF"/>
    <w:rsid w:val="00CF0FCB"/>
    <w:rsid w:val="00D11587"/>
    <w:rsid w:val="00D27CF0"/>
    <w:rsid w:val="00D32229"/>
    <w:rsid w:val="00D432EE"/>
    <w:rsid w:val="00D76658"/>
    <w:rsid w:val="00D964A9"/>
    <w:rsid w:val="00DA0BF2"/>
    <w:rsid w:val="00DB30EC"/>
    <w:rsid w:val="00DD795D"/>
    <w:rsid w:val="00E44E50"/>
    <w:rsid w:val="00E53FCF"/>
    <w:rsid w:val="00EC2C38"/>
    <w:rsid w:val="00F11423"/>
    <w:rsid w:val="00F207D3"/>
    <w:rsid w:val="00F23E93"/>
    <w:rsid w:val="00F664A4"/>
    <w:rsid w:val="00F7548D"/>
    <w:rsid w:val="00F94229"/>
    <w:rsid w:val="00F94A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1EEAA"/>
  <w15:chartTrackingRefBased/>
  <w15:docId w15:val="{13A856EA-C4BE-44FA-983A-4E98F964C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FE1"/>
    <w:pPr>
      <w:spacing w:after="0" w:line="240" w:lineRule="auto"/>
    </w:pPr>
    <w:rPr>
      <w:rFonts w:ascii="Times New Roman" w:eastAsia="Times New Roman" w:hAnsi="Times New Roman" w:cs="Times New Roman"/>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B2FE1"/>
    <w:pPr>
      <w:tabs>
        <w:tab w:val="center" w:pos="4536"/>
        <w:tab w:val="right" w:pos="9072"/>
      </w:tabs>
    </w:pPr>
  </w:style>
  <w:style w:type="character" w:customStyle="1" w:styleId="a4">
    <w:name w:val="Нижній колонтитул Знак"/>
    <w:basedOn w:val="a0"/>
    <w:link w:val="a3"/>
    <w:uiPriority w:val="99"/>
    <w:rsid w:val="001B2FE1"/>
    <w:rPr>
      <w:rFonts w:ascii="Times New Roman" w:eastAsia="Times New Roman" w:hAnsi="Times New Roman" w:cs="Times New Roman"/>
      <w:color w:val="000000"/>
      <w:sz w:val="24"/>
      <w:szCs w:val="24"/>
      <w:lang w:val="en-US"/>
    </w:rPr>
  </w:style>
  <w:style w:type="paragraph" w:styleId="a5">
    <w:name w:val="List Paragraph"/>
    <w:basedOn w:val="a"/>
    <w:qFormat/>
    <w:rsid w:val="001B2FE1"/>
    <w:pPr>
      <w:spacing w:after="200" w:line="276" w:lineRule="auto"/>
      <w:ind w:left="720"/>
      <w:contextualSpacing/>
    </w:pPr>
    <w:rPr>
      <w:rFonts w:ascii="Calibri" w:eastAsia="Calibri" w:hAnsi="Calibri" w:cs="Calibri"/>
      <w:sz w:val="22"/>
      <w:szCs w:val="22"/>
      <w:lang w:val="tr-TR"/>
    </w:rPr>
  </w:style>
  <w:style w:type="character" w:styleId="a6">
    <w:name w:val="Hyperlink"/>
    <w:rsid w:val="001B2FE1"/>
    <w:rPr>
      <w:color w:val="0000FF"/>
      <w:u w:val="single"/>
    </w:rPr>
  </w:style>
  <w:style w:type="paragraph" w:customStyle="1" w:styleId="1">
    <w:name w:val="Звичайний1"/>
    <w:rsid w:val="001B2FE1"/>
    <w:pPr>
      <w:spacing w:after="0" w:line="240" w:lineRule="auto"/>
    </w:pPr>
    <w:rPr>
      <w:rFonts w:ascii="Times New Roman" w:eastAsia="Times New Roman" w:hAnsi="Times New Roman" w:cs="Times New Roman"/>
      <w:snapToGrid w:val="0"/>
      <w:sz w:val="20"/>
      <w:szCs w:val="20"/>
      <w:lang w:val="en-US" w:eastAsia="ru-RU"/>
    </w:rPr>
  </w:style>
  <w:style w:type="character" w:customStyle="1" w:styleId="UnresolvedMention">
    <w:name w:val="Unresolved Mention"/>
    <w:basedOn w:val="a0"/>
    <w:uiPriority w:val="99"/>
    <w:semiHidden/>
    <w:unhideWhenUsed/>
    <w:rsid w:val="00B96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031464">
      <w:bodyDiv w:val="1"/>
      <w:marLeft w:val="0"/>
      <w:marRight w:val="0"/>
      <w:marTop w:val="0"/>
      <w:marBottom w:val="0"/>
      <w:divBdr>
        <w:top w:val="none" w:sz="0" w:space="0" w:color="auto"/>
        <w:left w:val="none" w:sz="0" w:space="0" w:color="auto"/>
        <w:bottom w:val="none" w:sz="0" w:space="0" w:color="auto"/>
        <w:right w:val="none" w:sz="0" w:space="0" w:color="auto"/>
      </w:divBdr>
    </w:div>
    <w:div w:id="1176068756">
      <w:bodyDiv w:val="1"/>
      <w:marLeft w:val="0"/>
      <w:marRight w:val="0"/>
      <w:marTop w:val="0"/>
      <w:marBottom w:val="0"/>
      <w:divBdr>
        <w:top w:val="none" w:sz="0" w:space="0" w:color="auto"/>
        <w:left w:val="none" w:sz="0" w:space="0" w:color="auto"/>
        <w:bottom w:val="none" w:sz="0" w:space="0" w:color="auto"/>
        <w:right w:val="none" w:sz="0" w:space="0" w:color="auto"/>
      </w:divBdr>
    </w:div>
    <w:div w:id="1382823703">
      <w:bodyDiv w:val="1"/>
      <w:marLeft w:val="0"/>
      <w:marRight w:val="0"/>
      <w:marTop w:val="0"/>
      <w:marBottom w:val="0"/>
      <w:divBdr>
        <w:top w:val="none" w:sz="0" w:space="0" w:color="auto"/>
        <w:left w:val="none" w:sz="0" w:space="0" w:color="auto"/>
        <w:bottom w:val="none" w:sz="0" w:space="0" w:color="auto"/>
        <w:right w:val="none" w:sz="0" w:space="0" w:color="auto"/>
      </w:divBdr>
    </w:div>
    <w:div w:id="1491796913">
      <w:bodyDiv w:val="1"/>
      <w:marLeft w:val="0"/>
      <w:marRight w:val="0"/>
      <w:marTop w:val="0"/>
      <w:marBottom w:val="0"/>
      <w:divBdr>
        <w:top w:val="none" w:sz="0" w:space="0" w:color="auto"/>
        <w:left w:val="none" w:sz="0" w:space="0" w:color="auto"/>
        <w:bottom w:val="none" w:sz="0" w:space="0" w:color="auto"/>
        <w:right w:val="none" w:sz="0" w:space="0" w:color="auto"/>
      </w:divBdr>
    </w:div>
    <w:div w:id="1947735277">
      <w:bodyDiv w:val="1"/>
      <w:marLeft w:val="0"/>
      <w:marRight w:val="0"/>
      <w:marTop w:val="0"/>
      <w:marBottom w:val="0"/>
      <w:divBdr>
        <w:top w:val="none" w:sz="0" w:space="0" w:color="auto"/>
        <w:left w:val="none" w:sz="0" w:space="0" w:color="auto"/>
        <w:bottom w:val="none" w:sz="0" w:space="0" w:color="auto"/>
        <w:right w:val="none" w:sz="0" w:space="0" w:color="auto"/>
      </w:divBdr>
    </w:div>
    <w:div w:id="195914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7528D-C3CA-4D64-92E6-DF12547F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2657</Words>
  <Characters>15149</Characters>
  <Application>Microsoft Office Word</Application>
  <DocSecurity>0</DocSecurity>
  <Lines>126</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Oleh Yulian</dc:creator>
  <cp:keywords/>
  <dc:description/>
  <cp:lastModifiedBy>Юлія</cp:lastModifiedBy>
  <cp:revision>10</cp:revision>
  <dcterms:created xsi:type="dcterms:W3CDTF">2021-03-02T08:19:00Z</dcterms:created>
  <dcterms:modified xsi:type="dcterms:W3CDTF">2021-03-06T14:10:00Z</dcterms:modified>
</cp:coreProperties>
</file>