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2D48DC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Кафедра </w:t>
      </w:r>
      <w:r w:rsidR="00D63B59"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3747D0">
      <w:pPr>
        <w:spacing w:after="0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3747D0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B59" w:rsidRPr="00D63B59">
        <w:rPr>
          <w:rFonts w:ascii="Times New Roman" w:hAnsi="Times New Roman"/>
          <w:sz w:val="24"/>
          <w:szCs w:val="24"/>
        </w:rPr>
        <w:t xml:space="preserve">а </w:t>
      </w:r>
      <w:r w:rsidR="00D63B59"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747D0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D63B59" w:rsidRPr="00CE03B1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імені Івана Франка</w:t>
      </w:r>
    </w:p>
    <w:p w:rsid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834114">
        <w:rPr>
          <w:rFonts w:ascii="Times New Roman" w:hAnsi="Times New Roman"/>
          <w:sz w:val="24"/>
          <w:szCs w:val="24"/>
        </w:rPr>
        <w:t>21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3747D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3747D0">
        <w:rPr>
          <w:rFonts w:ascii="Times New Roman" w:hAnsi="Times New Roman"/>
          <w:sz w:val="24"/>
          <w:szCs w:val="24"/>
        </w:rPr>
        <w:t>_________</w:t>
      </w:r>
      <w:r w:rsidR="003747D0" w:rsidRPr="003747D0">
        <w:rPr>
          <w:rFonts w:ascii="Times New Roman" w:hAnsi="Times New Roman"/>
          <w:sz w:val="24"/>
          <w:szCs w:val="28"/>
        </w:rPr>
        <w:t xml:space="preserve"> </w:t>
      </w:r>
      <w:r w:rsidR="003747D0" w:rsidRPr="00227DD3">
        <w:rPr>
          <w:rFonts w:ascii="Times New Roman" w:hAnsi="Times New Roman"/>
          <w:sz w:val="24"/>
          <w:szCs w:val="28"/>
        </w:rPr>
        <w:t>проф. Гринів Л.С.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2F70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</w:t>
      </w:r>
    </w:p>
    <w:p w:rsidR="00D63B59" w:rsidRPr="0025522B" w:rsidRDefault="00DB5503" w:rsidP="002552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ЗК1.1.05 </w:t>
      </w:r>
      <w:r w:rsidR="00D63B59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>АНАЛІТИЧНА ЕКОНОМІКА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що викладається в межах 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4D0D44">
        <w:rPr>
          <w:rFonts w:ascii="Times New Roman" w:eastAsia="Times New Roman" w:hAnsi="Times New Roman"/>
          <w:b/>
          <w:color w:val="000000"/>
          <w:sz w:val="28"/>
          <w:szCs w:val="28"/>
        </w:rPr>
        <w:t>ПП першого (бакалав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рськ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ого)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рівня вищої освіти для студент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ів 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денної форми навчання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галузі знань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08 “ПРАВО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”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спеціальності </w:t>
      </w:r>
      <w:r>
        <w:rPr>
          <w:rFonts w:ascii="Times New Roman" w:eastAsia="Times New Roman" w:hAnsi="Times New Roman"/>
          <w:b/>
          <w:sz w:val="28"/>
          <w:szCs w:val="28"/>
        </w:rPr>
        <w:t>08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="002B2724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ПРАВО</w:t>
      </w:r>
      <w:r w:rsidR="002B2724" w:rsidRPr="00227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F7024" w:rsidRPr="00B75914" w:rsidRDefault="002F7024" w:rsidP="00834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B5503" w:rsidRDefault="00DB5503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71454">
        <w:rPr>
          <w:rFonts w:ascii="Times New Roman" w:eastAsia="Times New Roman" w:hAnsi="Times New Roman"/>
          <w:b/>
          <w:sz w:val="24"/>
          <w:szCs w:val="24"/>
        </w:rPr>
        <w:t>21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DB5503" w:rsidRDefault="00DB5503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Аналітична економіка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F55346" w:rsidRDefault="00DB5503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“Право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  <w:proofErr w:type="spellEnd"/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спеціальність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55346" w:rsidRPr="00F55346">
              <w:rPr>
                <w:rFonts w:ascii="Times New Roman" w:eastAsia="Times New Roman" w:hAnsi="Times New Roman"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834114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8341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E" w:rsidRPr="00DB5503" w:rsidRDefault="00A25074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  <w:r w:rsidR="00F55346">
              <w:t xml:space="preserve">; </w:t>
            </w:r>
            <w:r w:rsidR="00F55346" w:rsidRPr="00F55346">
              <w:rPr>
                <w:rFonts w:ascii="Times New Roman" w:hAnsi="Times New Roman"/>
                <w:sz w:val="24"/>
                <w:szCs w:val="24"/>
              </w:rPr>
              <w:t>ht</w:t>
            </w:r>
            <w:r w:rsidR="00167E39">
              <w:rPr>
                <w:rFonts w:ascii="Times New Roman" w:hAnsi="Times New Roman"/>
                <w:sz w:val="24"/>
                <w:szCs w:val="24"/>
              </w:rPr>
              <w:t>tps://econom.lnu.edu.ua/course/</w:t>
            </w:r>
            <w:proofErr w:type="spellStart"/>
            <w:r w:rsidR="00DB5503">
              <w:rPr>
                <w:rFonts w:ascii="Times New Roman" w:hAnsi="Times New Roman"/>
                <w:sz w:val="24"/>
                <w:szCs w:val="24"/>
                <w:lang w:val="en-US"/>
              </w:rPr>
              <w:t>analitychna</w:t>
            </w:r>
            <w:proofErr w:type="spellEnd"/>
            <w:r w:rsidR="00F55346" w:rsidRPr="00F553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B5503">
              <w:rPr>
                <w:rFonts w:ascii="Times New Roman" w:hAnsi="Times New Roman"/>
                <w:sz w:val="24"/>
                <w:szCs w:val="24"/>
                <w:lang w:val="en-US"/>
              </w:rPr>
              <w:t>ekonomika</w:t>
            </w:r>
            <w:proofErr w:type="spellEnd"/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дати </w:t>
            </w:r>
            <w:r w:rsidR="003D5B03" w:rsidRPr="005A4AA3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550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503" w:rsidRPr="00DB5503">
              <w:rPr>
                <w:rFonts w:ascii="Times New Roman" w:hAnsi="Times New Roman"/>
                <w:sz w:val="24"/>
                <w:szCs w:val="24"/>
              </w:rPr>
              <w:t>формування сучасного економічного світогляду, національної свідомості і гідності у розумінні важливих актуальних проблем розвитку української економіки.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DB5503">
              <w:rPr>
                <w:rFonts w:ascii="Times New Roman" w:hAnsi="Times New Roman"/>
                <w:sz w:val="24"/>
                <w:szCs w:val="24"/>
              </w:rPr>
              <w:t>Аналітичн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а економіка</w:t>
            </w:r>
            <w:r w:rsidR="00F55346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дисципліною</w:t>
            </w:r>
            <w:r w:rsidR="00D46D31" w:rsidRPr="008341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E7906">
              <w:rPr>
                <w:rFonts w:ascii="Times New Roman" w:eastAsia="Times New Roman" w:hAnsi="Times New Roman"/>
                <w:sz w:val="24"/>
                <w:szCs w:val="24"/>
              </w:rPr>
              <w:t>яка викладається студентам в 1</w:t>
            </w:r>
            <w:r w:rsidR="00D46D31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7906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3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93D64" w:rsidRDefault="00D63B59" w:rsidP="00CE7906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Аналітична економіка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E7906" w:rsidRPr="00CE7906">
              <w:rPr>
                <w:rFonts w:ascii="Times New Roman" w:hAnsi="Times New Roman"/>
                <w:sz w:val="24"/>
                <w:szCs w:val="24"/>
              </w:rPr>
              <w:t>формування у студентів сучасного економічного типу мислення, національної свідомості і гідності у розумінні важливих актуальних проблем розвитку української економіки, здатності реалізовувати на практиці сучасні методи економічного аналізу, виховання в процесі вивчення дисципліни таких рис, як дух здорової конкуренції, прояв індивідуальних здібностей і змагальний інтерес, творча підприємницька ініціатива, вміння поєднувати економічні та гуманістичні інтереси, проявляти високу національну самосвідомість та економічний патріотизм.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C" w:rsidRPr="007600AD" w:rsidRDefault="00D63B59" w:rsidP="0012327C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7600A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592F6C" w:rsidRPr="00A23699" w:rsidRDefault="00CE7906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Аналітична економіка: макроекономіка і мікроекономіка: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.: У 2 кн. – 1 кн.: Вступ до аналітичної економіки. Макроекономіка / За ред. С.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Панчишина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 П. Островерха. – Л.: Апріорі, 2020. – 648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Стефанишин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О.В., Квак М.В.,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Кічурчак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Теребух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М.І. Економічна теорія: навчальний посібник для студентів неекономічних спеціальностей. – Львів, 2015. – 225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Глобальна економіка: Підручник під грифом МОН. [Текст] / Б.Е. 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Головаш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[та ін.] За загальною редакцією Д. Антонюка.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Бабець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 Мокія. – Запоріжжя: ЗІЕІТ – ФОБ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Мокшанов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В.В. – 2017. – 612 с. (Параграф  2.2. С. 31-36).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Глобальна економіка: методичні рекомендації, теми рефератів та індивідуальні завдання для проведення практичних занять магістрів зі спеціальності  «Економіка підприємства». КНУБА. К.: – 2018 . – 26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Гринів Л. С.,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Кічурчак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  <w:r w:rsidRPr="00A23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Національна економіка України: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. – Львів: ЛНУ імені Івана Франка, 2020. – С. 470.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Детермінанти формування траєкторії інноваційного розвитку держави в сучасному економічному просторі / М. В. Квак // Економічний простір : Збірник наукових праць. – №155. – Дніпро: ПДАБА, 2020. – С. 20 –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25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Квак М. В. Стратегічна база формування векторів розвитку національної економіки.</w:t>
            </w:r>
            <w:r w:rsidRPr="00A2369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Економічна безпека національного енергетичного сектору в умовах глобалізації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: Колективна монографія. Розділ І.</w:t>
            </w:r>
            <w:r w:rsidRPr="00A23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Стратегії розвитку національної економіки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/ За </w:t>
            </w:r>
            <w:proofErr w:type="spellStart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заг</w:t>
            </w:r>
            <w:proofErr w:type="spellEnd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 ред. О.Л</w:t>
            </w:r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>Гальцової</w:t>
            </w:r>
            <w:proofErr w:type="spellEnd"/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. – Запоріжжя :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Видавничий дім </w:t>
            </w:r>
            <w:proofErr w:type="spellStart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“Гельветика”</w:t>
            </w:r>
            <w:proofErr w:type="spellEnd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, 2020.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–  С.72 – 88;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Ефективне стратегічне планування – основа розвитку громад і територій держави. Економіка, фінанси, облік та право: аналіз тенденцій та перспектив розвитку: збірник тез доповідей міжнародної науково-практичної конференції (Полтава, 5 березня 2020 р.): у 5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ч. Полтава: ЦФЕНД, 2020. Ч. 2. –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С.21 - 22.;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Фізико-економічна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життєзберігаюча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основа моделювання державного господарського майбутнього. Матеріали круглого столу, присвяченого 25-річчю кафедри економіки України імені 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«Нові моделі економіки сталого розвитку: проблеми та перспективи» (23 травня 2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018 року, м. Львів). – с. 35-37;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Роль національного багатства України у розвитку інформаційного суспільства. Матеріали </w:t>
            </w:r>
            <w:r w:rsidRPr="00A2369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Міжнародної наукової конференції «Інформаційне суспільство: стан та напрями розвитку з урахуванням регіональних умов» 26-28 вересня 2018 року, 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Жешув</w:t>
            </w:r>
            <w:proofErr w:type="spellEnd"/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 (Польща), м. Львів (Україна). –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с. 82-85;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Реалізація ідеї Екологічної Конституції Землі у державних програмах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/ М. В. Квак //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Науковий вісник ХДУ. Серія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“Економічні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науки”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. – Херсон. – 2017. – Вип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. 23-3. – 178 с. – С. 10-13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Квак М. В. Державні цільові програми – основа реалізації політики сталого розвитку в Україні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/ М. В. Квак //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Економічний аналіз: зб. наук. праць. – Тернопіль: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“Економічна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думка”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2017. – Том 27. – № 1. – 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290 с. – С.43-48;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Збереження національного багатства – вектор сталого розвитку держави згідно стратегії 2020</w:t>
            </w:r>
            <w:r w:rsidR="002F3F1E" w:rsidRPr="00A23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 Тенденції сталого розвитку економіки країни: досягнення, проблеми та прогнози:</w:t>
            </w:r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збірник тез наук. робіт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учасн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Міжн</w:t>
            </w:r>
            <w:r w:rsidR="002F3F1E"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</w:t>
            </w:r>
            <w:proofErr w:type="spellEnd"/>
            <w:r w:rsidR="002F3F1E"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науково-практичної конферен</w:t>
            </w:r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ції для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аспір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та молодих учених (</w:t>
            </w:r>
            <w:r w:rsidRPr="00A2369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Київ, 27-28 січня 2017 р.). – К.: </w:t>
            </w:r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Аналітичний центр </w:t>
            </w:r>
            <w:proofErr w:type="spellStart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“Нова</w:t>
            </w:r>
            <w:proofErr w:type="spellEnd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Економіка”</w:t>
            </w:r>
            <w:proofErr w:type="spellEnd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2017. – 108 с. – С. 6-8</w:t>
            </w:r>
            <w:r w:rsidR="002F3F1E"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І.Г. Інклюзивний розвиток як основа протидії глобальним викликам сьогодення [Електронний ресурс] / І.Г.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Економіка України. – 2018. – № 10. – С. 71-87. – Режим доступу: </w:t>
            </w:r>
            <w:hyperlink r:id="rId9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http://nbuv.gov.ua/UJRN/EkUk_2018_10_6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І.Г. Інклюзивне зростання як відповідь на сучасні виклики глобалізації [Електронний ресурс] / І.Г.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Сігайов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В.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Формування ринкових відносин в  Україні. – 2019. – № 4. – С. 7-15. – Режим доступу: </w:t>
            </w:r>
            <w:hyperlink r:id="rId10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http://nbuv.gov.ua/UJRN/frvu_2019_4_,3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 Міжнародні стандарти інклюзивного розвитку як основа формування ефективної економічної політики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[Електронний ресурс] /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Журнал європейської економіки. – 2018. – Т.17, № 4. – С. 413-437. – Режим доступу: </w:t>
            </w:r>
            <w:hyperlink r:id="rId11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http://nbuv.gov.ua/UJRN/jee_2018_17_4_4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 Оцінювання процесів інтеграції України у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глобалізовану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економічну систему ЄС [Електронний ресурс] /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Махонін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Журнал європейської економіки. – 2020. – Т.19, № 3. – С. 467-482. – Режим доступу: </w:t>
            </w:r>
            <w:hyperlink r:id="rId12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http://nbuv.gov.ua/UJRN/jee_2020_19_3_6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Основи економічної теорії: навчальний посібник для студентів економічних спеціальностей денної та заочної форми навчання  у 2-х частинах – К.: КНУБА, 2017. – 328 с.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теорії: навчальний посібник для студентів економічних спеціальностей денної та заочної форми навчання (1 частина) / В.М.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П.М.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Куліков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А.В. Гольда, В.Д.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Скиценко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Ю.О. Юрченко, О.О.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Кацімон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, М.М. Зінченко – К.: КНУБА, 2017. – 168с. 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теорії: навчальний посібник для студентів економічних спеціальностей денної та заочної форми навчання (2 частина) / В.М.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П.М.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Куліков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А.В. Гольда, В.Д.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Скиценко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Ю.О. Юрченко, О.О.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Кацімон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, М.М. Зінченко – К.: КНУБА, 2017. – 160с.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 та судової бухгалтерії 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: [для курсантів і студентів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та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екон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вищої освіти / Т.Ф. Ларіна, Н.В. Павленко, С.О.Ткаченко, В.А.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]; М-во внутр. справ України, Харків. нац. ун-т внутр. справ. – Харків : ХНУВС, 2019. – 327 с.  </w:t>
            </w:r>
          </w:p>
          <w:p w:rsidR="000D0A2C" w:rsidRPr="00A23699" w:rsidRDefault="001B38B1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="00DC2A95"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Л. Інклюзія – нова концепція чи оновлена концепція сталого</w:t>
            </w:r>
            <w:r w:rsidR="00DC2A95" w:rsidRPr="00A23699">
              <w:rPr>
                <w:rFonts w:ascii="Times New Roman" w:hAnsi="Times New Roman"/>
                <w:sz w:val="24"/>
                <w:szCs w:val="24"/>
              </w:rPr>
              <w:t xml:space="preserve"> розвитку / О. Л. Попова //</w:t>
            </w:r>
            <w:r w:rsidR="00DC2A95" w:rsidRPr="00A23699">
              <w:rPr>
                <w:rFonts w:ascii="Times New Roman" w:eastAsiaTheme="minorHAnsi" w:hAnsi="Times New Roman"/>
                <w:sz w:val="24"/>
                <w:szCs w:val="24"/>
              </w:rPr>
              <w:t xml:space="preserve"> Економіка і прогнозування. – 2020. – № 1. – С. 128-141</w:t>
            </w:r>
            <w:r w:rsidR="0012327C"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327C" w:rsidRPr="00A23699" w:rsidRDefault="00B524DF" w:rsidP="00BD0A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Сучасна міжнародна економіка: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підруч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. [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Білоцерківець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Завгородня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 О.О., Золотарьова О.В. та ін.]; за ред. В.М.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Тарасевича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. – Дніпро : ПБП «Економіка», 2019. – 386 с.</w:t>
            </w:r>
          </w:p>
          <w:p w:rsidR="00A23699" w:rsidRPr="00A23699" w:rsidRDefault="00A23699" w:rsidP="00A23699">
            <w:pPr>
              <w:spacing w:after="0" w:line="240" w:lineRule="auto"/>
              <w:ind w:left="720"/>
              <w:jc w:val="both"/>
              <w:rPr>
                <w:b/>
                <w:i/>
                <w:sz w:val="28"/>
                <w:szCs w:val="28"/>
              </w:rPr>
            </w:pPr>
          </w:p>
          <w:p w:rsidR="00D15B6C" w:rsidRPr="007600AD" w:rsidRDefault="00D63B59" w:rsidP="000229C2">
            <w:pPr>
              <w:pStyle w:val="a4"/>
              <w:jc w:val="center"/>
              <w:rPr>
                <w:i/>
              </w:rPr>
            </w:pPr>
            <w:r w:rsidRPr="007600AD">
              <w:rPr>
                <w:i/>
              </w:rPr>
              <w:t>Додаткова література: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 України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зайнятість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>населення”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 01.03.1991 р. № 803/12 // Голос України.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1991.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– 22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березня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або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www.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zakon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ru-RU"/>
                </w:rPr>
                <w:t>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rada.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go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v.ua</w:t>
              </w:r>
              <w:proofErr w:type="spellEnd"/>
            </w:hyperlink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обов’язкове державне страхування на випадок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безробіття”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від 02.03.2000 р. № 1533-14 // Голос України. – 2000. – 11 квітня або Урядовий кур’єр. – 2000. – 19 квітня або </w:t>
            </w:r>
            <w:hyperlink r:id="rId14" w:history="1"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www.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zakon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.rada.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v.ua</w:t>
              </w:r>
              <w:proofErr w:type="spellEnd"/>
            </w:hyperlink>
            <w:r w:rsidRPr="00123D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затвердження Основних напрямів проведення державної політики зайнятості на період до 2009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року”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від 05.07.2009 р. № 922 // </w:t>
            </w:r>
            <w:hyperlink r:id="rId15" w:tgtFrame="_blank" w:history="1"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rada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123D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23D75" w:rsidRPr="00123D75" w:rsidRDefault="00123D75" w:rsidP="00123D7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Style w:val="title"/>
              </w:rPr>
            </w:pPr>
            <w:r w:rsidRPr="00123D75">
              <w:rPr>
                <w:rStyle w:val="title"/>
              </w:rPr>
              <w:t xml:space="preserve">Вступ до ринкової економіки трансформаційного типу : </w:t>
            </w:r>
            <w:proofErr w:type="spellStart"/>
            <w:r w:rsidRPr="00123D75">
              <w:rPr>
                <w:rStyle w:val="title"/>
              </w:rPr>
              <w:t>навч</w:t>
            </w:r>
            <w:proofErr w:type="spellEnd"/>
            <w:r w:rsidRPr="00123D75">
              <w:rPr>
                <w:rStyle w:val="title"/>
              </w:rPr>
              <w:t xml:space="preserve">. </w:t>
            </w:r>
            <w:proofErr w:type="spellStart"/>
            <w:r w:rsidRPr="00123D75">
              <w:rPr>
                <w:rStyle w:val="title"/>
              </w:rPr>
              <w:t>посіб</w:t>
            </w:r>
            <w:proofErr w:type="spellEnd"/>
            <w:r w:rsidRPr="00123D75">
              <w:rPr>
                <w:rStyle w:val="title"/>
              </w:rPr>
              <w:t xml:space="preserve">. : (конспект лекцій) / </w:t>
            </w:r>
            <w:proofErr w:type="spellStart"/>
            <w:r w:rsidRPr="00123D75">
              <w:rPr>
                <w:rStyle w:val="title"/>
              </w:rPr>
              <w:t>Захарченко</w:t>
            </w:r>
            <w:proofErr w:type="spellEnd"/>
            <w:r w:rsidRPr="00123D75">
              <w:rPr>
                <w:rStyle w:val="title"/>
              </w:rPr>
              <w:t xml:space="preserve"> В.І., </w:t>
            </w:r>
            <w:proofErr w:type="spellStart"/>
            <w:r w:rsidRPr="00123D75">
              <w:rPr>
                <w:rStyle w:val="title"/>
              </w:rPr>
              <w:t>Меркулов</w:t>
            </w:r>
            <w:proofErr w:type="spellEnd"/>
            <w:r w:rsidRPr="00123D75">
              <w:rPr>
                <w:rStyle w:val="title"/>
              </w:rPr>
              <w:t xml:space="preserve"> М.М., Сорока Л.М. ; М-во освіти і науки України, </w:t>
            </w:r>
            <w:proofErr w:type="spellStart"/>
            <w:r w:rsidRPr="00123D75">
              <w:rPr>
                <w:rStyle w:val="title"/>
              </w:rPr>
              <w:t>Одес</w:t>
            </w:r>
            <w:proofErr w:type="spellEnd"/>
            <w:r w:rsidRPr="00123D75">
              <w:rPr>
                <w:rStyle w:val="title"/>
              </w:rPr>
              <w:t xml:space="preserve">. нац. </w:t>
            </w:r>
            <w:proofErr w:type="spellStart"/>
            <w:r w:rsidRPr="00123D75">
              <w:rPr>
                <w:rStyle w:val="title"/>
              </w:rPr>
              <w:t>політехн</w:t>
            </w:r>
            <w:proofErr w:type="spellEnd"/>
            <w:r w:rsidRPr="00123D75">
              <w:rPr>
                <w:rStyle w:val="title"/>
              </w:rPr>
              <w:t xml:space="preserve">. ун-т [та ін. ]. – Ізмаїл; Одеса : </w:t>
            </w:r>
            <w:proofErr w:type="spellStart"/>
            <w:r w:rsidRPr="00123D75">
              <w:rPr>
                <w:rStyle w:val="title"/>
              </w:rPr>
              <w:t>Гельветика</w:t>
            </w:r>
            <w:proofErr w:type="spellEnd"/>
            <w:r w:rsidRPr="00123D75">
              <w:rPr>
                <w:rStyle w:val="title"/>
              </w:rPr>
              <w:t>, 2019. – 182 с.</w:t>
            </w:r>
          </w:p>
          <w:p w:rsidR="002F3F1E" w:rsidRPr="00123D75" w:rsidRDefault="002F3F1E" w:rsidP="00123D7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</w:pPr>
            <w:r w:rsidRPr="00123D75">
              <w:rPr>
                <w:rFonts w:eastAsiaTheme="minorHAnsi"/>
              </w:rPr>
              <w:t xml:space="preserve">Економіка розвитку. Міжнародний науковий журнал. (Засновник: ХНЕУ ім. С. </w:t>
            </w:r>
            <w:proofErr w:type="spellStart"/>
            <w:r w:rsidRPr="00123D75">
              <w:rPr>
                <w:rFonts w:eastAsiaTheme="minorHAnsi"/>
              </w:rPr>
              <w:t>Кузнеця</w:t>
            </w:r>
            <w:proofErr w:type="spellEnd"/>
            <w:r w:rsidRPr="00123D75">
              <w:rPr>
                <w:rFonts w:eastAsiaTheme="minorHAnsi"/>
              </w:rPr>
              <w:t xml:space="preserve">. Головний редактор Пономаренко В.С.) Офіційний сайт журналу: </w:t>
            </w:r>
            <w:hyperlink r:id="rId16" w:history="1">
              <w:r w:rsidRPr="00123D75">
                <w:rPr>
                  <w:rStyle w:val="a3"/>
                  <w:rFonts w:eastAsiaTheme="minorHAnsi"/>
                  <w:color w:val="auto"/>
                  <w:u w:val="none"/>
                </w:rPr>
                <w:t>http://www.ed.ksue.edu.ua/ER/UER/index.html</w:t>
              </w:r>
            </w:hyperlink>
            <w:r w:rsidRPr="00123D75">
              <w:t>;</w:t>
            </w:r>
          </w:p>
          <w:p w:rsidR="00123D75" w:rsidRPr="00123D75" w:rsidRDefault="00123D75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Кричевська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Криптовалюти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: фактори зростання та регуляторні </w:t>
            </w:r>
            <w:r w:rsidRPr="00123D75">
              <w:rPr>
                <w:rFonts w:ascii="Times New Roman" w:hAnsi="Times New Roman"/>
                <w:sz w:val="24"/>
                <w:szCs w:val="24"/>
              </w:rPr>
              <w:lastRenderedPageBreak/>
              <w:t>реакції // Ефективна економіка.-2018.-№ 12с.-С.</w:t>
            </w:r>
          </w:p>
          <w:p w:rsidR="00123D75" w:rsidRPr="00123D75" w:rsidRDefault="002F3F1E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Мазурок П. П. Глобальна економіка : навчальний посібник / П. П. Мазурок, Б. М.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Одягайло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, В. В.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Кулішов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. – Львів: Магнолія 2016. –  2018</w:t>
            </w:r>
            <w:r w:rsidR="00123D75">
              <w:rPr>
                <w:rFonts w:ascii="Times New Roman" w:hAnsi="Times New Roman"/>
                <w:iCs/>
                <w:sz w:val="24"/>
                <w:szCs w:val="24"/>
              </w:rPr>
              <w:t>. - 236</w:t>
            </w: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с.</w:t>
            </w:r>
          </w:p>
          <w:p w:rsidR="00123D75" w:rsidRPr="00123D75" w:rsidRDefault="002F3F1E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Международные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экономические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отношения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глобальной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экономике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учебник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магистратуры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/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под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общ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. ред. И. Н.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Платоновой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. М. :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Издательство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, 2019.</w:t>
            </w:r>
            <w:r w:rsidR="00123D75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528 с.</w:t>
            </w:r>
          </w:p>
          <w:p w:rsidR="00EE0C81" w:rsidRPr="00123D75" w:rsidRDefault="00DC2A95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Попова О.Л.</w:t>
            </w:r>
            <w:r w:rsidR="002F3F1E"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Сталий розвиток сільського господарства 2030: міжнародні цільові орієнтири і можливості в Україні //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Соціо-еколого-економічний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розвиток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агропродовольчої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сфери України в сучасних умовах: проблеми та шляхи їх розв’язання: монографія/ за ред.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д.е.н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., проф. О.І. Павлова. Одеса,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Астропринт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. – 2015. –  С. 86-97</w:t>
            </w:r>
            <w:r w:rsidR="001B38B1" w:rsidRPr="00123D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E3" w:rsidRPr="00123D75" w:rsidRDefault="00123D75" w:rsidP="00123D75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С.В. Людський капітал – актуальний ресурс соціально-економічного 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Проблеми економіки. –  2017.-</w:t>
            </w:r>
            <w:r w:rsidRPr="00123D75">
              <w:rPr>
                <w:rFonts w:ascii="Times New Roman" w:hAnsi="Times New Roman"/>
                <w:sz w:val="24"/>
                <w:szCs w:val="24"/>
              </w:rPr>
              <w:t xml:space="preserve"> № 1.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23D7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D63B59" w:rsidRPr="00EE0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0E568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 w:rsidR="000E568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8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3664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BD0AD6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92DD0" w:rsidRPr="00345E29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345E2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23D75" w:rsidRDefault="00A92DD0" w:rsidP="005F2822">
            <w:pPr>
              <w:pStyle w:val="2"/>
              <w:spacing w:after="0" w:line="240" w:lineRule="auto"/>
              <w:ind w:firstLine="720"/>
            </w:pPr>
            <w:r w:rsidRPr="00CF3664">
              <w:t>-</w:t>
            </w:r>
            <w:r w:rsidR="00EF2CBA" w:rsidRPr="00CF3664">
              <w:t xml:space="preserve"> </w:t>
            </w:r>
            <w:r w:rsidR="005F2822">
              <w:t xml:space="preserve">         </w:t>
            </w:r>
            <w:r w:rsidR="00123D75">
              <w:t>предмет і методологію аналітичної економіки;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>
              <w:t>ˉ</w:t>
            </w:r>
            <w:r>
              <w:tab/>
              <w:t>основні проблеми організації господарки;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засади формування та розвитку ринкової економіки, механізм її регулювання;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 w:rsidRPr="0085464F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ab/>
            </w:r>
            <w:r w:rsidRPr="008F4F66">
              <w:rPr>
                <w:szCs w:val="28"/>
              </w:rPr>
              <w:t>економічну природу і види конкуренції;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сутність, структуру і механізми функціонування національного господарства;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механізм циклічних коливань в економіці;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 xml:space="preserve"> </w:t>
            </w:r>
            <w:r>
              <w:tab/>
              <w:t>причини безробіття, інфляції та їх усунення;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>
              <w:t>ˉ</w:t>
            </w:r>
            <w:r>
              <w:tab/>
              <w:t>процес формування економічної політики держави;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6" w:hanging="720"/>
              <w:rPr>
                <w:szCs w:val="28"/>
              </w:rPr>
            </w:pPr>
            <w:r w:rsidRPr="00E548D8">
              <w:rPr>
                <w:b/>
                <w:szCs w:val="28"/>
              </w:rPr>
              <w:t>-</w:t>
            </w:r>
            <w:r>
              <w:rPr>
                <w:szCs w:val="28"/>
              </w:rPr>
              <w:tab/>
            </w:r>
            <w:r w:rsidRPr="008F4F66">
              <w:rPr>
                <w:szCs w:val="28"/>
              </w:rPr>
              <w:t xml:space="preserve">особливості </w:t>
            </w:r>
            <w:r>
              <w:rPr>
                <w:szCs w:val="28"/>
              </w:rPr>
              <w:t xml:space="preserve">світової економіки </w:t>
            </w:r>
            <w:r w:rsidRPr="008F4F66">
              <w:rPr>
                <w:szCs w:val="28"/>
              </w:rPr>
              <w:t>і форми міжнародних економічних відносин;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696"/>
              <w:rPr>
                <w:szCs w:val="28"/>
              </w:rPr>
            </w:pPr>
            <w:r w:rsidRPr="00E548D8">
              <w:rPr>
                <w:b/>
                <w:szCs w:val="28"/>
              </w:rPr>
              <w:t>-</w:t>
            </w:r>
            <w:r>
              <w:rPr>
                <w:szCs w:val="28"/>
              </w:rPr>
              <w:tab/>
            </w:r>
            <w:r w:rsidRPr="008F4F66">
              <w:rPr>
                <w:szCs w:val="28"/>
              </w:rPr>
              <w:t>сучасні глобальні проблеми</w:t>
            </w:r>
            <w:r>
              <w:rPr>
                <w:szCs w:val="28"/>
              </w:rPr>
              <w:t xml:space="preserve"> людства.</w:t>
            </w:r>
          </w:p>
          <w:p w:rsidR="00A92DD0" w:rsidRPr="00CF3664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CF36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822" w:rsidRPr="005F2822" w:rsidRDefault="00A92DD0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64">
              <w:t xml:space="preserve">- </w:t>
            </w:r>
            <w:r w:rsidR="005F2822">
              <w:t xml:space="preserve">           </w:t>
            </w:r>
            <w:r w:rsidR="005F2822" w:rsidRPr="005F2822">
              <w:rPr>
                <w:rFonts w:ascii="Times New Roman" w:hAnsi="Times New Roman"/>
                <w:sz w:val="24"/>
                <w:szCs w:val="24"/>
              </w:rPr>
              <w:t xml:space="preserve"> застосовувати методи економічних досліджень для аналізу функціонування економічних явищ та процесів;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>визначати методи оптимізації поведінки економічних суб’єктів у ринкових умовах;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 xml:space="preserve">розраховувати основні показники економічної та соціальної ефективності суспільного виробництва; 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>аналізувати вплив державних важелів на економічні процеси в країні;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оцінити відповідну модель розвитку національної економіки, в основі якої повинна лежати економічна безпека нації;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проаналізувати шляхи розвитку національної економіки;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визначити основні ринкові та неринкові механізми перетворень вітчизняної економіки;</w:t>
            </w:r>
          </w:p>
          <w:p w:rsidR="00D63B59" w:rsidRPr="00685C0D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rPr>
                <w:b/>
              </w:rPr>
              <w:t>-</w:t>
            </w:r>
            <w:r w:rsidRPr="005F2822">
              <w:tab/>
              <w:t>визначити економічні аспекти глобальних проблем і шляхи їх розв’язання</w:t>
            </w:r>
            <w:r w:rsidR="00B41F0C" w:rsidRPr="005F2822"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881DAC" w:rsidP="00881DAC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ний розвиток</w:t>
            </w:r>
            <w:r w:rsidR="00A57B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економічне зростання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держава, національне</w:t>
            </w:r>
            <w:r w:rsidR="005F2822">
              <w:rPr>
                <w:rFonts w:ascii="Times New Roman" w:eastAsia="Times New Roman" w:hAnsi="Times New Roman"/>
                <w:sz w:val="24"/>
                <w:szCs w:val="24"/>
              </w:rPr>
              <w:t xml:space="preserve"> багатство, аналітична економіка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економічна динаміка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економічні проблеми</w:t>
            </w:r>
            <w:r w:rsidR="00220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Pr="005F2822" w:rsidRDefault="004B5BC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предмет і методологія аналітичної економіки</w:t>
            </w:r>
            <w:r w:rsidR="00B41F0C" w:rsidRPr="005F2822">
              <w:rPr>
                <w:rFonts w:ascii="Times New Roman" w:hAnsi="Times New Roman"/>
                <w:sz w:val="24"/>
                <w:szCs w:val="24"/>
              </w:rPr>
              <w:t>.</w:t>
            </w:r>
            <w:r w:rsidR="00B41F0C" w:rsidRPr="005F28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5F2822" w:rsidRPr="005F28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Проблеми організації економіки</w:t>
            </w:r>
            <w:r w:rsidR="00B41F0C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Товарне виробництво</w:t>
            </w:r>
            <w:r w:rsidR="0066154E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Ринкова економіка</w:t>
            </w:r>
            <w:r w:rsidR="0066154E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23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Підприємництво та економіка підприємства</w:t>
            </w:r>
            <w:r w:rsidR="009F2066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B59" w:rsidRPr="005F2822" w:rsidRDefault="00237A06" w:rsidP="00234F1B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Національне господарство та основні макроекономічні показники його результативності</w:t>
            </w:r>
            <w:r w:rsidR="00BF607B" w:rsidRPr="005F2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2066" w:rsidRPr="005F2822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циклічні коливання та макроекономічна нестабільність</w:t>
            </w:r>
            <w:r w:rsidR="00FF2468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66" w:rsidRPr="005F2822" w:rsidRDefault="009F2066" w:rsidP="0023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економічна політика держави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66" w:rsidRPr="005F2822" w:rsidRDefault="009F2066" w:rsidP="005F2822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5F2822" w:rsidRPr="005F28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Україна і світова економіка</w:t>
            </w:r>
            <w:r w:rsidR="00FF2468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9F2066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2A4ED1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та суміжних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дисциплін, достатніх для сприйняття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аналізу основних трендів,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 xml:space="preserve"> закономірностей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9F2066">
              <w:rPr>
                <w:rFonts w:ascii="Times New Roman" w:hAnsi="Times New Roman"/>
                <w:sz w:val="24"/>
                <w:szCs w:val="24"/>
              </w:rPr>
              <w:t xml:space="preserve"> з метою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розуміння сучасних проблем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 xml:space="preserve">його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936EF5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>та оволодіння актуальними методологічними підходами й інструментами для їх вирішення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 лекції;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інтерактивні методи, а саме: мозковий штурм, дебати, снігова куля, мікрофон, метод кейсів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тощо.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Комп’ютер (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і операційні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и)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D63B59" w:rsidRPr="00CF7BC1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практичні/самостійні тощо :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имальна кількість балів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0;</w:t>
            </w:r>
          </w:p>
          <w:p w:rsidR="003170DB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0 % семестрової оцінки; 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модульний тест 1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; модульний тест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 максимальна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63B59" w:rsidRPr="00CF7BC1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• 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вигляді підсумкового тестування)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балів: 50.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Підсумкова ма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балів: 100.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студенти виконають декілька видів письм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ових робіт (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підготують презентації, короткі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повідомлення на вказану тему, яка передбачена навчальною програмою;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проаналізують статтю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дадуть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коментар у рамках матеріалу 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програми, який вивчається у дан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 курсі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тощо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роботи студентів мають бути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343C08"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є обов’язковим. У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сі студенти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повинні відвідувати усі лекції і практичні за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няття курсу. 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Студенти мають інформувати викладача про неможливість відвідати заняття. У будь-якому випадку студенти зобов’язані дотримуватися усіх строків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63B59" w:rsidRPr="00CF7BC1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F7BC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F7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раховуються бали набрані на практичних заняттях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самостійну роботу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враховує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активність студента під час практичного заняття; недопустимість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Default="00AF2E42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="008914CD"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 </w:t>
            </w:r>
            <w:r w:rsidR="00BE5B27"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Предмет, методологія, закон</w:t>
            </w:r>
            <w:r>
              <w:rPr>
                <w:rFonts w:ascii="Times New Roman" w:hAnsi="Times New Roman"/>
                <w:sz w:val="24"/>
                <w:szCs w:val="24"/>
              </w:rPr>
              <w:t>и і категорії аналітичної економіки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Аналітична економіка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та економічна політика.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Виникнення та головні етапи розвитку економічної науки.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Видатні українські вчені-економісти, їх внесок у розвиток економічної науки.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отреби та виробничі ресурси.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Ефективність в</w:t>
            </w:r>
            <w:r>
              <w:rPr>
                <w:rFonts w:ascii="Times New Roman" w:hAnsi="Times New Roman"/>
                <w:sz w:val="24"/>
                <w:szCs w:val="24"/>
              </w:rPr>
              <w:t>иробництва: зміст, економічні,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соціальні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екологічні 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показники.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Економічна система. Типізація економічних систем.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Форми організації виробництва: натуральне і товарне виробництво.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Товар і його властивості.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Виникнення, сутність і функції грошей.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инкова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мішана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омандно-адміністративна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Структура та інфраструктура ринку.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опит і його чинники. Закон попиту.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Пропозиція та її чинники. Закон пропозиції.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Ринкова рівновага і механізм її формування.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Сутність підприємництва, його принципи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Підприємництво (фірма) як суб’єкт ринкової економіки. Види та правові форми підприємництва.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Засоби виробни</w:t>
            </w:r>
            <w:r>
              <w:rPr>
                <w:rFonts w:ascii="Times New Roman" w:hAnsi="Times New Roman"/>
                <w:sz w:val="24"/>
                <w:szCs w:val="24"/>
              </w:rPr>
              <w:t>цтва, їх структура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Витрати виробництва. Прибуток.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Менеджмент і маркетинг у підприємницькій діяльності.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ВВП в системі національних рахунків. Визначення величини та динаміки ВВП.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Суть та типи економічного зростання. Економічне зростання в Україні.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Національні рахунки, їх структура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Сутність і структура національного багатства. 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Аналіз динаміки змін в системі національного багатства України.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Механізм управління збалансованим використанням національного багатства держави.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Національна стратегія використання та заощадження </w:t>
            </w:r>
            <w:r w:rsidRPr="00C917A6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національного багатства в Україні.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кономічна роль держави.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Економічні коливання та їхні причини.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Безробіття, його форми. Формування ринку праці в Україні.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Інфляція, її види та типи. Причини виникнення та методи боротьби з сучасною інфляцією.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Економічна політика держави.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ічні функції держави в національній </w:t>
            </w: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економіці.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Банківська система країни. Монетарна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Фінансова система країни. Фіскальна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Податкова система країни. Податкова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Економічні основи світової економіки.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Міжнародна торгівля і ефективність національної економіки.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Міжнародна валютна система.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Платіжний баланс країни.</w:t>
            </w:r>
          </w:p>
          <w:p w:rsidR="005C6F29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Інтеграція України у світову економіку.</w:t>
            </w:r>
          </w:p>
          <w:p w:rsidR="008C3F70" w:rsidRPr="008C3F70" w:rsidRDefault="00A25074" w:rsidP="00F73C54">
            <w:pPr>
              <w:spacing w:after="0"/>
              <w:jc w:val="both"/>
            </w:pPr>
            <w:hyperlink r:id="rId17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Pr="006A6169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EE6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Схема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6EF5"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нормативної 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EE6769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2A4ED1">
        <w:rPr>
          <w:rFonts w:ascii="Times New Roman" w:eastAsia="Times New Roman" w:hAnsi="Times New Roman"/>
          <w:sz w:val="24"/>
          <w:szCs w:val="24"/>
        </w:rPr>
        <w:t>Аналітична економіка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740"/>
        <w:gridCol w:w="1978"/>
        <w:gridCol w:w="2521"/>
        <w:gridCol w:w="1214"/>
        <w:gridCol w:w="1628"/>
      </w:tblGrid>
      <w:tr w:rsidR="000679D4" w:rsidRPr="006A6169" w:rsidTr="006B6C13">
        <w:tc>
          <w:tcPr>
            <w:tcW w:w="1200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978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521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Література. Ресурси в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інтернеті</w:t>
            </w:r>
            <w:proofErr w:type="spellEnd"/>
            <w:r w:rsidR="00D744BA"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D63B59" w:rsidRPr="003D2855" w:rsidRDefault="003D2855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00EE4" w:rsidRPr="00700EE4" w:rsidRDefault="0017770C" w:rsidP="00700EE4">
            <w:pPr>
              <w:pStyle w:val="a4"/>
              <w:tabs>
                <w:tab w:val="left" w:pos="392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6B6C13" w:rsidRPr="006B6C13">
              <w:rPr>
                <w:b/>
                <w:caps/>
                <w:sz w:val="16"/>
                <w:szCs w:val="16"/>
              </w:rPr>
              <w:t>п</w:t>
            </w:r>
            <w:r w:rsidR="006B6C13" w:rsidRPr="006B6C13">
              <w:rPr>
                <w:b/>
                <w:sz w:val="16"/>
                <w:szCs w:val="16"/>
              </w:rPr>
              <w:t>редмет і методологія аналітичної економіки</w:t>
            </w:r>
            <w:r w:rsidR="00700EE4" w:rsidRPr="006B6C13">
              <w:rPr>
                <w:b/>
                <w:sz w:val="16"/>
                <w:szCs w:val="16"/>
              </w:rPr>
              <w:t>.</w:t>
            </w:r>
          </w:p>
          <w:p w:rsidR="0017770C" w:rsidRPr="00E660E3" w:rsidRDefault="00E660E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Предмет, методологія та закони аналітичної економіки</w:t>
            </w:r>
            <w:r w:rsidR="00BF3DFD" w:rsidRPr="00E660E3">
              <w:rPr>
                <w:sz w:val="16"/>
                <w:szCs w:val="16"/>
              </w:rPr>
              <w:t>.</w:t>
            </w:r>
          </w:p>
          <w:p w:rsidR="0017770C" w:rsidRPr="00E660E3" w:rsidRDefault="00E660E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Економічна теорія, її функції та економічна політика</w:t>
            </w:r>
            <w:r w:rsidR="00BF3DFD" w:rsidRPr="00E660E3">
              <w:rPr>
                <w:sz w:val="16"/>
                <w:szCs w:val="16"/>
              </w:rPr>
              <w:t>.</w:t>
            </w:r>
          </w:p>
          <w:p w:rsidR="00D63B59" w:rsidRPr="00E660E3" w:rsidRDefault="00E660E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Виникнення та головні етапи розвитку економічної науки</w:t>
            </w:r>
            <w:r w:rsidR="0017770C" w:rsidRPr="00E660E3">
              <w:rPr>
                <w:sz w:val="16"/>
                <w:szCs w:val="16"/>
              </w:rPr>
              <w:t>.</w:t>
            </w:r>
          </w:p>
          <w:p w:rsidR="00997423" w:rsidRPr="00997423" w:rsidRDefault="00E660E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Видатні українські вчені-економісти, їх внесок у розвиток економічної науки</w:t>
            </w:r>
            <w:r w:rsidR="00997423" w:rsidRPr="00E660E3"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D63B59" w:rsidRPr="00A104BC" w:rsidRDefault="00593241" w:rsidP="00A1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,6,7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14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B26EF2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Pr="004800EA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14704E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4704E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Pr="004800EA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D768CB" w:rsidRPr="006A6169" w:rsidRDefault="004800EA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628" w:type="dxa"/>
            <w:shd w:val="clear" w:color="auto" w:fill="auto"/>
          </w:tcPr>
          <w:p w:rsidR="00D63B59" w:rsidRPr="00095F05" w:rsidRDefault="00A3232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30F20" w:rsidRPr="00594182" w:rsidRDefault="00030F20" w:rsidP="006B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="0090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C13" w:rsidRPr="006B6C13">
              <w:rPr>
                <w:rFonts w:ascii="Times New Roman" w:hAnsi="Times New Roman"/>
                <w:b/>
                <w:sz w:val="16"/>
                <w:szCs w:val="16"/>
              </w:rPr>
              <w:t>Проблеми організації економіки</w:t>
            </w:r>
            <w:r w:rsidR="00A104BC" w:rsidRPr="00170E4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E660E3" w:rsidRDefault="00030F20" w:rsidP="00E660E3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2.1.</w:t>
            </w:r>
            <w:r w:rsidR="00E660E3" w:rsidRPr="00D278B6"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  <w:t xml:space="preserve"> </w:t>
            </w:r>
            <w:r w:rsidR="00E660E3" w:rsidRPr="00E660E3"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  <w:t>П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отреби та виробничі ресурси.</w:t>
            </w:r>
          </w:p>
          <w:p w:rsidR="00030F20" w:rsidRPr="00E660E3" w:rsidRDefault="00030F20" w:rsidP="00E660E3">
            <w:pPr>
              <w:spacing w:after="0" w:line="240" w:lineRule="auto"/>
              <w:ind w:left="10" w:hanging="10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2.2</w:t>
            </w:r>
            <w:r w:rsidR="00E660E3" w:rsidRPr="00E660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Ефективність виробництва: зміст, економічні та соціальні показники</w:t>
            </w:r>
            <w:r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2E06" w:rsidRPr="000A1D80" w:rsidRDefault="00030F20" w:rsidP="00853AE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2.3.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Економічна система. Типізація економічних систем.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94A53" w:rsidRDefault="00593241" w:rsidP="0099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252E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CD44E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B94A05" w:rsidRPr="00B26EF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4800EA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  <w:r w:rsidR="00087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Товарне виробництво</w:t>
            </w:r>
            <w:r w:rsidR="009E2077" w:rsidRPr="009E207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83" w:rsidRPr="00E660E3" w:rsidRDefault="00030F20" w:rsidP="00E660E3">
            <w:pPr>
              <w:tabs>
                <w:tab w:val="left" w:pos="42"/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3.1.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Форми організації виробництва: натуральне і товарне виробництво</w:t>
            </w:r>
            <w:r w:rsidR="00DE1F83"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3DFD" w:rsidRPr="00E660E3" w:rsidRDefault="00DE1F83" w:rsidP="0059418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3.2.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Товар і його властивості</w:t>
            </w:r>
            <w:r w:rsidR="009E2077"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60E3" w:rsidRPr="00E660E3" w:rsidRDefault="00DE1F83" w:rsidP="00E660E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3.3.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Виникнення, сутність і функції грошей. </w:t>
            </w:r>
          </w:p>
          <w:p w:rsidR="005A360B" w:rsidRPr="00594182" w:rsidRDefault="00E858B0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E2077" w:rsidRDefault="00593241" w:rsidP="009E207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  <w:r w:rsidR="00201F8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F1D8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C083F" w:rsidRPr="00B26EF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4800EA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  <w:r w:rsidR="00756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Ринкова економіка.</w:t>
            </w:r>
          </w:p>
          <w:p w:rsidR="00C76AB7" w:rsidRPr="00C76AB7" w:rsidRDefault="00C76AB7" w:rsidP="00C76AB7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contextualSpacing w:val="0"/>
              <w:jc w:val="both"/>
              <w:rPr>
                <w:sz w:val="16"/>
                <w:szCs w:val="16"/>
              </w:rPr>
            </w:pPr>
            <w:r w:rsidRPr="00C76AB7">
              <w:rPr>
                <w:caps/>
                <w:sz w:val="16"/>
                <w:szCs w:val="16"/>
              </w:rPr>
              <w:t>р</w:t>
            </w:r>
            <w:r w:rsidRPr="00C76AB7">
              <w:rPr>
                <w:sz w:val="16"/>
                <w:szCs w:val="16"/>
              </w:rPr>
              <w:t xml:space="preserve">инкова економіка, </w:t>
            </w:r>
            <w:r>
              <w:rPr>
                <w:sz w:val="16"/>
                <w:szCs w:val="16"/>
              </w:rPr>
              <w:t xml:space="preserve">її сутність, </w:t>
            </w:r>
            <w:r w:rsidRPr="00C76AB7">
              <w:rPr>
                <w:sz w:val="16"/>
                <w:szCs w:val="16"/>
              </w:rPr>
              <w:t>принципи та функції</w:t>
            </w:r>
            <w:r w:rsidRPr="00C76AB7">
              <w:rPr>
                <w:sz w:val="28"/>
                <w:szCs w:val="28"/>
              </w:rPr>
              <w:t>.</w:t>
            </w:r>
          </w:p>
          <w:p w:rsidR="00C76AB7" w:rsidRPr="00C76AB7" w:rsidRDefault="00C76AB7" w:rsidP="00C76AB7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contextualSpacing w:val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Структура та інфраструктура ринку</w:t>
            </w:r>
            <w:r>
              <w:rPr>
                <w:sz w:val="16"/>
                <w:szCs w:val="16"/>
              </w:rPr>
              <w:t>.</w:t>
            </w:r>
          </w:p>
          <w:p w:rsidR="00030F20" w:rsidRPr="00C76AB7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caps/>
                <w:sz w:val="16"/>
                <w:szCs w:val="16"/>
              </w:rPr>
              <w:t>П</w:t>
            </w:r>
            <w:r w:rsidRPr="00C76AB7">
              <w:rPr>
                <w:sz w:val="16"/>
                <w:szCs w:val="16"/>
              </w:rPr>
              <w:t>опит і його чинники. Закон попиту</w:t>
            </w:r>
            <w:r w:rsidR="00030F20" w:rsidRPr="00C76AB7">
              <w:rPr>
                <w:sz w:val="16"/>
                <w:szCs w:val="16"/>
              </w:rPr>
              <w:t>.</w:t>
            </w:r>
          </w:p>
          <w:p w:rsidR="00030F20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Пропозиція та її чинники. Закон пропозиції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5A360B" w:rsidRPr="005A360B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Ринкова рівновага і механізм її формування</w:t>
            </w:r>
            <w:r w:rsidR="005A360B" w:rsidRPr="005A360B"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FC182C" w:rsidRDefault="00593241" w:rsidP="00FC182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1,2,19,21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4800EA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405D7" w:rsidRDefault="00030F20" w:rsidP="0027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  <w:r w:rsidR="00271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Підприємництво та економіка підприємства.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 w:rsidR="0074764A" w:rsidRPr="00860DC8">
              <w:rPr>
                <w:sz w:val="28"/>
                <w:szCs w:val="28"/>
              </w:rPr>
              <w:t xml:space="preserve"> </w:t>
            </w:r>
            <w:r w:rsidR="0074764A" w:rsidRPr="0074764A">
              <w:rPr>
                <w:rFonts w:ascii="Times New Roman" w:hAnsi="Times New Roman"/>
                <w:sz w:val="16"/>
                <w:szCs w:val="16"/>
              </w:rPr>
              <w:t>Підприємництво, його принципи та види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A82E64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  <w:r w:rsidR="0074764A" w:rsidRPr="00860DC8">
              <w:rPr>
                <w:sz w:val="28"/>
                <w:szCs w:val="28"/>
              </w:rPr>
              <w:t xml:space="preserve"> </w:t>
            </w:r>
            <w:r w:rsidR="0074764A" w:rsidRPr="0074764A">
              <w:rPr>
                <w:rFonts w:ascii="Times New Roman" w:hAnsi="Times New Roman"/>
                <w:sz w:val="16"/>
                <w:szCs w:val="16"/>
              </w:rPr>
              <w:t>Підприємство та організаційно-правові форми фірм в Україні та світі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Default="009E092B" w:rsidP="0074764A">
            <w:pPr>
              <w:pStyle w:val="1"/>
              <w:shd w:val="clear" w:color="auto" w:fill="FFFFFF"/>
              <w:spacing w:before="0" w:beforeAutospacing="0" w:after="0" w:afterAutospacing="0"/>
              <w:ind w:right="77"/>
              <w:jc w:val="both"/>
              <w:rPr>
                <w:b w:val="0"/>
                <w:sz w:val="16"/>
                <w:szCs w:val="16"/>
              </w:rPr>
            </w:pPr>
            <w:r w:rsidRPr="006F54EF">
              <w:rPr>
                <w:b w:val="0"/>
                <w:sz w:val="16"/>
                <w:szCs w:val="16"/>
              </w:rPr>
              <w:t>5.3.</w:t>
            </w:r>
            <w:r w:rsidR="0074764A" w:rsidRPr="0074764A">
              <w:rPr>
                <w:b w:val="0"/>
                <w:sz w:val="16"/>
                <w:szCs w:val="16"/>
              </w:rPr>
              <w:t xml:space="preserve">Витрати </w:t>
            </w:r>
            <w:proofErr w:type="spellStart"/>
            <w:r w:rsidR="0074764A">
              <w:rPr>
                <w:b w:val="0"/>
                <w:sz w:val="16"/>
                <w:szCs w:val="16"/>
              </w:rPr>
              <w:t>вироб-ницт</w:t>
            </w:r>
            <w:r w:rsidR="0074764A" w:rsidRPr="0074764A">
              <w:rPr>
                <w:b w:val="0"/>
                <w:sz w:val="16"/>
                <w:szCs w:val="16"/>
              </w:rPr>
              <w:t>ва</w:t>
            </w:r>
            <w:proofErr w:type="spellEnd"/>
            <w:r w:rsidR="0074764A" w:rsidRPr="0074764A">
              <w:rPr>
                <w:b w:val="0"/>
                <w:sz w:val="16"/>
                <w:szCs w:val="16"/>
              </w:rPr>
              <w:t xml:space="preserve"> та їх види</w:t>
            </w:r>
            <w:r w:rsidR="00030F20" w:rsidRPr="006F54EF">
              <w:rPr>
                <w:b w:val="0"/>
                <w:sz w:val="16"/>
                <w:szCs w:val="16"/>
              </w:rPr>
              <w:t>.</w:t>
            </w:r>
          </w:p>
          <w:p w:rsidR="0074764A" w:rsidRPr="006F54EF" w:rsidRDefault="0074764A" w:rsidP="0074764A">
            <w:pPr>
              <w:pStyle w:val="1"/>
              <w:shd w:val="clear" w:color="auto" w:fill="FFFFFF"/>
              <w:spacing w:before="0" w:beforeAutospacing="0" w:after="0" w:afterAutospacing="0"/>
              <w:ind w:right="77"/>
              <w:jc w:val="both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5.4. </w:t>
            </w:r>
            <w:r w:rsidRPr="0074764A">
              <w:rPr>
                <w:b w:val="0"/>
                <w:sz w:val="16"/>
                <w:szCs w:val="16"/>
              </w:rPr>
              <w:t>Виторг і прибуток підприємства. Чинники, що впливають на норму прибутку.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04550" w:rsidRDefault="00593241" w:rsidP="00AE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1,2,19,21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4800EA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AE37F8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  <w:r w:rsidR="006F5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Національне господарство та основні макроекономічні показники його результативності</w:t>
            </w:r>
            <w:r w:rsidR="00AE37F8" w:rsidRPr="006F54E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Національна економіка та її компоненти. Макроекономічні показники вимірювання ефективності функціонування національної економіки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Валовий внутрішній продукт і способи його обчислення</w:t>
            </w:r>
            <w:r w:rsidRPr="00E47B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D1B" w:rsidRPr="00552D1B" w:rsidRDefault="00030F20" w:rsidP="00733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550">
              <w:rPr>
                <w:rFonts w:ascii="Times New Roman" w:hAnsi="Times New Roman"/>
                <w:sz w:val="16"/>
                <w:szCs w:val="16"/>
              </w:rPr>
              <w:t>6.3.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Економічний розвиток. Типи та умови економічного зростання</w:t>
            </w:r>
            <w:r w:rsidR="00E47BD4" w:rsidRPr="00733C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B91565" w:rsidRDefault="00593241" w:rsidP="00D9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1,2,5,8</w:t>
            </w:r>
            <w:r w:rsidR="00904550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9,10,13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D768CB" w:rsidRPr="00B94A05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4800E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7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caps/>
                <w:sz w:val="16"/>
                <w:szCs w:val="16"/>
              </w:rPr>
              <w:t>ц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иклічні коливання та макроекономічна нестабільність</w:t>
            </w:r>
            <w:r w:rsidRPr="00853AE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AC179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7.1.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Ділові цикли як форма економічного розвитку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AC179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7.2.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Зайнятість і безробіття. Державна політика зайнятості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C82" w:rsidRPr="00D22A7E" w:rsidRDefault="00D22A7E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7.3.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Інфляція, її види та типи. Соціально-економічні наслідки інфляції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593241" w:rsidP="0059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1,2,20,</w:t>
            </w:r>
            <w:r w:rsidR="00030C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B94A05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B94A05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8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caps/>
                <w:sz w:val="16"/>
                <w:szCs w:val="16"/>
              </w:rPr>
              <w:t>е</w:t>
            </w:r>
            <w:r w:rsidR="000535BD">
              <w:rPr>
                <w:rFonts w:ascii="Times New Roman" w:hAnsi="Times New Roman"/>
                <w:b/>
                <w:sz w:val="16"/>
                <w:szCs w:val="16"/>
              </w:rPr>
              <w:t>кономічна роль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 xml:space="preserve"> держави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4D65AA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8.1.</w:t>
            </w:r>
            <w:r w:rsidR="000679D4" w:rsidRPr="000679D4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Сучасна</w:t>
            </w:r>
            <w:proofErr w:type="spellEnd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 модель державного </w:t>
            </w:r>
            <w:proofErr w:type="spellStart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регулювання</w:t>
            </w:r>
            <w:proofErr w:type="spellEnd"/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030C82" w:rsidRDefault="00D22A7E" w:rsidP="00030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8.2.</w:t>
            </w:r>
            <w:r w:rsidR="000679D4" w:rsidRPr="00D278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Економічні функції держави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C96" w:rsidRPr="000679D4" w:rsidRDefault="00D22A7E" w:rsidP="00067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8.3.</w:t>
            </w:r>
            <w:r w:rsidR="000679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Методи державного регулювання</w:t>
            </w:r>
            <w:r w:rsid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економіки</w:t>
            </w:r>
            <w:r w:rsid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C82" w:rsidRDefault="00030C82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593241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  <w:r w:rsidR="00552C9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5,12</w:t>
            </w:r>
            <w:r w:rsidR="00552C9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9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Україна і світова економіка</w:t>
            </w:r>
            <w:r w:rsidR="000E2038" w:rsidRPr="00853AE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0679D4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9.1.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Економічні основи світової економіки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1C29" w:rsidRPr="000679D4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9.2.</w:t>
            </w:r>
            <w:r w:rsidR="000679D4" w:rsidRPr="000679D4">
              <w:rPr>
                <w:rFonts w:ascii="Times New Roman" w:hAnsi="Times New Roman"/>
                <w:sz w:val="16"/>
                <w:szCs w:val="16"/>
              </w:rPr>
              <w:t xml:space="preserve"> Валюта і валютні курси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0679D4" w:rsidRDefault="00D22A7E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9.3.</w:t>
            </w:r>
            <w:r w:rsidR="000679D4" w:rsidRPr="000679D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Платіжний баланс країни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51CA" w:rsidRPr="000679D4" w:rsidRDefault="00A951CA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9.4.</w:t>
            </w:r>
            <w:r w:rsidR="000679D4" w:rsidRPr="000679D4">
              <w:rPr>
                <w:rFonts w:ascii="Times New Roman" w:hAnsi="Times New Roman"/>
                <w:sz w:val="16"/>
                <w:szCs w:val="16"/>
              </w:rPr>
              <w:t xml:space="preserve"> Протекціонізм і вільна торгівля</w:t>
            </w:r>
            <w:r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9D4" w:rsidRDefault="000679D4" w:rsidP="0085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 xml:space="preserve">9.5. </w:t>
            </w:r>
            <w:r w:rsidRPr="000679D4">
              <w:rPr>
                <w:rFonts w:ascii="Times New Roman" w:hAnsi="Times New Roman"/>
                <w:sz w:val="16"/>
                <w:szCs w:val="16"/>
                <w:lang w:eastAsia="uk-UA"/>
              </w:rPr>
              <w:t>Інтеграція України у світову економіку.</w:t>
            </w: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A951CA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5932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2,3,4,14,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15,16,1</w:t>
            </w:r>
            <w:r w:rsidR="005932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,2</w:t>
            </w:r>
            <w:r w:rsidR="00A047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Pr="00A3232B" w:rsidRDefault="001C0A5A" w:rsidP="00A3232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>Розподіл годин</w:t>
      </w:r>
      <w:r w:rsidR="00936EF5">
        <w:rPr>
          <w:rFonts w:ascii="Times New Roman" w:hAnsi="Times New Roman"/>
          <w:sz w:val="24"/>
          <w:szCs w:val="24"/>
        </w:rPr>
        <w:t xml:space="preserve"> нормативної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232B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 xml:space="preserve"> «</w:t>
      </w:r>
      <w:r w:rsidR="002A4ED1">
        <w:rPr>
          <w:rFonts w:ascii="Times New Roman" w:hAnsi="Times New Roman"/>
          <w:sz w:val="24"/>
          <w:szCs w:val="24"/>
        </w:rPr>
        <w:t>Аналітична економіка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2A4ED1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3D2855" w:rsidRDefault="002A4ED1" w:rsidP="00BE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936EF5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4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2855" w:rsidTr="001C0A5A">
        <w:tc>
          <w:tcPr>
            <w:tcW w:w="3285" w:type="dxa"/>
          </w:tcPr>
          <w:p w:rsidR="003D2855" w:rsidRDefault="00936EF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ED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 w:rsidR="00C34C49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</w:tcPr>
          <w:p w:rsidR="003D2855" w:rsidRDefault="00BE5B27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ED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 w:rsidR="003D2855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Default="001C0A5A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Pr="00A84235" w:rsidRDefault="00552D1B" w:rsidP="00A32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232B">
        <w:rPr>
          <w:rFonts w:ascii="Times New Roman" w:hAnsi="Times New Roman"/>
          <w:b/>
          <w:sz w:val="28"/>
          <w:szCs w:val="28"/>
        </w:rPr>
        <w:t xml:space="preserve">підготувала                                                            </w:t>
      </w:r>
      <w:proofErr w:type="spellStart"/>
      <w:r w:rsidR="00A3232B">
        <w:rPr>
          <w:rFonts w:ascii="Times New Roman" w:hAnsi="Times New Roman"/>
          <w:b/>
          <w:sz w:val="28"/>
          <w:szCs w:val="28"/>
        </w:rPr>
        <w:t>к.е.н</w:t>
      </w:r>
      <w:proofErr w:type="spellEnd"/>
      <w:r w:rsidR="00A3232B">
        <w:rPr>
          <w:rFonts w:ascii="Times New Roman" w:hAnsi="Times New Roman"/>
          <w:b/>
          <w:sz w:val="28"/>
          <w:szCs w:val="28"/>
        </w:rPr>
        <w:t>., доц. Квак М.В.</w:t>
      </w:r>
    </w:p>
    <w:p w:rsidR="00A3232B" w:rsidRPr="001C0A5A" w:rsidRDefault="00A3232B" w:rsidP="00931D98">
      <w:pPr>
        <w:rPr>
          <w:rFonts w:ascii="Times New Roman" w:hAnsi="Times New Roman"/>
          <w:sz w:val="24"/>
          <w:szCs w:val="24"/>
        </w:rPr>
      </w:pPr>
    </w:p>
    <w:sectPr w:rsidR="00A3232B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B7" w:rsidRDefault="00C76AB7" w:rsidP="00D15B6C">
      <w:pPr>
        <w:spacing w:after="0" w:line="240" w:lineRule="auto"/>
      </w:pPr>
      <w:r>
        <w:separator/>
      </w:r>
    </w:p>
  </w:endnote>
  <w:endnote w:type="continuationSeparator" w:id="0">
    <w:p w:rsidR="00C76AB7" w:rsidRDefault="00C76AB7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B7" w:rsidRDefault="00C76AB7" w:rsidP="00D15B6C">
      <w:pPr>
        <w:spacing w:after="0" w:line="240" w:lineRule="auto"/>
      </w:pPr>
      <w:r>
        <w:separator/>
      </w:r>
    </w:p>
  </w:footnote>
  <w:footnote w:type="continuationSeparator" w:id="0">
    <w:p w:rsidR="00C76AB7" w:rsidRDefault="00C76AB7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2F"/>
    <w:multiLevelType w:val="hybridMultilevel"/>
    <w:tmpl w:val="321EFA3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A8D"/>
    <w:multiLevelType w:val="hybridMultilevel"/>
    <w:tmpl w:val="C6D2E3B8"/>
    <w:lvl w:ilvl="0" w:tplc="C80E7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01789"/>
    <w:multiLevelType w:val="hybridMultilevel"/>
    <w:tmpl w:val="A664FDF8"/>
    <w:lvl w:ilvl="0" w:tplc="375E7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098D"/>
    <w:multiLevelType w:val="hybridMultilevel"/>
    <w:tmpl w:val="F062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823D90"/>
    <w:multiLevelType w:val="hybridMultilevel"/>
    <w:tmpl w:val="17207C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1B3D17"/>
    <w:multiLevelType w:val="hybridMultilevel"/>
    <w:tmpl w:val="A50402B8"/>
    <w:lvl w:ilvl="0" w:tplc="67D2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83585"/>
    <w:multiLevelType w:val="hybridMultilevel"/>
    <w:tmpl w:val="E80CAFE0"/>
    <w:lvl w:ilvl="0" w:tplc="92A0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A37AF"/>
    <w:multiLevelType w:val="hybridMultilevel"/>
    <w:tmpl w:val="C9A2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7DBD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A4D51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D7385"/>
    <w:multiLevelType w:val="hybridMultilevel"/>
    <w:tmpl w:val="237A57EE"/>
    <w:lvl w:ilvl="0" w:tplc="E498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A86D04"/>
    <w:multiLevelType w:val="hybridMultilevel"/>
    <w:tmpl w:val="C3EC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36EE"/>
    <w:multiLevelType w:val="hybridMultilevel"/>
    <w:tmpl w:val="0554B364"/>
    <w:lvl w:ilvl="0" w:tplc="2CF2AE36">
      <w:numFmt w:val="bullet"/>
      <w:lvlText w:val="ˉ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3A73"/>
    <w:multiLevelType w:val="hybridMultilevel"/>
    <w:tmpl w:val="DB2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10D7"/>
    <w:multiLevelType w:val="hybridMultilevel"/>
    <w:tmpl w:val="84B20426"/>
    <w:lvl w:ilvl="0" w:tplc="1D9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5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24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3"/>
  </w:num>
  <w:num w:numId="16">
    <w:abstractNumId w:val="25"/>
  </w:num>
  <w:num w:numId="17">
    <w:abstractNumId w:val="12"/>
  </w:num>
  <w:num w:numId="18">
    <w:abstractNumId w:val="0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1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04B75"/>
    <w:rsid w:val="00014A6F"/>
    <w:rsid w:val="000229C2"/>
    <w:rsid w:val="000268D5"/>
    <w:rsid w:val="00030C82"/>
    <w:rsid w:val="00030F20"/>
    <w:rsid w:val="00035E97"/>
    <w:rsid w:val="000405D7"/>
    <w:rsid w:val="000535BD"/>
    <w:rsid w:val="00063F29"/>
    <w:rsid w:val="000666B7"/>
    <w:rsid w:val="000679D4"/>
    <w:rsid w:val="00072767"/>
    <w:rsid w:val="00073EBB"/>
    <w:rsid w:val="0008027C"/>
    <w:rsid w:val="00087F1F"/>
    <w:rsid w:val="00095F05"/>
    <w:rsid w:val="000A0DF7"/>
    <w:rsid w:val="000A1D80"/>
    <w:rsid w:val="000A6084"/>
    <w:rsid w:val="000B28F3"/>
    <w:rsid w:val="000C005A"/>
    <w:rsid w:val="000C5512"/>
    <w:rsid w:val="000D0A2C"/>
    <w:rsid w:val="000E2038"/>
    <w:rsid w:val="000E568E"/>
    <w:rsid w:val="000F1EF5"/>
    <w:rsid w:val="0012327C"/>
    <w:rsid w:val="00123D75"/>
    <w:rsid w:val="00131FA1"/>
    <w:rsid w:val="00141C35"/>
    <w:rsid w:val="0014704E"/>
    <w:rsid w:val="001534D7"/>
    <w:rsid w:val="00160207"/>
    <w:rsid w:val="00160545"/>
    <w:rsid w:val="00167E39"/>
    <w:rsid w:val="00170E40"/>
    <w:rsid w:val="0017770C"/>
    <w:rsid w:val="00184CFF"/>
    <w:rsid w:val="00186FD7"/>
    <w:rsid w:val="001958E1"/>
    <w:rsid w:val="001A477B"/>
    <w:rsid w:val="001B37FE"/>
    <w:rsid w:val="001B38B1"/>
    <w:rsid w:val="001C0A5A"/>
    <w:rsid w:val="001C7722"/>
    <w:rsid w:val="001E48B3"/>
    <w:rsid w:val="001E57DD"/>
    <w:rsid w:val="001F1FDD"/>
    <w:rsid w:val="001F7758"/>
    <w:rsid w:val="00201F80"/>
    <w:rsid w:val="002055FC"/>
    <w:rsid w:val="0021174E"/>
    <w:rsid w:val="00214D69"/>
    <w:rsid w:val="00220B64"/>
    <w:rsid w:val="002325D5"/>
    <w:rsid w:val="00234F1B"/>
    <w:rsid w:val="00237A06"/>
    <w:rsid w:val="00252E06"/>
    <w:rsid w:val="0025522B"/>
    <w:rsid w:val="002607CC"/>
    <w:rsid w:val="002717AF"/>
    <w:rsid w:val="002A2521"/>
    <w:rsid w:val="002A49FE"/>
    <w:rsid w:val="002A4ED1"/>
    <w:rsid w:val="002A57A8"/>
    <w:rsid w:val="002B2724"/>
    <w:rsid w:val="002C083F"/>
    <w:rsid w:val="002D48DC"/>
    <w:rsid w:val="002F3F1E"/>
    <w:rsid w:val="002F51A8"/>
    <w:rsid w:val="002F7024"/>
    <w:rsid w:val="0030727E"/>
    <w:rsid w:val="00315C0A"/>
    <w:rsid w:val="003170DB"/>
    <w:rsid w:val="00325D87"/>
    <w:rsid w:val="00343C08"/>
    <w:rsid w:val="00345E29"/>
    <w:rsid w:val="00346777"/>
    <w:rsid w:val="003601F9"/>
    <w:rsid w:val="003747D0"/>
    <w:rsid w:val="003800FF"/>
    <w:rsid w:val="003817C1"/>
    <w:rsid w:val="003A740C"/>
    <w:rsid w:val="003A77DC"/>
    <w:rsid w:val="003B0A2A"/>
    <w:rsid w:val="003C6539"/>
    <w:rsid w:val="003D2855"/>
    <w:rsid w:val="003D327D"/>
    <w:rsid w:val="003D32C8"/>
    <w:rsid w:val="003D5B03"/>
    <w:rsid w:val="003E5ECD"/>
    <w:rsid w:val="00404B94"/>
    <w:rsid w:val="00406356"/>
    <w:rsid w:val="0041288A"/>
    <w:rsid w:val="00437B2E"/>
    <w:rsid w:val="00445B3D"/>
    <w:rsid w:val="004608BC"/>
    <w:rsid w:val="004800EA"/>
    <w:rsid w:val="0048649C"/>
    <w:rsid w:val="004974F2"/>
    <w:rsid w:val="004B2DE9"/>
    <w:rsid w:val="004B52D4"/>
    <w:rsid w:val="004B5BC6"/>
    <w:rsid w:val="004C321A"/>
    <w:rsid w:val="004D0D44"/>
    <w:rsid w:val="004D41F8"/>
    <w:rsid w:val="004D599C"/>
    <w:rsid w:val="004D65AA"/>
    <w:rsid w:val="004E6653"/>
    <w:rsid w:val="004F1D8F"/>
    <w:rsid w:val="004F6F67"/>
    <w:rsid w:val="00522573"/>
    <w:rsid w:val="00552C96"/>
    <w:rsid w:val="00552D1B"/>
    <w:rsid w:val="00553A05"/>
    <w:rsid w:val="005557B6"/>
    <w:rsid w:val="00567BA9"/>
    <w:rsid w:val="005753A4"/>
    <w:rsid w:val="00586704"/>
    <w:rsid w:val="00592F6C"/>
    <w:rsid w:val="00593241"/>
    <w:rsid w:val="00593D64"/>
    <w:rsid w:val="00594182"/>
    <w:rsid w:val="005A135F"/>
    <w:rsid w:val="005A1ADF"/>
    <w:rsid w:val="005A2CAE"/>
    <w:rsid w:val="005A360B"/>
    <w:rsid w:val="005A4AA3"/>
    <w:rsid w:val="005C32A8"/>
    <w:rsid w:val="005C6F29"/>
    <w:rsid w:val="005F1D7F"/>
    <w:rsid w:val="005F2822"/>
    <w:rsid w:val="0060078E"/>
    <w:rsid w:val="006117E8"/>
    <w:rsid w:val="006419E2"/>
    <w:rsid w:val="006525E2"/>
    <w:rsid w:val="0065306B"/>
    <w:rsid w:val="00657A9C"/>
    <w:rsid w:val="0066154E"/>
    <w:rsid w:val="00661B68"/>
    <w:rsid w:val="00661E32"/>
    <w:rsid w:val="00685C0D"/>
    <w:rsid w:val="006A0614"/>
    <w:rsid w:val="006A16C0"/>
    <w:rsid w:val="006A23EA"/>
    <w:rsid w:val="006B6C13"/>
    <w:rsid w:val="006F09CF"/>
    <w:rsid w:val="006F37B4"/>
    <w:rsid w:val="006F54EF"/>
    <w:rsid w:val="00700EE4"/>
    <w:rsid w:val="00733CF5"/>
    <w:rsid w:val="007419EA"/>
    <w:rsid w:val="00742176"/>
    <w:rsid w:val="007446A6"/>
    <w:rsid w:val="0074764A"/>
    <w:rsid w:val="00756720"/>
    <w:rsid w:val="007600AD"/>
    <w:rsid w:val="007752BD"/>
    <w:rsid w:val="00796C79"/>
    <w:rsid w:val="007B159C"/>
    <w:rsid w:val="007B4359"/>
    <w:rsid w:val="007D485B"/>
    <w:rsid w:val="007D6592"/>
    <w:rsid w:val="007E0D24"/>
    <w:rsid w:val="00831115"/>
    <w:rsid w:val="00834114"/>
    <w:rsid w:val="00850EFF"/>
    <w:rsid w:val="0085102B"/>
    <w:rsid w:val="00853AEE"/>
    <w:rsid w:val="00870B78"/>
    <w:rsid w:val="00881DAC"/>
    <w:rsid w:val="008914CD"/>
    <w:rsid w:val="008954E3"/>
    <w:rsid w:val="00896368"/>
    <w:rsid w:val="008C3F70"/>
    <w:rsid w:val="008D11FE"/>
    <w:rsid w:val="008E263B"/>
    <w:rsid w:val="008E7FFD"/>
    <w:rsid w:val="00902449"/>
    <w:rsid w:val="00904172"/>
    <w:rsid w:val="00904550"/>
    <w:rsid w:val="009154E7"/>
    <w:rsid w:val="00915612"/>
    <w:rsid w:val="00931D98"/>
    <w:rsid w:val="00936EF5"/>
    <w:rsid w:val="00946346"/>
    <w:rsid w:val="00955585"/>
    <w:rsid w:val="00966418"/>
    <w:rsid w:val="0097107D"/>
    <w:rsid w:val="009842DE"/>
    <w:rsid w:val="00994A53"/>
    <w:rsid w:val="00997423"/>
    <w:rsid w:val="009C1D12"/>
    <w:rsid w:val="009C7AF0"/>
    <w:rsid w:val="009E092B"/>
    <w:rsid w:val="009E2077"/>
    <w:rsid w:val="009F2066"/>
    <w:rsid w:val="009F3291"/>
    <w:rsid w:val="00A020B0"/>
    <w:rsid w:val="00A0471A"/>
    <w:rsid w:val="00A104BC"/>
    <w:rsid w:val="00A23699"/>
    <w:rsid w:val="00A25074"/>
    <w:rsid w:val="00A3232B"/>
    <w:rsid w:val="00A57B86"/>
    <w:rsid w:val="00A77FD8"/>
    <w:rsid w:val="00A82E64"/>
    <w:rsid w:val="00A92DD0"/>
    <w:rsid w:val="00A951CA"/>
    <w:rsid w:val="00A95AEB"/>
    <w:rsid w:val="00A96E2A"/>
    <w:rsid w:val="00AB0C07"/>
    <w:rsid w:val="00AB79AC"/>
    <w:rsid w:val="00AC179E"/>
    <w:rsid w:val="00AE37F8"/>
    <w:rsid w:val="00AF2E42"/>
    <w:rsid w:val="00B03340"/>
    <w:rsid w:val="00B04188"/>
    <w:rsid w:val="00B17F2B"/>
    <w:rsid w:val="00B264CD"/>
    <w:rsid w:val="00B26EF2"/>
    <w:rsid w:val="00B27C16"/>
    <w:rsid w:val="00B321D8"/>
    <w:rsid w:val="00B32B45"/>
    <w:rsid w:val="00B418D3"/>
    <w:rsid w:val="00B41F0C"/>
    <w:rsid w:val="00B45E47"/>
    <w:rsid w:val="00B46D68"/>
    <w:rsid w:val="00B47294"/>
    <w:rsid w:val="00B524DF"/>
    <w:rsid w:val="00B61D20"/>
    <w:rsid w:val="00B63977"/>
    <w:rsid w:val="00B73530"/>
    <w:rsid w:val="00B75934"/>
    <w:rsid w:val="00B81BD0"/>
    <w:rsid w:val="00B82AB8"/>
    <w:rsid w:val="00B83A64"/>
    <w:rsid w:val="00B91565"/>
    <w:rsid w:val="00B94A05"/>
    <w:rsid w:val="00BC1C29"/>
    <w:rsid w:val="00BC3130"/>
    <w:rsid w:val="00BD0AD6"/>
    <w:rsid w:val="00BE5B27"/>
    <w:rsid w:val="00BF08ED"/>
    <w:rsid w:val="00BF3DFD"/>
    <w:rsid w:val="00BF607B"/>
    <w:rsid w:val="00BF7E85"/>
    <w:rsid w:val="00C12AF5"/>
    <w:rsid w:val="00C21182"/>
    <w:rsid w:val="00C34C49"/>
    <w:rsid w:val="00C67882"/>
    <w:rsid w:val="00C70B3E"/>
    <w:rsid w:val="00C72709"/>
    <w:rsid w:val="00C76AB7"/>
    <w:rsid w:val="00C917A6"/>
    <w:rsid w:val="00CB08CB"/>
    <w:rsid w:val="00CB7A75"/>
    <w:rsid w:val="00CC23DF"/>
    <w:rsid w:val="00CD44E7"/>
    <w:rsid w:val="00CE3881"/>
    <w:rsid w:val="00CE5700"/>
    <w:rsid w:val="00CE7906"/>
    <w:rsid w:val="00CF3664"/>
    <w:rsid w:val="00CF7BC1"/>
    <w:rsid w:val="00D05E3C"/>
    <w:rsid w:val="00D13C79"/>
    <w:rsid w:val="00D15B6C"/>
    <w:rsid w:val="00D22A7E"/>
    <w:rsid w:val="00D37DA7"/>
    <w:rsid w:val="00D46D31"/>
    <w:rsid w:val="00D63B59"/>
    <w:rsid w:val="00D6406B"/>
    <w:rsid w:val="00D64963"/>
    <w:rsid w:val="00D71454"/>
    <w:rsid w:val="00D744BA"/>
    <w:rsid w:val="00D76643"/>
    <w:rsid w:val="00D768CB"/>
    <w:rsid w:val="00D83F1B"/>
    <w:rsid w:val="00D94A49"/>
    <w:rsid w:val="00DB50DF"/>
    <w:rsid w:val="00DB5503"/>
    <w:rsid w:val="00DC2824"/>
    <w:rsid w:val="00DC2A95"/>
    <w:rsid w:val="00DC767F"/>
    <w:rsid w:val="00DE1F83"/>
    <w:rsid w:val="00E05402"/>
    <w:rsid w:val="00E15CAE"/>
    <w:rsid w:val="00E4079F"/>
    <w:rsid w:val="00E47BD4"/>
    <w:rsid w:val="00E56220"/>
    <w:rsid w:val="00E65CBE"/>
    <w:rsid w:val="00E660E3"/>
    <w:rsid w:val="00E704C2"/>
    <w:rsid w:val="00E858B0"/>
    <w:rsid w:val="00EA27F4"/>
    <w:rsid w:val="00EE0A1E"/>
    <w:rsid w:val="00EE0C81"/>
    <w:rsid w:val="00EE6769"/>
    <w:rsid w:val="00EF2CBA"/>
    <w:rsid w:val="00F21B9D"/>
    <w:rsid w:val="00F55346"/>
    <w:rsid w:val="00F61E6D"/>
    <w:rsid w:val="00F73C54"/>
    <w:rsid w:val="00F81B0A"/>
    <w:rsid w:val="00F87EA0"/>
    <w:rsid w:val="00F96EA5"/>
    <w:rsid w:val="00FA5057"/>
    <w:rsid w:val="00FC182C"/>
    <w:rsid w:val="00FC38AF"/>
    <w:rsid w:val="00FD52D4"/>
    <w:rsid w:val="00FF2468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  <w:style w:type="character" w:customStyle="1" w:styleId="10">
    <w:name w:val="Заголовок 1 Знак"/>
    <w:basedOn w:val="a0"/>
    <w:link w:val="1"/>
    <w:uiPriority w:val="9"/>
    <w:rsid w:val="002717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ListParagraph">
    <w:name w:val="List Paragraph"/>
    <w:basedOn w:val="a"/>
    <w:rsid w:val="00123D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title">
    <w:name w:val="title"/>
    <w:basedOn w:val="a0"/>
    <w:rsid w:val="00123D75"/>
    <w:rPr>
      <w:rFonts w:cs="Times New Roman"/>
    </w:rPr>
  </w:style>
  <w:style w:type="paragraph" w:customStyle="1" w:styleId="11">
    <w:name w:val="Абзац списка1"/>
    <w:basedOn w:val="a"/>
    <w:rsid w:val="00C917A6"/>
    <w:pPr>
      <w:ind w:left="720"/>
      <w:contextualSpacing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http://www.rada.kie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nbuv.gov.ua/UJRN/jee_2020_19_3_6" TargetMode="External"/><Relationship Id="rId17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ksue.edu.ua/ER/UER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jee_2018_17_4_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rada.gov.ua/" TargetMode="External"/><Relationship Id="rId10" Type="http://schemas.openxmlformats.org/officeDocument/2006/relationships/hyperlink" Target="http://nbuv.gov.ua/UJRN/frvu_2019_4_,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kUk_2018_10_6" TargetMode="External"/><Relationship Id="rId14" Type="http://schemas.openxmlformats.org/officeDocument/2006/relationships/hyperlink" Target="http://www.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14771</Words>
  <Characters>8420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123</cp:revision>
  <dcterms:created xsi:type="dcterms:W3CDTF">2020-06-14T16:32:00Z</dcterms:created>
  <dcterms:modified xsi:type="dcterms:W3CDTF">2021-09-26T13:25:00Z</dcterms:modified>
</cp:coreProperties>
</file>