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МІНІСТЕРСТВО ОСВІТИ І НАУКИ УКРАЇНИ</w:t>
      </w: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Львівський національний університет імені Івана Франка </w:t>
      </w: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Факультет </w:t>
      </w:r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Економічний факультет</w:t>
      </w: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Кафедра </w:t>
      </w:r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соціального забезпечення та управління персоналом</w:t>
      </w: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Затверджено</w:t>
      </w: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На засіданні кафедри </w:t>
      </w:r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соціального забезпечення та управління персоналом</w:t>
      </w: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Економічного факультету</w:t>
      </w: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Львівського національного університету</w:t>
      </w: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імені Івана Франка</w:t>
      </w: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(протокол № _____ від ______ 2022 року)</w:t>
      </w: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Завідувача кафедри </w:t>
      </w:r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                                 Н.З.</w:t>
      </w:r>
      <w:proofErr w:type="spellStart"/>
      <w:r w:rsidRPr="003E37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Шегинська</w:t>
      </w:r>
      <w:proofErr w:type="spellEnd"/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3E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Силабус</w:t>
      </w:r>
      <w:proofErr w:type="spellEnd"/>
      <w:r w:rsidRPr="003E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 навчальної дисципліни </w:t>
      </w: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 </w:t>
      </w:r>
      <w:r w:rsidR="0032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Публічне адміністрування у сфері соціального забезпечення</w:t>
      </w:r>
      <w:r w:rsidRPr="003E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»</w:t>
      </w:r>
    </w:p>
    <w:p w:rsidR="003E3794" w:rsidRPr="00323F86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що викладається в межах </w:t>
      </w:r>
      <w:r w:rsidRPr="0032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ОПП  </w:t>
      </w:r>
      <w:r w:rsidRPr="0032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Соціальне забезпечення</w:t>
      </w: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32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першого (бакалаврського) рівня вищої освіти для здобувачів з спеціальності </w:t>
      </w:r>
      <w:r w:rsidRPr="00323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Соціальне забезпечення</w:t>
      </w: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Львів 2022</w:t>
      </w:r>
    </w:p>
    <w:p w:rsidR="003E3794" w:rsidRPr="003E3794" w:rsidRDefault="003E3794" w:rsidP="003E37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E3794" w:rsidRPr="003E3794" w:rsidRDefault="003E3794" w:rsidP="003E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44252" w:rsidRDefault="00144252" w:rsidP="0014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E3794" w:rsidRPr="003E3794" w:rsidRDefault="003E3794" w:rsidP="00281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E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Силабус</w:t>
      </w:r>
      <w:proofErr w:type="spellEnd"/>
      <w:r w:rsidRPr="003E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 навчальної дисципліни  </w:t>
      </w:r>
      <w:r w:rsidR="00281FF4" w:rsidRPr="00281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 </w:t>
      </w:r>
      <w:r w:rsidR="00281FF4" w:rsidRPr="00281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Публічне адміністрування у сфері соціального забезпечення»</w:t>
      </w:r>
    </w:p>
    <w:p w:rsidR="003E3794" w:rsidRPr="003E3794" w:rsidRDefault="003E3794" w:rsidP="003E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Look w:val="04A0"/>
      </w:tblPr>
      <w:tblGrid>
        <w:gridCol w:w="2646"/>
        <w:gridCol w:w="7229"/>
      </w:tblGrid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281FF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 Публічне адміністрування у сфері соціального забезпечення»</w:t>
            </w: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Львів, проспект Свободи, 18, 79000</w:t>
            </w: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Економічний факультет, кафедра соціального забезпечення та управління персоналом</w:t>
            </w: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 – Соціальна робота; 232 – Соціальне забезпечення</w:t>
            </w: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Козьмук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Наталія Ігорівна, кандидат економічних наук, доцент, доцент кафедри соціального забезпечення та управління персоналом.</w:t>
            </w: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nataliia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.</w:t>
            </w:r>
            <w:proofErr w:type="spellStart"/>
            <w:r w:rsidRPr="003E3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kozmuk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@</w:t>
            </w:r>
            <w:proofErr w:type="spellStart"/>
            <w:r w:rsidRPr="003E3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lnu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.</w:t>
            </w:r>
            <w:proofErr w:type="spellStart"/>
            <w:r w:rsidRPr="003E3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edu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.</w:t>
            </w:r>
            <w:proofErr w:type="spellStart"/>
            <w:r w:rsidRPr="003E3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uk-UA"/>
              </w:rPr>
              <w:t>ua</w:t>
            </w:r>
            <w:proofErr w:type="spellEnd"/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Консультації з питань навчання по дисципліні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Консультації проводяться  відповідно до графіку, затвердженого кафедрою на поточний семестр, безпосередньо в аудиторії Економічного факультету,  за допомогою електронної пошти,  із використанням 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Google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Meet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Zoom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Сторінка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3E3794" w:rsidRPr="003E3794" w:rsidRDefault="003E3794" w:rsidP="003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дисципліну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Дисципліна </w:t>
            </w:r>
            <w:r w:rsidR="00281FF4" w:rsidRPr="0028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 Публічне адміністрування у сфері соціального забезпечення»</w:t>
            </w:r>
            <w:r w:rsidR="0028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є нормативною дисципліною з спеціальності 232 – Соціальне забезпечення, для освітньої програми «Соціальне забезпечення», яка викладається в 1 семестрі в 6 кредитів.  ( за Європейською Кредитно-Трансфертною Системою 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ECTS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Коротка анотація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1442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Навчальна дисципліна </w:t>
            </w:r>
            <w:r w:rsidR="00281FF4" w:rsidRPr="00281FF4">
              <w:rPr>
                <w:rFonts w:ascii="Times New Roman" w:hAnsi="Times New Roman"/>
                <w:bCs/>
                <w:sz w:val="24"/>
                <w:szCs w:val="24"/>
              </w:rPr>
              <w:t>« Публічне адміністрування у</w:t>
            </w:r>
            <w:r w:rsidR="00281FF4">
              <w:rPr>
                <w:rFonts w:ascii="Times New Roman" w:hAnsi="Times New Roman"/>
                <w:bCs/>
                <w:sz w:val="24"/>
                <w:szCs w:val="24"/>
              </w:rPr>
              <w:t xml:space="preserve"> сфері соціального забезпечення</w:t>
            </w:r>
            <w:r w:rsidR="00144252" w:rsidRPr="0014425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E37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3794">
              <w:rPr>
                <w:rFonts w:ascii="Times New Roman" w:hAnsi="Times New Roman"/>
                <w:sz w:val="24"/>
                <w:szCs w:val="24"/>
                <w:lang w:eastAsia="ru-RU"/>
              </w:rPr>
              <w:t>є обов’язковою, вивчення дисципліни  посідає важливе місце в с</w:t>
            </w:r>
            <w:r w:rsidR="00144252">
              <w:rPr>
                <w:rFonts w:ascii="Times New Roman" w:hAnsi="Times New Roman"/>
                <w:sz w:val="24"/>
                <w:szCs w:val="24"/>
                <w:lang w:eastAsia="ru-RU"/>
              </w:rPr>
              <w:t>истемі підготовки фахівців – сп</w:t>
            </w:r>
            <w:r w:rsidRPr="003E3794">
              <w:rPr>
                <w:rFonts w:ascii="Times New Roman" w:hAnsi="Times New Roman"/>
                <w:sz w:val="24"/>
                <w:szCs w:val="24"/>
                <w:lang w:eastAsia="ru-RU"/>
              </w:rPr>
              <w:t>ільноті «</w:t>
            </w:r>
            <w:r w:rsidRPr="003E3794">
              <w:rPr>
                <w:rFonts w:ascii="Times New Roman" w:eastAsia="Times New Roman" w:hAnsi="Times New Roman"/>
                <w:sz w:val="24"/>
                <w:szCs w:val="24"/>
              </w:rPr>
              <w:t xml:space="preserve">Соціальне забезпечення». </w:t>
            </w:r>
            <w:r w:rsidR="00281FF4" w:rsidRPr="00281FF4">
              <w:rPr>
                <w:rFonts w:ascii="Times New Roman" w:hAnsi="Times New Roman"/>
                <w:sz w:val="24"/>
                <w:szCs w:val="24"/>
              </w:rPr>
              <w:t>Предметом вивчення дисципліни «Публічне адміністрування</w:t>
            </w:r>
            <w:r w:rsidR="00281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FF4" w:rsidRPr="00281FF4">
              <w:rPr>
                <w:rFonts w:ascii="Times New Roman" w:hAnsi="Times New Roman"/>
                <w:sz w:val="24"/>
                <w:szCs w:val="24"/>
              </w:rPr>
              <w:t>у</w:t>
            </w:r>
            <w:r w:rsidR="00281FF4">
              <w:rPr>
                <w:rFonts w:ascii="Times New Roman" w:hAnsi="Times New Roman"/>
                <w:sz w:val="24"/>
                <w:szCs w:val="24"/>
              </w:rPr>
              <w:t xml:space="preserve"> сфері соціального забезпечення</w:t>
            </w:r>
            <w:r w:rsidR="00281FF4" w:rsidRPr="00281FF4">
              <w:rPr>
                <w:rFonts w:ascii="Times New Roman" w:hAnsi="Times New Roman"/>
                <w:sz w:val="24"/>
                <w:szCs w:val="24"/>
              </w:rPr>
              <w:t>» є процес досягнення національних цілей та інтересів шляхом діяльності суб’єктів публічної сфери, у тому числі законодавчих, виконавчих і судових органів та органів місцевого самоврядування.</w:t>
            </w: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Мета та цілі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31" w:rsidRPr="007B3F31" w:rsidRDefault="007B3F31" w:rsidP="007B3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F31">
              <w:rPr>
                <w:rFonts w:ascii="Times New Roman" w:hAnsi="Times New Roman"/>
                <w:sz w:val="24"/>
                <w:szCs w:val="24"/>
              </w:rPr>
              <w:t>Мета – оволодіння теоретичними знаннями з питань публічного адміністрування та набуття практичних вмінь та навиків щодо застосування законів, принципів, методів, технологій та процедур в управлінні суб’єктами публічної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соціальної сфер</w:t>
            </w:r>
            <w:r w:rsidRPr="007B3F31">
              <w:rPr>
                <w:rFonts w:ascii="Times New Roman" w:hAnsi="Times New Roman"/>
                <w:sz w:val="24"/>
                <w:szCs w:val="24"/>
              </w:rPr>
              <w:t xml:space="preserve">; набуття вмінь та формування </w:t>
            </w:r>
            <w:proofErr w:type="spellStart"/>
            <w:r w:rsidRPr="007B3F31">
              <w:rPr>
                <w:rFonts w:ascii="Times New Roman" w:hAnsi="Times New Roman"/>
                <w:sz w:val="24"/>
                <w:szCs w:val="24"/>
              </w:rPr>
              <w:t>компетенцій</w:t>
            </w:r>
            <w:proofErr w:type="spellEnd"/>
            <w:r w:rsidRPr="007B3F31">
              <w:rPr>
                <w:rFonts w:ascii="Times New Roman" w:hAnsi="Times New Roman"/>
                <w:sz w:val="24"/>
                <w:szCs w:val="24"/>
              </w:rPr>
              <w:t xml:space="preserve">, необхідних для виконання функцій та реалізації повноважень керівника – суб’єкта публічного адміністрування, в тому числі для органів місцевої влади та самоврядування. </w:t>
            </w:r>
          </w:p>
          <w:p w:rsidR="007B3F31" w:rsidRPr="007B3F31" w:rsidRDefault="007B3F31" w:rsidP="007B3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Цілі дисципліни:</w:t>
            </w:r>
          </w:p>
          <w:p w:rsidR="007B3F31" w:rsidRPr="007B3F31" w:rsidRDefault="007B3F31" w:rsidP="007B3F3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B3F31">
              <w:rPr>
                <w:rFonts w:ascii="Times New Roman" w:hAnsi="Times New Roman"/>
                <w:sz w:val="24"/>
                <w:szCs w:val="24"/>
              </w:rPr>
              <w:t>загальнення теоретичних засад у сфері публічного адмініструва</w:t>
            </w:r>
            <w:r>
              <w:rPr>
                <w:rFonts w:ascii="Times New Roman" w:hAnsi="Times New Roman"/>
                <w:sz w:val="24"/>
                <w:szCs w:val="24"/>
              </w:rPr>
              <w:t>ння;</w:t>
            </w:r>
            <w:r w:rsidRPr="007B3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F31" w:rsidRPr="007B3F31" w:rsidRDefault="007B3F31" w:rsidP="007B3F3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F31">
              <w:rPr>
                <w:rFonts w:ascii="Times New Roman" w:hAnsi="Times New Roman"/>
                <w:sz w:val="24"/>
                <w:szCs w:val="24"/>
              </w:rPr>
              <w:t>визначення сутності, законів, принципів і механізмів публічного адмініст</w:t>
            </w:r>
            <w:r>
              <w:rPr>
                <w:rFonts w:ascii="Times New Roman" w:hAnsi="Times New Roman"/>
                <w:sz w:val="24"/>
                <w:szCs w:val="24"/>
              </w:rPr>
              <w:t>рування в розвитку суспільства;</w:t>
            </w:r>
          </w:p>
          <w:p w:rsidR="007B3F31" w:rsidRPr="007B3F31" w:rsidRDefault="007B3F31" w:rsidP="007B3F3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B3F31">
              <w:rPr>
                <w:rFonts w:ascii="Times New Roman" w:hAnsi="Times New Roman"/>
                <w:sz w:val="24"/>
                <w:szCs w:val="24"/>
              </w:rPr>
              <w:t xml:space="preserve">панування основами методології, технологіями та </w:t>
            </w:r>
            <w:r w:rsidRPr="007B3F31">
              <w:rPr>
                <w:rFonts w:ascii="Times New Roman" w:hAnsi="Times New Roman"/>
                <w:sz w:val="24"/>
                <w:szCs w:val="24"/>
              </w:rPr>
              <w:lastRenderedPageBreak/>
              <w:t>оволодіння методами формування, моніторингу та контролю управлінських рішень на національному, регіональному та місцевому рівнях з позицій загально-цивілізованих цінностей, світового досвіду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осмислення наукових здобутків;</w:t>
            </w:r>
          </w:p>
          <w:p w:rsidR="003E3794" w:rsidRPr="007B3F31" w:rsidRDefault="007B3F31" w:rsidP="007B3F3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B3F31">
              <w:rPr>
                <w:rFonts w:ascii="Times New Roman" w:hAnsi="Times New Roman"/>
                <w:sz w:val="24"/>
                <w:szCs w:val="24"/>
              </w:rPr>
              <w:t xml:space="preserve">абуття навичок розробки та впровадження заходів з забезпечення результативної та ефективної діяльності суб’єктів публічної сфери. </w:t>
            </w: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Якимчук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Ю. Публічне адміністрування: навчальний посібник /А. Ю.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Якимчук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М.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Корецький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Донецьк :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Юго-Восток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–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с.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Нагаєв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М. Публічне адміністрування. – Х. : ХНАУ, 2018. – 278 с.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публічного адміністрування: навчально-методичний</w:t>
            </w:r>
          </w:p>
          <w:p w:rsidR="006B102B" w:rsidRPr="002A18DA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посібник / уклад.: Н. П.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Матюхіна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ін. - Харків: Нац. </w:t>
            </w:r>
            <w:proofErr w:type="spellStart"/>
            <w:r w:rsidRPr="002A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2A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Ярослава Мудрого, 2016. - 79 </w:t>
            </w:r>
            <w:proofErr w:type="gram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https://cryspo.ru/gosudarstvennoe-i-municipalnoe-upravlenie/nagaiev-vm-publichne-administruvannja.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Конституція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proofErr w:type="gram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//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ідомості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Верховної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Ради. – 1996. – №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 – С. 141. https://zakon.rada.gov.ua/laws/show/254%D0%BA/96-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%D0%B2%D1%80#Text.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 </w:t>
            </w: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службу: Закон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10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грудня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2015 року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889-VIII</w:t>
            </w:r>
            <w:proofErr w:type="gram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ідомості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Верховної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(ВВР), 2016, № 4, ст. 43.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https://zakon.rada.gov.ua/laws/show/889-19#Text.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 </w:t>
            </w: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державні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стандарти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державні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соціальні</w:t>
            </w:r>
            <w:proofErr w:type="spellEnd"/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гарантії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Закон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proofErr w:type="gram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//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ідомості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Верховної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Ради. – 2000. №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48. – С.409. https://zakon.rada.gov.ua/laws/show/2017-14#Text.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7. </w:t>
            </w: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фінансування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</w:t>
            </w:r>
            <w:proofErr w:type="gram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Закон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20.06.1999 р. № 783-ХІV //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Урядовий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кур’єр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– 1999. -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165. https://zakon.rada.gov.ua/laws/show/783-14#Text.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8. </w:t>
            </w: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Закон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02.10.1996 р. №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393/96-ВР //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Верховно</w:t>
            </w:r>
            <w:proofErr w:type="gram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</w:t>
            </w:r>
            <w:proofErr w:type="gram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ади. – 1996. - № 47. – С. 256.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https://zakon.rada.gov.ua/laws/show/393/96-%D0%B2%D1%80#Text.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9. </w:t>
            </w: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оптимізацію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центральних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Указ Президента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грудня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2010 року №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1085/2010. https://zakon.rada.gov.ua/laws/show/442-2014-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%D0%BF#Text.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10.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Державне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proofErr w:type="gram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ідручник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Мельник А. Ф.,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Оболенський</w:t>
            </w:r>
            <w:proofErr w:type="spellEnd"/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О. Ю.,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Васіна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 Ю.; за ред. А. Ф, Мельник. – К.: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2009. –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582 с. https://www.pravo.vuzlib.su/book_z811_page_1.html.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11.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Колодій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 Ф.,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Буник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М. З.,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Петровський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П. М. та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Демократичне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урядування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публічне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проблеми</w:t>
            </w:r>
            <w:proofErr w:type="spellEnd"/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вимірювання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аудиту.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Науково-методичний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</w:t>
            </w:r>
            <w:proofErr w:type="gram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ібник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</w:t>
            </w:r>
            <w:proofErr w:type="spellEnd"/>
            <w:proofErr w:type="gram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НАДУ, 2011. – 56 с.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12.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Якимчук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 Ю.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Регіональна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статистика.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Навчальний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</w:t>
            </w:r>
            <w:proofErr w:type="gram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ібник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–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івне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НУВГП, 2013. – 143 с. http://ep3.nuwm.edu.ua/2395.</w:t>
            </w:r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13.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Методичні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вказівки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06-14-99М до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практичних</w:t>
            </w:r>
            <w:proofErr w:type="spellEnd"/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самостійної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навчальної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Публічне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для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здобувачів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бакалаврського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івня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спеціальністю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281 «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Публічне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</w:p>
          <w:p w:rsidR="006B102B" w:rsidRP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денної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заочної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[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Електронне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видання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] / А.Ю. </w:t>
            </w:r>
            <w:proofErr w:type="spell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Якимчук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proofErr w:type="gramStart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івне</w:t>
            </w:r>
            <w:proofErr w:type="spellEnd"/>
            <w:r w:rsidRP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НУВГП, 2020. – 35 </w:t>
            </w:r>
          </w:p>
          <w:p w:rsidR="006B102B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2C51" w:rsidRPr="00932C51" w:rsidRDefault="006B102B" w:rsidP="006B102B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                                </w:t>
            </w:r>
            <w:proofErr w:type="spellStart"/>
            <w:r w:rsidR="00932C51" w:rsidRPr="00932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Інформаційні</w:t>
            </w:r>
            <w:proofErr w:type="spellEnd"/>
            <w:r w:rsidR="00932C51" w:rsidRPr="00932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32C51" w:rsidRPr="00932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ресурси</w:t>
            </w:r>
            <w:proofErr w:type="spellEnd"/>
            <w:r w:rsidR="00932C51" w:rsidRPr="00932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  <w:p w:rsidR="00932C51" w:rsidRPr="00932C51" w:rsidRDefault="00932C51" w:rsidP="00932C51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Законодавство</w:t>
            </w:r>
            <w:proofErr w:type="spellEnd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– [</w:t>
            </w:r>
            <w:proofErr w:type="spellStart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Електронний</w:t>
            </w:r>
            <w:proofErr w:type="spellEnd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ресурс]. – Режим доступу</w:t>
            </w:r>
            <w:proofErr w:type="gramStart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7" w:history="1">
              <w:r w:rsidRPr="00932C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http://zakon1.rada.gov.ua/laws/main/a</w:t>
              </w:r>
            </w:hyperlink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32C51" w:rsidRPr="00932C51" w:rsidRDefault="00932C51" w:rsidP="00932C51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Сервер Верховной</w:t>
            </w:r>
            <w:proofErr w:type="gramStart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</w:t>
            </w:r>
            <w:proofErr w:type="gramEnd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</w:t>
            </w:r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</w:t>
            </w:r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аїни</w:t>
            </w:r>
            <w:proofErr w:type="spellEnd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// www.rada.gov.ua </w:t>
            </w:r>
          </w:p>
          <w:p w:rsidR="00932C51" w:rsidRPr="00932C51" w:rsidRDefault="00932C51" w:rsidP="00932C51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ЛигаБизнесИнформ</w:t>
            </w:r>
            <w:proofErr w:type="spellEnd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// </w:t>
            </w:r>
            <w:hyperlink r:id="rId8" w:history="1">
              <w:r w:rsidRPr="00932C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www.liga.net</w:t>
              </w:r>
            </w:hyperlink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32C51" w:rsidRPr="00932C51" w:rsidRDefault="00932C51" w:rsidP="00932C51">
            <w:pPr>
              <w:tabs>
                <w:tab w:val="left" w:pos="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</w:t>
            </w:r>
            <w:proofErr w:type="spellEnd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акт</w:t>
            </w:r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</w:t>
            </w:r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їни</w:t>
            </w:r>
            <w:proofErr w:type="spellEnd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// </w:t>
            </w:r>
            <w:hyperlink r:id="rId9" w:history="1">
              <w:r w:rsidRPr="00932C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www.nau.kiev.ua</w:t>
              </w:r>
            </w:hyperlink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B102B" w:rsidRDefault="00932C51" w:rsidP="0093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Ресурсний</w:t>
            </w:r>
            <w:proofErr w:type="spellEnd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 </w:t>
            </w:r>
            <w:proofErr w:type="spellStart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громадських</w:t>
            </w:r>
            <w:proofErr w:type="spellEnd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організацій</w:t>
            </w:r>
            <w:proofErr w:type="spellEnd"/>
            <w:r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B10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http://issuu.com/gurtrc/docs </w:t>
            </w:r>
          </w:p>
          <w:p w:rsidR="003E3794" w:rsidRPr="003E3794" w:rsidRDefault="003E4E7E" w:rsidP="0093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заохочуються</w:t>
            </w:r>
            <w:proofErr w:type="spellEnd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також</w:t>
            </w:r>
            <w:proofErr w:type="spellEnd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іншої</w:t>
            </w:r>
            <w:proofErr w:type="spellEnd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яких</w:t>
            </w:r>
            <w:proofErr w:type="spellEnd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немає</w:t>
            </w:r>
            <w:proofErr w:type="spellEnd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</w:t>
            </w:r>
            <w:proofErr w:type="spellEnd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="00815EDB" w:rsidRPr="00932C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6B7117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  <w:r w:rsidR="003E3794"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годин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="003E3794"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аудиторних занять. З них :</w:t>
            </w:r>
          </w:p>
          <w:p w:rsidR="003E3794" w:rsidRDefault="006B7117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 години – лекційні</w:t>
            </w:r>
            <w:r w:rsidR="003E3794"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6B7117" w:rsidRDefault="006B7117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 годин – практичні;</w:t>
            </w:r>
          </w:p>
          <w:p w:rsidR="006B7117" w:rsidRPr="003E3794" w:rsidRDefault="006B7117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години – консультації;</w:t>
            </w:r>
          </w:p>
          <w:p w:rsidR="003E3794" w:rsidRPr="003E3794" w:rsidRDefault="006B7117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години – іспит</w:t>
            </w:r>
            <w:r w:rsidR="003E3794"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результаті вивчення навчальної дисципліни студент повинен </w:t>
            </w:r>
            <w:r w:rsidRPr="00385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знати: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предметну сферу та методологічну основу публічного адміністрування; – перспективні наукові напрями розвитку публічного адміністрування;</w:t>
            </w:r>
          </w:p>
          <w:p w:rsidR="00385919" w:rsidRPr="00385919" w:rsidRDefault="00385919" w:rsidP="00385919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0"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технології та процедури формування цілей публічного адміністрування; – закони, принципи та механізми публічного адміністрування; </w:t>
            </w:r>
          </w:p>
          <w:p w:rsidR="00385919" w:rsidRPr="00385919" w:rsidRDefault="00385919" w:rsidP="00385919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засади, механізми, органи, методи та стилі публічного адміністрування; </w:t>
            </w:r>
          </w:p>
          <w:p w:rsidR="00385919" w:rsidRPr="00385919" w:rsidRDefault="00385919" w:rsidP="00385919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основні засади публічного адміністрування в соціальній та економічній сферах; </w:t>
            </w:r>
          </w:p>
          <w:p w:rsidR="00385919" w:rsidRPr="00385919" w:rsidRDefault="00385919" w:rsidP="00385919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особливості відповідальності суб’єктів публічного адміністрування та правопорушень у цій сфері. 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вміти: </w:t>
            </w:r>
          </w:p>
          <w:p w:rsidR="00385919" w:rsidRPr="00385919" w:rsidRDefault="00385919" w:rsidP="00385919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підготувати нормативну документацію (накази, розпорядження тощо), пропозиції, рекомендації, проекти для суб’єкта публічного адміністрування щодо визначення цілей і завдань та етапів управлінських рішень на основі системного аналізу суспільно – політичного та суспільно </w:t>
            </w:r>
          </w:p>
          <w:p w:rsidR="00385919" w:rsidRPr="00385919" w:rsidRDefault="00385919" w:rsidP="00385919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економічного стану розвитку сфери управління, застосовуючи методики визначення певних показників; </w:t>
            </w:r>
          </w:p>
          <w:p w:rsidR="00385919" w:rsidRPr="00385919" w:rsidRDefault="00385919" w:rsidP="00385919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визначати технологію управління об’єктом публічної сфери, що є раціональною щодо досягнення поставленої мети;</w:t>
            </w:r>
          </w:p>
          <w:p w:rsidR="00385919" w:rsidRPr="00385919" w:rsidRDefault="00385919" w:rsidP="00385919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визначити процедури та основний зміст кожного етапу вироблення та впровадження управлінського рішення з визначенням термінів, виконавців та вартості; </w:t>
            </w:r>
          </w:p>
          <w:p w:rsidR="00385919" w:rsidRPr="00385919" w:rsidRDefault="00385919" w:rsidP="00385919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вживати заходи із запровадження сучасних форм і методів діяльності суб’єкта публічної сфери, його структурного підрозділу, оптимізації його функціональної та організаційної структури з урахуванням особливостей сучасних управлінських технологій; </w:t>
            </w:r>
          </w:p>
          <w:p w:rsidR="00385919" w:rsidRDefault="00385919" w:rsidP="00385919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застосовувати методи та критерії оцінювання результативності та ефективності публічного адміністрування в умовах соціально – економічних змін.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Інтегральна компетентність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Здатність розв’язувати складні спеціалізовані завдання та практичні проблеми у сфері публічного управління та адміністрування або у процесі навчання, що передбачає застосування теорій та наукових методів відповідної галузі і </w:t>
            </w: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характеризується комплексністю та невизначеністю умов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 компетентності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Здатність вчитися та оволодівати сучасними знаннями. 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Здатність бути критичним і самокритичним.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Здатність до адаптації та дії в новій ситуації. 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Здатність працювати в команді. 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 (фахові, предметні) компетентності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Здатність до соціальної взаємодії, до співробітництва й розв’язання конфліктів. 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Здатність забезпечувати належний рівень вироблення та використання управлінських продуктів, послуг чи процесів. 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Здатність забезпечувати дотримання </w:t>
            </w:r>
            <w:proofErr w:type="spellStart"/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нормативноправових</w:t>
            </w:r>
            <w:proofErr w:type="spellEnd"/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морально-етичних норм поведінки.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Здатність використовувати в процесі підготовки і впровадження управлінських рішень сучасні ІКТ. 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Здатність використовувати систему електронного документообігу. 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Здатність здійснювати інформаційно-аналітичне забезпечення управлінських процесів із використанням сучасних інформаційних ресурсів та технологій. 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Здатність розробляти тактичні та оперативні плани управлінської діяльності. 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Здатність готувати проекти управлінських рішень та їх впроваджувати.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Здатність впроваджувати інноваційні технології.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10.Здатність до дослідницької та пошукової діяльності в сфері публічного управління та адміністрування. </w:t>
            </w:r>
          </w:p>
          <w:p w:rsidR="00385919" w:rsidRPr="00385919" w:rsidRDefault="00385919" w:rsidP="0038591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11.Здатність у складі робочої групи проводити прикладні дослідження в сфері публічного управління та адміністрування.</w:t>
            </w:r>
          </w:p>
          <w:p w:rsidR="002E7E63" w:rsidRPr="003E3794" w:rsidRDefault="002E7E63" w:rsidP="002E7E6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62788D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Публічне адміністрування</w:t>
            </w:r>
            <w:r w:rsidR="005612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 соціальна сфера, управлінські процеси, управлінські рішення, </w:t>
            </w:r>
            <w:r w:rsidR="00596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суспільством, </w:t>
            </w:r>
            <w:r w:rsidR="005960E2" w:rsidRPr="00596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муніципальна публічна влада.</w:t>
            </w: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Очний</w:t>
            </w: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FE16B3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Проведення </w:t>
            </w:r>
            <w:r w:rsidR="003E3794"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практичних робіт та консультації для кращого розуміння тем</w:t>
            </w: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C8F" w:rsidRPr="009B3C8F" w:rsidRDefault="009B3C8F" w:rsidP="009B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1. Предмет і методологічна основа публічного адміністрування. Основні теорії управління суспільством (вступ до дисципліни).</w:t>
            </w:r>
          </w:p>
          <w:p w:rsidR="009B3C8F" w:rsidRPr="009B3C8F" w:rsidRDefault="009B3C8F" w:rsidP="009B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2. Публічна сфера – єдність економічної, соціальної та політичної сфер. Громадянське суспільство, як суб’єкт формування цілей публічного адміністрування.</w:t>
            </w:r>
          </w:p>
          <w:p w:rsidR="009B3C8F" w:rsidRPr="009B3C8F" w:rsidRDefault="009B3C8F" w:rsidP="009B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3. Публічне адміністрування та влада</w:t>
            </w:r>
          </w:p>
          <w:p w:rsidR="009B3C8F" w:rsidRPr="009B3C8F" w:rsidRDefault="009B3C8F" w:rsidP="009B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Тема 4. Публічне адміністрування та муніципальна публічна влада.</w:t>
            </w:r>
          </w:p>
          <w:p w:rsidR="009B3C8F" w:rsidRPr="009B3C8F" w:rsidRDefault="009B3C8F" w:rsidP="009B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5.</w:t>
            </w:r>
            <w:r w:rsidR="00546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B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Закони та принципи публічного адміністрування. Публічне адміністрування, як процес вироблення, прийняття та виконання управлінських рішень.</w:t>
            </w:r>
          </w:p>
          <w:p w:rsidR="009B3C8F" w:rsidRPr="009B3C8F" w:rsidRDefault="009B3C8F" w:rsidP="009B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6. Бюрократія та антикорупційна діяльність у сфері публічного адміністрування.</w:t>
            </w:r>
          </w:p>
          <w:p w:rsidR="003E3794" w:rsidRDefault="009B3C8F" w:rsidP="009B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B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Основні засади публічного адміністрування в економічній сфері.</w:t>
            </w:r>
          </w:p>
          <w:p w:rsidR="009B3C8F" w:rsidRPr="003E3794" w:rsidRDefault="009B3C8F" w:rsidP="009B3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3C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8. Відповідальність у публічному адмініструванні.</w:t>
            </w: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 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9B3C8F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Іспит</w:t>
            </w:r>
            <w:r w:rsidR="003E3794"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кінці семестру</w:t>
            </w:r>
          </w:p>
          <w:p w:rsidR="003E3794" w:rsidRPr="003E3794" w:rsidRDefault="009B3C8F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Іспит</w:t>
            </w:r>
            <w:r w:rsidR="003E3794"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комбінований</w:t>
            </w: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Пререквізити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вивчення дисципліни студ</w:t>
            </w:r>
            <w:r w:rsidR="00B8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енти потребують базових знань з дисциплін: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83C21" w:rsidRPr="00B8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Соціальне забезпечення (рівень А – Теорія і практика соціального забезпечення), Пенсійне забезпечення в Україні (рівень А Пенсійне забезпечення в Україні), Соціальне забезпечення (рівень В- Соціальні пільги та державні допомоги в системі соцзабезпечення), Соціальна педагогіка, Правове забезпечення (Рівень В – Цивільне і сімейне право), Страхування (рівень B- Соціальне страхування), Соціальна психологія, Соціальна політика, Соціальні відносини, Статистика.</w:t>
            </w: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B83C21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Презентація, </w:t>
            </w:r>
            <w:r w:rsidR="003E3794"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E3794"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колаборативне</w:t>
            </w:r>
            <w:proofErr w:type="spellEnd"/>
            <w:r w:rsidR="003E3794"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навчання (форми – групові проекти, спільні розробки, навчальні спільноти і т. д.) проектно-орієнтоване навчання, дискусія, моделювання, виконання письмових завдань, тестування.</w:t>
            </w: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Ноутбук, персональний комп’ютер, мобільний пристрій (телефон, планшет) з підключенням до Інтернет для комунікації та опитувань, виконання домашніх завдань, виконання завдань самостійної роботи, проходження тестування (поточний, підсумковий контроль) і програмне забезпечення для роботи з освітнім контентом дисципліни та виконання передбачених видів освітньої діяльності: Microsoft </w:t>
            </w:r>
            <w:proofErr w:type="spellStart"/>
            <w:r w:rsidRPr="003E37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Teams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Zoom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37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Moodle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Microsoft Outlook.</w:t>
            </w: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413704" w:rsidRPr="00413704" w:rsidRDefault="00413704" w:rsidP="004137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семінарські/самостійні/індивідуальна робота – 25% семестрової оцінки;</w:t>
            </w:r>
          </w:p>
          <w:p w:rsidR="00413704" w:rsidRPr="00413704" w:rsidRDefault="00413704" w:rsidP="004137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контрольні заміри : 25% семестрової оцінки;</w:t>
            </w:r>
          </w:p>
          <w:p w:rsidR="00413704" w:rsidRPr="00413704" w:rsidRDefault="00413704" w:rsidP="0041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Максимальна кількість – 50 балів.</w:t>
            </w:r>
          </w:p>
          <w:p w:rsidR="00413704" w:rsidRPr="00413704" w:rsidRDefault="00413704" w:rsidP="004137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екзамен – 50% семестрової оцінки.</w:t>
            </w:r>
          </w:p>
          <w:p w:rsidR="00413704" w:rsidRPr="00413704" w:rsidRDefault="00413704" w:rsidP="004137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Максимальна кількість – 50 балів.</w:t>
            </w:r>
          </w:p>
          <w:p w:rsidR="00413704" w:rsidRPr="00413704" w:rsidRDefault="00413704" w:rsidP="0041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Загалом протягом семестру – 100 балів. </w:t>
            </w:r>
          </w:p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Письмові роботи: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Очікується, що студенти виконають декілька видів письмових робіт (тестові завдання, конспект доповіді, вирішення кейсу).</w:t>
            </w:r>
          </w:p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Академічна доброчесність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недоброчесності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Виявлення ознак академічної </w:t>
            </w:r>
            <w:proofErr w:type="spellStart"/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недоброчесності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письмовій роботі студента є підставою для її </w:t>
            </w:r>
            <w:proofErr w:type="spellStart"/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незарахуванння</w:t>
            </w:r>
            <w:proofErr w:type="spellEnd"/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викладачем, незалежно від масштабів плагіату чи обману. </w:t>
            </w:r>
          </w:p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Відвідання занять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активність у аудиторії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є важливою 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Література.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E3794" w:rsidRPr="003E3794" w:rsidRDefault="003E3794" w:rsidP="003E37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Політика виставлення балів.</w:t>
            </w: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роботі, бали підсумкового тестування . 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E3794" w:rsidRPr="003E3794" w:rsidRDefault="003E3794" w:rsidP="003E37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Жодні форми порушення академічної доброчесності не толеруються.</w:t>
            </w:r>
          </w:p>
        </w:tc>
      </w:tr>
      <w:tr w:rsidR="003E3794" w:rsidRPr="003E3794" w:rsidTr="00BF13F8">
        <w:trPr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Питання до</w:t>
            </w:r>
            <w:r w:rsidR="00CE3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заліку</w:t>
            </w: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B25" w:rsidRPr="00607400" w:rsidRDefault="00546B25" w:rsidP="00546B2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Предмет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методологічна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основа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публічного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546B25" w:rsidRPr="00607400" w:rsidRDefault="00546B25" w:rsidP="00546B2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теорії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суспільством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вступ</w:t>
            </w:r>
            <w:proofErr w:type="spellEnd"/>
            <w:proofErr w:type="gram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:rsidR="00546B25" w:rsidRPr="00607400" w:rsidRDefault="00546B25" w:rsidP="00546B2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Публічна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сфера –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єдність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економічної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політичної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сфер. </w:t>
            </w:r>
          </w:p>
          <w:p w:rsidR="00546B25" w:rsidRPr="00607400" w:rsidRDefault="00546B25" w:rsidP="00546B2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Громадянське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суспільство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як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суб’єкт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цілей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публічного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546B25" w:rsidRPr="00607400" w:rsidRDefault="00546B25" w:rsidP="00546B2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Публічне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влада</w:t>
            </w:r>
            <w:proofErr w:type="spellEnd"/>
          </w:p>
          <w:p w:rsidR="00546B25" w:rsidRPr="00607400" w:rsidRDefault="00546B25" w:rsidP="00546B2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Публічне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муніципальна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публічна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влада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546B25" w:rsidRPr="00607400" w:rsidRDefault="00546B25" w:rsidP="00546B2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Закони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публічного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546B25" w:rsidRPr="00607400" w:rsidRDefault="00546B25" w:rsidP="00546B2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Публічне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як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вироблення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управлінських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ішень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546B25" w:rsidRPr="00607400" w:rsidRDefault="00546B25" w:rsidP="00546B2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Бюрократія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антикорупційна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сфері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публічного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546B25" w:rsidRPr="00607400" w:rsidRDefault="00546B25" w:rsidP="00546B2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засади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публічного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економічній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сфері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546B25" w:rsidRPr="00607400" w:rsidRDefault="00546B25" w:rsidP="00546B2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11.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Відповідальність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публічному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адмініструванні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602B6" w:rsidRPr="008602B6" w:rsidRDefault="008602B6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546B25"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Законність</w:t>
            </w:r>
            <w:proofErr w:type="spellEnd"/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відповідальність</w:t>
            </w:r>
            <w:proofErr w:type="spellEnd"/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gramStart"/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державному</w:t>
            </w:r>
            <w:proofErr w:type="gramEnd"/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публічному</w:t>
            </w:r>
            <w:proofErr w:type="spellEnd"/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Публічне</w:t>
            </w:r>
            <w:proofErr w:type="spellEnd"/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як нова модель </w:t>
            </w:r>
            <w:proofErr w:type="spellStart"/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gramStart"/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державному</w:t>
            </w:r>
            <w:proofErr w:type="gramEnd"/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секторі</w:t>
            </w:r>
            <w:proofErr w:type="spellEnd"/>
            <w:r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суспі</w:t>
            </w:r>
            <w:proofErr w:type="gram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льне</w:t>
            </w:r>
            <w:proofErr w:type="spellEnd"/>
            <w:proofErr w:type="gram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явище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етапи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управлінської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думки.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Державне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виконавча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влада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Функції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структура </w:t>
            </w:r>
            <w:proofErr w:type="gram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Соціальна сфера: публічне адміністрування та людина; публічне адміністрування та колектив; публічне адміністрування та суспільство.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Методологія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публічного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Проблеми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сьогодення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Прямі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зворотні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зв’язки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публічному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управлінні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Механізми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вдосконалення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місцевому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наближення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європейських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стандартів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проблема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службовців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види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публічного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Влада як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основний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засіб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публічного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Представницькі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виконавчі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Роль </w:t>
            </w:r>
            <w:proofErr w:type="spellStart"/>
            <w:proofErr w:type="gram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ісцевого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контексті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децентралізації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публічного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Взаємозв'язок і взаємозалежність політичної та економічної влади.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Механізм взаємодії влади та публічного адміністрування.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суспільством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ٕ– головне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публічного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Сфери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компетенції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Публічне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вироблення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управлінських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ішень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Структура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механізму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публічного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Корпоративна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влада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публічне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добровільних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об'єднаннях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Нормативно-правова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база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антикорупційної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Фактори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проявам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політичний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нормативно-правовий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організаційний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економічний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кадровий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морально-психолог</w:t>
            </w:r>
            <w:proofErr w:type="gram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ічний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Відповідальність органів державної влади та місцевого самоврядування, державних і комунальних підприємств, установ і організацій, посадових осіб за правопорушення у сфері публічного адміністрування.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Законність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відповідальність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gram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державному</w:t>
            </w:r>
            <w:proofErr w:type="gram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публічному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Держава як гарант </w:t>
            </w:r>
            <w:proofErr w:type="spellStart"/>
            <w:proofErr w:type="gram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спрямованості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ринкової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економіки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Публічне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забезпеченні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суспільними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благами. </w:t>
            </w:r>
          </w:p>
          <w:p w:rsidR="008602B6" w:rsidRPr="008602B6" w:rsidRDefault="00546B25" w:rsidP="008602B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Результативність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ефективність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публічного</w:t>
            </w:r>
            <w:proofErr w:type="spellEnd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02B6" w:rsidRPr="008602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адміністрування</w:t>
            </w:r>
            <w:proofErr w:type="spellEnd"/>
            <w:r w:rsidRPr="00607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E3794" w:rsidRPr="003E3794" w:rsidRDefault="003E3794" w:rsidP="003E37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E3794" w:rsidRPr="003E3794" w:rsidTr="00BF13F8">
        <w:trPr>
          <w:trHeight w:val="473"/>
          <w:tblCellSpacing w:w="0" w:type="dxa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94" w:rsidRPr="003E3794" w:rsidRDefault="003E3794" w:rsidP="003E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E3794" w:rsidRPr="003E3794" w:rsidRDefault="003E3794" w:rsidP="003E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79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E3794" w:rsidRPr="003E3794" w:rsidRDefault="003E3794" w:rsidP="003E3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Доцент кафедри соціального забезпечення </w:t>
      </w:r>
    </w:p>
    <w:p w:rsidR="00700AF3" w:rsidRDefault="003E3794" w:rsidP="006F3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  <w:r w:rsidRPr="003E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та управління персоналом                                                   Наталя КОЗЬМУК </w:t>
      </w:r>
    </w:p>
    <w:p w:rsidR="002A18DA" w:rsidRDefault="002A18DA" w:rsidP="006F3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2A18DA" w:rsidRDefault="002A18DA" w:rsidP="006F3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2A18DA" w:rsidRDefault="002A18DA" w:rsidP="006F3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2A18DA" w:rsidRDefault="002A18DA" w:rsidP="006F3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2A18DA" w:rsidRDefault="002A18DA" w:rsidP="006F3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2A18DA" w:rsidRDefault="002A18DA" w:rsidP="006F3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2A18DA" w:rsidRDefault="002A18DA" w:rsidP="006F3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2A18DA" w:rsidRDefault="002A18DA" w:rsidP="006F3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2A18DA" w:rsidRDefault="002A18DA" w:rsidP="006F3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2A18DA" w:rsidRDefault="002A18DA" w:rsidP="006F3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2A18DA" w:rsidRPr="00885DBC" w:rsidRDefault="002A18DA" w:rsidP="002A1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ab/>
      </w:r>
      <w:r w:rsidRPr="00885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Схема курсу</w:t>
      </w:r>
    </w:p>
    <w:p w:rsidR="002A18DA" w:rsidRDefault="002A18DA" w:rsidP="002A18DA">
      <w:pPr>
        <w:tabs>
          <w:tab w:val="left" w:pos="43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tbl>
      <w:tblPr>
        <w:tblStyle w:val="a9"/>
        <w:tblW w:w="9889" w:type="dxa"/>
        <w:tblLayout w:type="fixed"/>
        <w:tblLook w:val="04A0"/>
      </w:tblPr>
      <w:tblGrid>
        <w:gridCol w:w="817"/>
        <w:gridCol w:w="3827"/>
        <w:gridCol w:w="1418"/>
        <w:gridCol w:w="2268"/>
        <w:gridCol w:w="1559"/>
      </w:tblGrid>
      <w:tr w:rsidR="002A18DA" w:rsidTr="00420E3F">
        <w:tc>
          <w:tcPr>
            <w:tcW w:w="817" w:type="dxa"/>
          </w:tcPr>
          <w:p w:rsidR="002A18DA" w:rsidRPr="00885DBC" w:rsidRDefault="002A18DA" w:rsidP="00420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Тижні</w:t>
            </w:r>
          </w:p>
        </w:tc>
        <w:tc>
          <w:tcPr>
            <w:tcW w:w="3827" w:type="dxa"/>
          </w:tcPr>
          <w:p w:rsidR="002A18DA" w:rsidRPr="00885DBC" w:rsidRDefault="002A18DA" w:rsidP="00420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Тема, план, короткі тези</w:t>
            </w:r>
          </w:p>
        </w:tc>
        <w:tc>
          <w:tcPr>
            <w:tcW w:w="1418" w:type="dxa"/>
          </w:tcPr>
          <w:p w:rsidR="002A18DA" w:rsidRPr="00885DBC" w:rsidRDefault="002A18DA" w:rsidP="00420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Форма діяльності</w:t>
            </w:r>
          </w:p>
        </w:tc>
        <w:tc>
          <w:tcPr>
            <w:tcW w:w="2268" w:type="dxa"/>
          </w:tcPr>
          <w:p w:rsidR="002A18DA" w:rsidRPr="00885DBC" w:rsidRDefault="002A18DA" w:rsidP="00420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Література, ресурси в </w:t>
            </w:r>
            <w:proofErr w:type="spellStart"/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інтернеті</w:t>
            </w:r>
            <w:proofErr w:type="spellEnd"/>
          </w:p>
        </w:tc>
        <w:tc>
          <w:tcPr>
            <w:tcW w:w="1559" w:type="dxa"/>
          </w:tcPr>
          <w:p w:rsidR="002A18DA" w:rsidRPr="00885DBC" w:rsidRDefault="002A18DA" w:rsidP="00420E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Завдання години</w:t>
            </w:r>
          </w:p>
        </w:tc>
      </w:tr>
      <w:tr w:rsidR="00916DCB" w:rsidTr="00420E3F">
        <w:tc>
          <w:tcPr>
            <w:tcW w:w="817" w:type="dxa"/>
          </w:tcPr>
          <w:p w:rsidR="00916DCB" w:rsidRPr="00E81E6A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</w:t>
            </w:r>
          </w:p>
        </w:tc>
        <w:tc>
          <w:tcPr>
            <w:tcW w:w="3827" w:type="dxa"/>
          </w:tcPr>
          <w:p w:rsidR="00916DCB" w:rsidRPr="00593C1C" w:rsidRDefault="00916DCB" w:rsidP="00420E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1. Предмет і методологічна основа публічного адміністрування. Основні теорії управління суспільством (вступ до дисципліни).</w:t>
            </w:r>
          </w:p>
        </w:tc>
        <w:tc>
          <w:tcPr>
            <w:tcW w:w="1418" w:type="dxa"/>
          </w:tcPr>
          <w:p w:rsidR="00916DCB" w:rsidRDefault="00916DCB" w:rsidP="00420E3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Лекція/</w:t>
            </w:r>
            <w:r w:rsidRPr="00FE4A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268" w:type="dxa"/>
          </w:tcPr>
          <w:p w:rsidR="00916DCB" w:rsidRPr="00E81E6A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916DCB" w:rsidRPr="00E81E6A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1,2,4,7,9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,10,11,12,13,14,15</w:t>
            </w:r>
          </w:p>
        </w:tc>
        <w:tc>
          <w:tcPr>
            <w:tcW w:w="1559" w:type="dxa"/>
          </w:tcPr>
          <w:p w:rsidR="00916DCB" w:rsidRPr="00916DCB" w:rsidRDefault="00916DCB" w:rsidP="00420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DC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16DCB" w:rsidTr="00420E3F">
        <w:tc>
          <w:tcPr>
            <w:tcW w:w="817" w:type="dxa"/>
          </w:tcPr>
          <w:p w:rsidR="00916DCB" w:rsidRPr="00E81E6A" w:rsidRDefault="008E66DF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3-4</w:t>
            </w:r>
          </w:p>
        </w:tc>
        <w:tc>
          <w:tcPr>
            <w:tcW w:w="3827" w:type="dxa"/>
          </w:tcPr>
          <w:p w:rsidR="00916DCB" w:rsidRPr="00593C1C" w:rsidRDefault="00916DCB" w:rsidP="00420E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2. Публічна сфера – єдність економічної, соціальної та політичної сфер. Громадянське суспільство, як суб’єкт формування цілей публічного адміністрування.</w:t>
            </w:r>
          </w:p>
        </w:tc>
        <w:tc>
          <w:tcPr>
            <w:tcW w:w="1418" w:type="dxa"/>
          </w:tcPr>
          <w:p w:rsidR="00916DCB" w:rsidRDefault="00916DCB">
            <w:r w:rsidRPr="009E3B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Лекція/</w:t>
            </w:r>
            <w:r w:rsidRPr="009E3B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268" w:type="dxa"/>
          </w:tcPr>
          <w:p w:rsidR="00916DCB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916DCB" w:rsidRPr="00E81E6A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  <w:p w:rsidR="00916DCB" w:rsidRPr="00E81E6A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916DCB" w:rsidRPr="00916DCB" w:rsidRDefault="00916DCB" w:rsidP="00420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DC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16DCB" w:rsidTr="00420E3F">
        <w:trPr>
          <w:trHeight w:val="699"/>
        </w:trPr>
        <w:tc>
          <w:tcPr>
            <w:tcW w:w="817" w:type="dxa"/>
          </w:tcPr>
          <w:p w:rsidR="00916DCB" w:rsidRPr="00E81E6A" w:rsidRDefault="008E66DF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4-6</w:t>
            </w:r>
          </w:p>
        </w:tc>
        <w:tc>
          <w:tcPr>
            <w:tcW w:w="3827" w:type="dxa"/>
          </w:tcPr>
          <w:p w:rsidR="00916DCB" w:rsidRPr="00593C1C" w:rsidRDefault="00916DCB" w:rsidP="00420E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3. Публічне адміністрування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сфері соціального забезпечення</w:t>
            </w:r>
            <w:r w:rsidRPr="005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влада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</w:tcPr>
          <w:p w:rsidR="00916DCB" w:rsidRDefault="00916DCB">
            <w:r w:rsidRPr="009E3B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Лекція/</w:t>
            </w:r>
            <w:r w:rsidRPr="009E3B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268" w:type="dxa"/>
          </w:tcPr>
          <w:p w:rsidR="00916DCB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  <w:p w:rsidR="00916DCB" w:rsidRPr="00E81E6A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  <w:p w:rsidR="00916DCB" w:rsidRPr="00E81E6A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916DCB" w:rsidRPr="00916DCB" w:rsidRDefault="00916DCB" w:rsidP="00420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DC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16DCB" w:rsidTr="00420E3F">
        <w:tc>
          <w:tcPr>
            <w:tcW w:w="817" w:type="dxa"/>
          </w:tcPr>
          <w:p w:rsidR="00916DCB" w:rsidRPr="00E81E6A" w:rsidRDefault="008E66DF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6-8</w:t>
            </w:r>
          </w:p>
        </w:tc>
        <w:tc>
          <w:tcPr>
            <w:tcW w:w="3827" w:type="dxa"/>
          </w:tcPr>
          <w:p w:rsidR="00916DCB" w:rsidRPr="00593C1C" w:rsidRDefault="00916DCB" w:rsidP="00420E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4. Публічне адміністрування та муніципальна публічна влада.</w:t>
            </w:r>
          </w:p>
        </w:tc>
        <w:tc>
          <w:tcPr>
            <w:tcW w:w="1418" w:type="dxa"/>
          </w:tcPr>
          <w:p w:rsidR="00916DCB" w:rsidRDefault="00916DCB">
            <w:r w:rsidRPr="009E3B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Лекція/</w:t>
            </w:r>
            <w:r w:rsidRPr="009E3B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268" w:type="dxa"/>
          </w:tcPr>
          <w:p w:rsidR="00916DCB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  <w:p w:rsidR="00916DCB" w:rsidRPr="00E81E6A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  <w:p w:rsidR="00916DCB" w:rsidRPr="00E81E6A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916DCB" w:rsidRPr="00916DCB" w:rsidRDefault="00916DCB" w:rsidP="00420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DC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16DCB" w:rsidTr="00420E3F">
        <w:tc>
          <w:tcPr>
            <w:tcW w:w="817" w:type="dxa"/>
          </w:tcPr>
          <w:p w:rsidR="00916DCB" w:rsidRPr="00E81E6A" w:rsidRDefault="008E66DF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9-11</w:t>
            </w:r>
          </w:p>
        </w:tc>
        <w:tc>
          <w:tcPr>
            <w:tcW w:w="3827" w:type="dxa"/>
          </w:tcPr>
          <w:p w:rsidR="00916DCB" w:rsidRPr="00593C1C" w:rsidRDefault="00916DCB" w:rsidP="00420E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5. Закони та принципи публічного адміністрування. Публічне адміністрування, як процес вироблення, прийняття та виконання управлінських рішень.</w:t>
            </w:r>
          </w:p>
        </w:tc>
        <w:tc>
          <w:tcPr>
            <w:tcW w:w="1418" w:type="dxa"/>
          </w:tcPr>
          <w:p w:rsidR="00916DCB" w:rsidRDefault="00916DCB">
            <w:r w:rsidRPr="009E3B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Лекція/</w:t>
            </w:r>
            <w:r w:rsidRPr="009E3B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268" w:type="dxa"/>
          </w:tcPr>
          <w:p w:rsidR="00916DCB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916DCB" w:rsidRPr="00E81E6A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  <w:p w:rsidR="00916DCB" w:rsidRPr="00E81E6A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916DCB" w:rsidRPr="00916DCB" w:rsidRDefault="00916DCB" w:rsidP="00420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DC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16DCB" w:rsidTr="00420E3F">
        <w:tc>
          <w:tcPr>
            <w:tcW w:w="817" w:type="dxa"/>
          </w:tcPr>
          <w:p w:rsidR="00916DCB" w:rsidRPr="00E81E6A" w:rsidRDefault="008E66DF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10-12</w:t>
            </w:r>
          </w:p>
        </w:tc>
        <w:tc>
          <w:tcPr>
            <w:tcW w:w="3827" w:type="dxa"/>
          </w:tcPr>
          <w:p w:rsidR="00916DCB" w:rsidRPr="00593C1C" w:rsidRDefault="00916DCB" w:rsidP="00420E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6. Бюрократія та антикорупційна діяльність у сфері публічного адміністрування.</w:t>
            </w:r>
          </w:p>
        </w:tc>
        <w:tc>
          <w:tcPr>
            <w:tcW w:w="1418" w:type="dxa"/>
          </w:tcPr>
          <w:p w:rsidR="00916DCB" w:rsidRDefault="00916DCB">
            <w:r w:rsidRPr="009E3B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Лекція/</w:t>
            </w:r>
            <w:r w:rsidRPr="009E3B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268" w:type="dxa"/>
          </w:tcPr>
          <w:p w:rsidR="00916DCB" w:rsidRPr="00E81E6A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916DCB" w:rsidRPr="00E81E6A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</w:tc>
        <w:tc>
          <w:tcPr>
            <w:tcW w:w="1559" w:type="dxa"/>
          </w:tcPr>
          <w:p w:rsidR="00916DCB" w:rsidRPr="00916DCB" w:rsidRDefault="00916DCB" w:rsidP="00420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D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16DCB" w:rsidTr="00420E3F">
        <w:tc>
          <w:tcPr>
            <w:tcW w:w="817" w:type="dxa"/>
          </w:tcPr>
          <w:p w:rsidR="00916DCB" w:rsidRPr="00E81E6A" w:rsidRDefault="008E66DF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13-14</w:t>
            </w:r>
          </w:p>
        </w:tc>
        <w:tc>
          <w:tcPr>
            <w:tcW w:w="3827" w:type="dxa"/>
          </w:tcPr>
          <w:p w:rsidR="00916DCB" w:rsidRPr="00593C1C" w:rsidRDefault="00916DCB" w:rsidP="00420E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7. Основні засади публічного адміністрування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соціальній та економічній сферах</w:t>
            </w:r>
            <w:r w:rsidRPr="005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</w:tcPr>
          <w:p w:rsidR="00916DCB" w:rsidRDefault="00916DCB">
            <w:r w:rsidRPr="009E3B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Лекція/</w:t>
            </w:r>
            <w:r w:rsidRPr="009E3B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268" w:type="dxa"/>
          </w:tcPr>
          <w:p w:rsidR="00916DCB" w:rsidRPr="00E81E6A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916DCB" w:rsidRPr="00E81E6A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2, 3,4,5,6,7,8,9,10,11,12,13,14</w:t>
            </w:r>
          </w:p>
        </w:tc>
        <w:tc>
          <w:tcPr>
            <w:tcW w:w="1559" w:type="dxa"/>
          </w:tcPr>
          <w:p w:rsidR="00916DCB" w:rsidRPr="00916DCB" w:rsidRDefault="00916DCB" w:rsidP="00420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D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916DCB" w:rsidTr="00420E3F">
        <w:tc>
          <w:tcPr>
            <w:tcW w:w="817" w:type="dxa"/>
          </w:tcPr>
          <w:p w:rsidR="00916DCB" w:rsidRPr="00E81E6A" w:rsidRDefault="008E66DF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15-16</w:t>
            </w:r>
          </w:p>
        </w:tc>
        <w:tc>
          <w:tcPr>
            <w:tcW w:w="3827" w:type="dxa"/>
          </w:tcPr>
          <w:p w:rsidR="00916DCB" w:rsidRDefault="00916DCB" w:rsidP="00420E3F">
            <w:r w:rsidRPr="00593C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8. Відповідальність у публічному адмініструванні.</w:t>
            </w:r>
          </w:p>
        </w:tc>
        <w:tc>
          <w:tcPr>
            <w:tcW w:w="1418" w:type="dxa"/>
          </w:tcPr>
          <w:p w:rsidR="00916DCB" w:rsidRDefault="00916DCB">
            <w:r w:rsidRPr="009E3B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Лекція/</w:t>
            </w:r>
            <w:r w:rsidRPr="009E3BB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Практична /Семінарське заняття</w:t>
            </w:r>
          </w:p>
        </w:tc>
        <w:tc>
          <w:tcPr>
            <w:tcW w:w="2268" w:type="dxa"/>
          </w:tcPr>
          <w:p w:rsidR="00916DCB" w:rsidRPr="00E81E6A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Перелік джерел , із зазначених в розділі «Література для вивчення дисципліни» </w:t>
            </w:r>
            <w:proofErr w:type="spellStart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силабусу</w:t>
            </w:r>
            <w:proofErr w:type="spellEnd"/>
            <w:r w:rsidRPr="00E81E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</w:p>
          <w:p w:rsidR="00916DCB" w:rsidRPr="00E81E6A" w:rsidRDefault="00916DCB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03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2, 3,4,5,6,7,8,9,10,11,12,13,14</w:t>
            </w:r>
          </w:p>
        </w:tc>
        <w:tc>
          <w:tcPr>
            <w:tcW w:w="1559" w:type="dxa"/>
          </w:tcPr>
          <w:p w:rsidR="00916DCB" w:rsidRPr="00916DCB" w:rsidRDefault="00916DCB" w:rsidP="00420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DC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A18DA" w:rsidTr="00420E3F">
        <w:tc>
          <w:tcPr>
            <w:tcW w:w="817" w:type="dxa"/>
          </w:tcPr>
          <w:p w:rsidR="002A18DA" w:rsidRDefault="002A18DA" w:rsidP="00420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</w:tcPr>
          <w:p w:rsidR="002A18DA" w:rsidRPr="0022525A" w:rsidRDefault="002A18DA" w:rsidP="00420E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418" w:type="dxa"/>
          </w:tcPr>
          <w:p w:rsidR="002A18DA" w:rsidRDefault="002A18DA" w:rsidP="00420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:rsidR="002A18DA" w:rsidRDefault="002A18DA" w:rsidP="00420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2A18DA" w:rsidRPr="002A18DA" w:rsidRDefault="002A18DA" w:rsidP="00420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Лекції – 32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год</w:t>
            </w:r>
            <w:proofErr w:type="spellEnd"/>
          </w:p>
          <w:p w:rsidR="002A18DA" w:rsidRDefault="002A18DA" w:rsidP="00420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4F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/Семінарські</w:t>
            </w:r>
            <w:r w:rsidRPr="00E74F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A18DA" w:rsidRDefault="002A18DA" w:rsidP="00420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A18DA" w:rsidRPr="00916DCB" w:rsidRDefault="002A18DA" w:rsidP="006F3E59">
      <w:pPr>
        <w:spacing w:after="0" w:line="240" w:lineRule="auto"/>
        <w:rPr>
          <w:lang w:val="ru-RU"/>
        </w:rPr>
      </w:pPr>
    </w:p>
    <w:sectPr w:rsidR="002A18DA" w:rsidRPr="00916DCB" w:rsidSect="00B676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DA" w:rsidRDefault="002A18DA" w:rsidP="002A18DA">
      <w:pPr>
        <w:spacing w:after="0" w:line="240" w:lineRule="auto"/>
      </w:pPr>
      <w:r>
        <w:separator/>
      </w:r>
    </w:p>
  </w:endnote>
  <w:endnote w:type="continuationSeparator" w:id="0">
    <w:p w:rsidR="002A18DA" w:rsidRDefault="002A18DA" w:rsidP="002A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DA" w:rsidRDefault="002A18DA" w:rsidP="002A18DA">
      <w:pPr>
        <w:spacing w:after="0" w:line="240" w:lineRule="auto"/>
      </w:pPr>
      <w:r>
        <w:separator/>
      </w:r>
    </w:p>
  </w:footnote>
  <w:footnote w:type="continuationSeparator" w:id="0">
    <w:p w:rsidR="002A18DA" w:rsidRDefault="002A18DA" w:rsidP="002A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103"/>
    <w:multiLevelType w:val="hybridMultilevel"/>
    <w:tmpl w:val="F46A4D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11FD"/>
    <w:multiLevelType w:val="hybridMultilevel"/>
    <w:tmpl w:val="E4A88A8E"/>
    <w:lvl w:ilvl="0" w:tplc="60E834F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80AE5"/>
    <w:multiLevelType w:val="hybridMultilevel"/>
    <w:tmpl w:val="0A76D59E"/>
    <w:lvl w:ilvl="0" w:tplc="C60655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411"/>
    <w:multiLevelType w:val="hybridMultilevel"/>
    <w:tmpl w:val="E64CB556"/>
    <w:lvl w:ilvl="0" w:tplc="5F440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971BD1"/>
    <w:multiLevelType w:val="hybridMultilevel"/>
    <w:tmpl w:val="94E23222"/>
    <w:lvl w:ilvl="0" w:tplc="DB90A8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A606F6"/>
    <w:multiLevelType w:val="hybridMultilevel"/>
    <w:tmpl w:val="72AA6930"/>
    <w:lvl w:ilvl="0" w:tplc="6DD4FDA0">
      <w:start w:val="2"/>
      <w:numFmt w:val="bullet"/>
      <w:lvlText w:val="–"/>
      <w:lvlJc w:val="left"/>
      <w:pPr>
        <w:tabs>
          <w:tab w:val="num" w:pos="1380"/>
        </w:tabs>
        <w:ind w:left="1380" w:hanging="76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>
    <w:nsid w:val="24341963"/>
    <w:multiLevelType w:val="hybridMultilevel"/>
    <w:tmpl w:val="6DC0B81E"/>
    <w:lvl w:ilvl="0" w:tplc="53600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190EE0"/>
    <w:multiLevelType w:val="hybridMultilevel"/>
    <w:tmpl w:val="9EEC2AA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56C2657"/>
    <w:multiLevelType w:val="hybridMultilevel"/>
    <w:tmpl w:val="5DE80DF6"/>
    <w:lvl w:ilvl="0" w:tplc="CA6C25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50731B"/>
    <w:multiLevelType w:val="hybridMultilevel"/>
    <w:tmpl w:val="074E9658"/>
    <w:lvl w:ilvl="0" w:tplc="FA44CA4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3" w:hanging="360"/>
      </w:pPr>
    </w:lvl>
    <w:lvl w:ilvl="2" w:tplc="0422001B" w:tentative="1">
      <w:start w:val="1"/>
      <w:numFmt w:val="lowerRoman"/>
      <w:lvlText w:val="%3."/>
      <w:lvlJc w:val="right"/>
      <w:pPr>
        <w:ind w:left="2823" w:hanging="180"/>
      </w:pPr>
    </w:lvl>
    <w:lvl w:ilvl="3" w:tplc="0422000F" w:tentative="1">
      <w:start w:val="1"/>
      <w:numFmt w:val="decimal"/>
      <w:lvlText w:val="%4."/>
      <w:lvlJc w:val="left"/>
      <w:pPr>
        <w:ind w:left="3543" w:hanging="360"/>
      </w:pPr>
    </w:lvl>
    <w:lvl w:ilvl="4" w:tplc="04220019" w:tentative="1">
      <w:start w:val="1"/>
      <w:numFmt w:val="lowerLetter"/>
      <w:lvlText w:val="%5."/>
      <w:lvlJc w:val="left"/>
      <w:pPr>
        <w:ind w:left="4263" w:hanging="360"/>
      </w:pPr>
    </w:lvl>
    <w:lvl w:ilvl="5" w:tplc="0422001B" w:tentative="1">
      <w:start w:val="1"/>
      <w:numFmt w:val="lowerRoman"/>
      <w:lvlText w:val="%6."/>
      <w:lvlJc w:val="right"/>
      <w:pPr>
        <w:ind w:left="4983" w:hanging="180"/>
      </w:pPr>
    </w:lvl>
    <w:lvl w:ilvl="6" w:tplc="0422000F" w:tentative="1">
      <w:start w:val="1"/>
      <w:numFmt w:val="decimal"/>
      <w:lvlText w:val="%7."/>
      <w:lvlJc w:val="left"/>
      <w:pPr>
        <w:ind w:left="5703" w:hanging="360"/>
      </w:pPr>
    </w:lvl>
    <w:lvl w:ilvl="7" w:tplc="04220019" w:tentative="1">
      <w:start w:val="1"/>
      <w:numFmt w:val="lowerLetter"/>
      <w:lvlText w:val="%8."/>
      <w:lvlJc w:val="left"/>
      <w:pPr>
        <w:ind w:left="6423" w:hanging="360"/>
      </w:pPr>
    </w:lvl>
    <w:lvl w:ilvl="8" w:tplc="0422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0">
    <w:nsid w:val="42A8658D"/>
    <w:multiLevelType w:val="hybridMultilevel"/>
    <w:tmpl w:val="C07247F2"/>
    <w:lvl w:ilvl="0" w:tplc="0419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1">
    <w:nsid w:val="45592E3D"/>
    <w:multiLevelType w:val="hybridMultilevel"/>
    <w:tmpl w:val="F7EA7F54"/>
    <w:lvl w:ilvl="0" w:tplc="013A5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B31894"/>
    <w:multiLevelType w:val="hybridMultilevel"/>
    <w:tmpl w:val="E35A8B62"/>
    <w:lvl w:ilvl="0" w:tplc="35B8590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FF03D1"/>
    <w:multiLevelType w:val="hybridMultilevel"/>
    <w:tmpl w:val="05D4D91C"/>
    <w:lvl w:ilvl="0" w:tplc="05C6D4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87C86"/>
    <w:multiLevelType w:val="hybridMultilevel"/>
    <w:tmpl w:val="DA2A2E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BC02B1"/>
    <w:multiLevelType w:val="hybridMultilevel"/>
    <w:tmpl w:val="F50A0EC4"/>
    <w:lvl w:ilvl="0" w:tplc="CE5E8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D14B54"/>
    <w:multiLevelType w:val="multilevel"/>
    <w:tmpl w:val="559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10"/>
  </w:num>
  <w:num w:numId="7">
    <w:abstractNumId w:val="13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  <w:num w:numId="14">
    <w:abstractNumId w:val="9"/>
  </w:num>
  <w:num w:numId="15">
    <w:abstractNumId w:val="12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794"/>
    <w:rsid w:val="0001515B"/>
    <w:rsid w:val="000218A3"/>
    <w:rsid w:val="000256FA"/>
    <w:rsid w:val="00025BD3"/>
    <w:rsid w:val="00026129"/>
    <w:rsid w:val="00036571"/>
    <w:rsid w:val="00045C10"/>
    <w:rsid w:val="00047B61"/>
    <w:rsid w:val="00057AB5"/>
    <w:rsid w:val="00062D8C"/>
    <w:rsid w:val="00075854"/>
    <w:rsid w:val="00077D2C"/>
    <w:rsid w:val="00085081"/>
    <w:rsid w:val="00087674"/>
    <w:rsid w:val="000A4AC8"/>
    <w:rsid w:val="000B2918"/>
    <w:rsid w:val="000B5C75"/>
    <w:rsid w:val="000C2E23"/>
    <w:rsid w:val="000C3973"/>
    <w:rsid w:val="000E0CD3"/>
    <w:rsid w:val="000E1186"/>
    <w:rsid w:val="00104729"/>
    <w:rsid w:val="00104E41"/>
    <w:rsid w:val="0011547C"/>
    <w:rsid w:val="00123918"/>
    <w:rsid w:val="001252DE"/>
    <w:rsid w:val="001353B7"/>
    <w:rsid w:val="0014422F"/>
    <w:rsid w:val="00144252"/>
    <w:rsid w:val="00150BCA"/>
    <w:rsid w:val="0016340C"/>
    <w:rsid w:val="001679AC"/>
    <w:rsid w:val="00194965"/>
    <w:rsid w:val="001B54EE"/>
    <w:rsid w:val="001C467E"/>
    <w:rsid w:val="001D0555"/>
    <w:rsid w:val="001D39CB"/>
    <w:rsid w:val="001E0A4B"/>
    <w:rsid w:val="001E421B"/>
    <w:rsid w:val="001F1075"/>
    <w:rsid w:val="00212FCA"/>
    <w:rsid w:val="002133B7"/>
    <w:rsid w:val="00217084"/>
    <w:rsid w:val="002344AE"/>
    <w:rsid w:val="0023535F"/>
    <w:rsid w:val="002433B9"/>
    <w:rsid w:val="0024386C"/>
    <w:rsid w:val="00245C58"/>
    <w:rsid w:val="00246032"/>
    <w:rsid w:val="00247339"/>
    <w:rsid w:val="00266CFF"/>
    <w:rsid w:val="0027207C"/>
    <w:rsid w:val="00281FF4"/>
    <w:rsid w:val="002A18DA"/>
    <w:rsid w:val="002A415D"/>
    <w:rsid w:val="002A4B8A"/>
    <w:rsid w:val="002B4D7F"/>
    <w:rsid w:val="002D6F85"/>
    <w:rsid w:val="002E7E63"/>
    <w:rsid w:val="003004AB"/>
    <w:rsid w:val="00323F86"/>
    <w:rsid w:val="0033179F"/>
    <w:rsid w:val="0033712F"/>
    <w:rsid w:val="003417FD"/>
    <w:rsid w:val="0035002D"/>
    <w:rsid w:val="00350701"/>
    <w:rsid w:val="00353CDA"/>
    <w:rsid w:val="00372DE7"/>
    <w:rsid w:val="00374438"/>
    <w:rsid w:val="00385919"/>
    <w:rsid w:val="003A24EB"/>
    <w:rsid w:val="003B427A"/>
    <w:rsid w:val="003C55D2"/>
    <w:rsid w:val="003D0F5D"/>
    <w:rsid w:val="003E3794"/>
    <w:rsid w:val="003E37D0"/>
    <w:rsid w:val="003E4E7E"/>
    <w:rsid w:val="003E5791"/>
    <w:rsid w:val="003F786F"/>
    <w:rsid w:val="00401CB8"/>
    <w:rsid w:val="004128C5"/>
    <w:rsid w:val="00413704"/>
    <w:rsid w:val="00415B47"/>
    <w:rsid w:val="00417E06"/>
    <w:rsid w:val="0042033B"/>
    <w:rsid w:val="00424D41"/>
    <w:rsid w:val="00427028"/>
    <w:rsid w:val="004342D6"/>
    <w:rsid w:val="00434998"/>
    <w:rsid w:val="00441C0E"/>
    <w:rsid w:val="0044652C"/>
    <w:rsid w:val="0046244D"/>
    <w:rsid w:val="004823DD"/>
    <w:rsid w:val="004853C6"/>
    <w:rsid w:val="0048610D"/>
    <w:rsid w:val="0048629C"/>
    <w:rsid w:val="004863A7"/>
    <w:rsid w:val="00487123"/>
    <w:rsid w:val="004A2B28"/>
    <w:rsid w:val="004A61E4"/>
    <w:rsid w:val="004A6544"/>
    <w:rsid w:val="004A6841"/>
    <w:rsid w:val="004C2310"/>
    <w:rsid w:val="004E3E39"/>
    <w:rsid w:val="004F30FE"/>
    <w:rsid w:val="005070AD"/>
    <w:rsid w:val="00526127"/>
    <w:rsid w:val="00526491"/>
    <w:rsid w:val="00527328"/>
    <w:rsid w:val="00542EE7"/>
    <w:rsid w:val="00546B25"/>
    <w:rsid w:val="005533B2"/>
    <w:rsid w:val="00555FB9"/>
    <w:rsid w:val="00556AAD"/>
    <w:rsid w:val="005604E7"/>
    <w:rsid w:val="00561247"/>
    <w:rsid w:val="00565083"/>
    <w:rsid w:val="005777F1"/>
    <w:rsid w:val="005779CE"/>
    <w:rsid w:val="00584D58"/>
    <w:rsid w:val="00585528"/>
    <w:rsid w:val="0058696D"/>
    <w:rsid w:val="005877BA"/>
    <w:rsid w:val="005905E2"/>
    <w:rsid w:val="00590870"/>
    <w:rsid w:val="005960E2"/>
    <w:rsid w:val="005A5F52"/>
    <w:rsid w:val="005B0DC3"/>
    <w:rsid w:val="005E00C1"/>
    <w:rsid w:val="005E0653"/>
    <w:rsid w:val="005F6AFC"/>
    <w:rsid w:val="005F6EC3"/>
    <w:rsid w:val="00605E15"/>
    <w:rsid w:val="00607400"/>
    <w:rsid w:val="00610980"/>
    <w:rsid w:val="0062091C"/>
    <w:rsid w:val="00622F2E"/>
    <w:rsid w:val="006262BC"/>
    <w:rsid w:val="0062788D"/>
    <w:rsid w:val="00647F8E"/>
    <w:rsid w:val="006619E8"/>
    <w:rsid w:val="0066588F"/>
    <w:rsid w:val="00687788"/>
    <w:rsid w:val="0069424C"/>
    <w:rsid w:val="006A7F1A"/>
    <w:rsid w:val="006B102B"/>
    <w:rsid w:val="006B7117"/>
    <w:rsid w:val="006C4615"/>
    <w:rsid w:val="006D4C5E"/>
    <w:rsid w:val="006F0191"/>
    <w:rsid w:val="006F3E59"/>
    <w:rsid w:val="00700AF3"/>
    <w:rsid w:val="007116EC"/>
    <w:rsid w:val="007143F4"/>
    <w:rsid w:val="00722337"/>
    <w:rsid w:val="007239F4"/>
    <w:rsid w:val="00723B92"/>
    <w:rsid w:val="007319DE"/>
    <w:rsid w:val="00732135"/>
    <w:rsid w:val="0073715C"/>
    <w:rsid w:val="0074425D"/>
    <w:rsid w:val="00761D0C"/>
    <w:rsid w:val="007652B7"/>
    <w:rsid w:val="0076702D"/>
    <w:rsid w:val="00767A42"/>
    <w:rsid w:val="00773A1E"/>
    <w:rsid w:val="007747E5"/>
    <w:rsid w:val="007B3F31"/>
    <w:rsid w:val="007B5F1B"/>
    <w:rsid w:val="007C04EB"/>
    <w:rsid w:val="007C4F74"/>
    <w:rsid w:val="007D2155"/>
    <w:rsid w:val="007D2BEB"/>
    <w:rsid w:val="007D7F10"/>
    <w:rsid w:val="007E7D03"/>
    <w:rsid w:val="00806CD9"/>
    <w:rsid w:val="00815EDB"/>
    <w:rsid w:val="00815F12"/>
    <w:rsid w:val="008202A0"/>
    <w:rsid w:val="008325B7"/>
    <w:rsid w:val="00833E1B"/>
    <w:rsid w:val="0083608A"/>
    <w:rsid w:val="0084178C"/>
    <w:rsid w:val="00844D10"/>
    <w:rsid w:val="00845B6D"/>
    <w:rsid w:val="0085648C"/>
    <w:rsid w:val="00857FD7"/>
    <w:rsid w:val="008602B6"/>
    <w:rsid w:val="00860AE3"/>
    <w:rsid w:val="008732E0"/>
    <w:rsid w:val="00880964"/>
    <w:rsid w:val="008819F6"/>
    <w:rsid w:val="0088363D"/>
    <w:rsid w:val="00886190"/>
    <w:rsid w:val="00891CDB"/>
    <w:rsid w:val="008A615B"/>
    <w:rsid w:val="008B738B"/>
    <w:rsid w:val="008C0DAB"/>
    <w:rsid w:val="008C4961"/>
    <w:rsid w:val="008E3D1A"/>
    <w:rsid w:val="008E4DDE"/>
    <w:rsid w:val="008E66DF"/>
    <w:rsid w:val="008F3202"/>
    <w:rsid w:val="008F7F03"/>
    <w:rsid w:val="0090342D"/>
    <w:rsid w:val="00906554"/>
    <w:rsid w:val="009141AD"/>
    <w:rsid w:val="00916DCB"/>
    <w:rsid w:val="00920F2B"/>
    <w:rsid w:val="00932C51"/>
    <w:rsid w:val="00943655"/>
    <w:rsid w:val="00946D6E"/>
    <w:rsid w:val="009500E8"/>
    <w:rsid w:val="0095325F"/>
    <w:rsid w:val="009606BE"/>
    <w:rsid w:val="009645DB"/>
    <w:rsid w:val="0097047A"/>
    <w:rsid w:val="0098758D"/>
    <w:rsid w:val="009974C9"/>
    <w:rsid w:val="009A006F"/>
    <w:rsid w:val="009A103C"/>
    <w:rsid w:val="009A3B26"/>
    <w:rsid w:val="009A7EC9"/>
    <w:rsid w:val="009B2EAA"/>
    <w:rsid w:val="009B3C8F"/>
    <w:rsid w:val="009E08FD"/>
    <w:rsid w:val="009F1959"/>
    <w:rsid w:val="009F2C39"/>
    <w:rsid w:val="009F3D21"/>
    <w:rsid w:val="00A10DD6"/>
    <w:rsid w:val="00A133BD"/>
    <w:rsid w:val="00A22C03"/>
    <w:rsid w:val="00A230CF"/>
    <w:rsid w:val="00A26767"/>
    <w:rsid w:val="00A26770"/>
    <w:rsid w:val="00A341F6"/>
    <w:rsid w:val="00A3623A"/>
    <w:rsid w:val="00A37FA3"/>
    <w:rsid w:val="00A44CE3"/>
    <w:rsid w:val="00A502C8"/>
    <w:rsid w:val="00A50F19"/>
    <w:rsid w:val="00A613AE"/>
    <w:rsid w:val="00A83257"/>
    <w:rsid w:val="00A83878"/>
    <w:rsid w:val="00A90D22"/>
    <w:rsid w:val="00A91D88"/>
    <w:rsid w:val="00A96A55"/>
    <w:rsid w:val="00AA7D9C"/>
    <w:rsid w:val="00AB01A8"/>
    <w:rsid w:val="00AB5EDB"/>
    <w:rsid w:val="00AC6A16"/>
    <w:rsid w:val="00AD3808"/>
    <w:rsid w:val="00AE5817"/>
    <w:rsid w:val="00AE59EF"/>
    <w:rsid w:val="00AF4F24"/>
    <w:rsid w:val="00AF78B5"/>
    <w:rsid w:val="00B0677B"/>
    <w:rsid w:val="00B102F2"/>
    <w:rsid w:val="00B248D4"/>
    <w:rsid w:val="00B3199C"/>
    <w:rsid w:val="00B33F65"/>
    <w:rsid w:val="00B47D30"/>
    <w:rsid w:val="00B67D95"/>
    <w:rsid w:val="00B72C6C"/>
    <w:rsid w:val="00B75B59"/>
    <w:rsid w:val="00B82BE1"/>
    <w:rsid w:val="00B83C21"/>
    <w:rsid w:val="00B86A1D"/>
    <w:rsid w:val="00BB5AAD"/>
    <w:rsid w:val="00BC03D5"/>
    <w:rsid w:val="00BC2762"/>
    <w:rsid w:val="00BD09D4"/>
    <w:rsid w:val="00BD5502"/>
    <w:rsid w:val="00BD605E"/>
    <w:rsid w:val="00C05DFE"/>
    <w:rsid w:val="00C223E0"/>
    <w:rsid w:val="00C25303"/>
    <w:rsid w:val="00C41A59"/>
    <w:rsid w:val="00C552CD"/>
    <w:rsid w:val="00C55EE6"/>
    <w:rsid w:val="00C655B3"/>
    <w:rsid w:val="00C7193E"/>
    <w:rsid w:val="00C8185E"/>
    <w:rsid w:val="00CA6336"/>
    <w:rsid w:val="00CB2BE2"/>
    <w:rsid w:val="00CB64A0"/>
    <w:rsid w:val="00CC25FA"/>
    <w:rsid w:val="00CC75C8"/>
    <w:rsid w:val="00CE0A1F"/>
    <w:rsid w:val="00CE39BB"/>
    <w:rsid w:val="00CE3B76"/>
    <w:rsid w:val="00CF7076"/>
    <w:rsid w:val="00D06059"/>
    <w:rsid w:val="00D10E7C"/>
    <w:rsid w:val="00D25185"/>
    <w:rsid w:val="00D301EB"/>
    <w:rsid w:val="00D31547"/>
    <w:rsid w:val="00D40AF7"/>
    <w:rsid w:val="00D5499D"/>
    <w:rsid w:val="00D678D4"/>
    <w:rsid w:val="00D7033D"/>
    <w:rsid w:val="00D7105D"/>
    <w:rsid w:val="00D777F2"/>
    <w:rsid w:val="00D7780B"/>
    <w:rsid w:val="00D778E7"/>
    <w:rsid w:val="00D951D7"/>
    <w:rsid w:val="00DA31DA"/>
    <w:rsid w:val="00DA4175"/>
    <w:rsid w:val="00DC12AC"/>
    <w:rsid w:val="00DC1A36"/>
    <w:rsid w:val="00DC5E7E"/>
    <w:rsid w:val="00DD3E60"/>
    <w:rsid w:val="00DD5200"/>
    <w:rsid w:val="00DE0225"/>
    <w:rsid w:val="00DF5803"/>
    <w:rsid w:val="00E01E50"/>
    <w:rsid w:val="00E043E2"/>
    <w:rsid w:val="00E05339"/>
    <w:rsid w:val="00E07906"/>
    <w:rsid w:val="00E07916"/>
    <w:rsid w:val="00E21F8F"/>
    <w:rsid w:val="00E36937"/>
    <w:rsid w:val="00E4106D"/>
    <w:rsid w:val="00E44D51"/>
    <w:rsid w:val="00E75595"/>
    <w:rsid w:val="00E82B9A"/>
    <w:rsid w:val="00E870AD"/>
    <w:rsid w:val="00EA00DD"/>
    <w:rsid w:val="00EB7E21"/>
    <w:rsid w:val="00EC28E2"/>
    <w:rsid w:val="00EC71BD"/>
    <w:rsid w:val="00ED1EB2"/>
    <w:rsid w:val="00ED66A2"/>
    <w:rsid w:val="00ED684C"/>
    <w:rsid w:val="00F00B0B"/>
    <w:rsid w:val="00F01772"/>
    <w:rsid w:val="00F07C0C"/>
    <w:rsid w:val="00F34771"/>
    <w:rsid w:val="00F503EA"/>
    <w:rsid w:val="00F61812"/>
    <w:rsid w:val="00F66B2F"/>
    <w:rsid w:val="00F944EE"/>
    <w:rsid w:val="00F9563C"/>
    <w:rsid w:val="00FA365C"/>
    <w:rsid w:val="00FA4CC6"/>
    <w:rsid w:val="00FB0DF3"/>
    <w:rsid w:val="00FB116D"/>
    <w:rsid w:val="00FB2F90"/>
    <w:rsid w:val="00FB60C9"/>
    <w:rsid w:val="00FB6D90"/>
    <w:rsid w:val="00FD1FAF"/>
    <w:rsid w:val="00FE16B3"/>
    <w:rsid w:val="00FE1ADB"/>
    <w:rsid w:val="00FE75E5"/>
    <w:rsid w:val="00FF040E"/>
    <w:rsid w:val="00FF3417"/>
    <w:rsid w:val="00FF4BAC"/>
    <w:rsid w:val="00FF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7E6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A18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2A18DA"/>
  </w:style>
  <w:style w:type="paragraph" w:styleId="a7">
    <w:name w:val="footer"/>
    <w:basedOn w:val="a"/>
    <w:link w:val="a8"/>
    <w:uiPriority w:val="99"/>
    <w:semiHidden/>
    <w:unhideWhenUsed/>
    <w:rsid w:val="002A18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2A18DA"/>
  </w:style>
  <w:style w:type="table" w:styleId="a9">
    <w:name w:val="Table Grid"/>
    <w:basedOn w:val="a1"/>
    <w:uiPriority w:val="59"/>
    <w:rsid w:val="002A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у Знак"/>
    <w:link w:val="a3"/>
    <w:uiPriority w:val="34"/>
    <w:locked/>
    <w:rsid w:val="002A1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main/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u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13281</Words>
  <Characters>7571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75</cp:revision>
  <dcterms:created xsi:type="dcterms:W3CDTF">2022-07-30T18:54:00Z</dcterms:created>
  <dcterms:modified xsi:type="dcterms:W3CDTF">2022-08-08T10:23:00Z</dcterms:modified>
</cp:coreProperties>
</file>