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66" w:rsidRDefault="00362166" w:rsidP="00362166">
      <w:pPr>
        <w:pStyle w:val="docdata"/>
        <w:widowControl w:val="0"/>
        <w:spacing w:before="0" w:beforeAutospacing="0" w:after="200" w:afterAutospacing="0" w:line="360" w:lineRule="auto"/>
        <w:jc w:val="center"/>
      </w:pPr>
      <w:r>
        <w:rPr>
          <w:color w:val="000000"/>
          <w:sz w:val="28"/>
          <w:szCs w:val="28"/>
        </w:rPr>
        <w:t>Навчальна дисципліна</w:t>
      </w:r>
    </w:p>
    <w:p w:rsidR="00362166" w:rsidRDefault="00362166" w:rsidP="00362166">
      <w:pPr>
        <w:pStyle w:val="a3"/>
        <w:spacing w:before="0" w:beforeAutospacing="0" w:after="240" w:afterAutospacing="0" w:line="360" w:lineRule="auto"/>
        <w:jc w:val="center"/>
      </w:pPr>
      <w:r>
        <w:rPr>
          <w:b/>
          <w:bCs/>
          <w:color w:val="0F243E"/>
          <w:sz w:val="28"/>
          <w:szCs w:val="28"/>
        </w:rPr>
        <w:t>«</w:t>
      </w:r>
      <w:proofErr w:type="spellStart"/>
      <w:r>
        <w:rPr>
          <w:rFonts w:ascii="Times New Roman Полужирный" w:hAnsi="Times New Roman Полужирный"/>
          <w:b/>
          <w:bCs/>
          <w:color w:val="000000"/>
          <w:sz w:val="28"/>
          <w:szCs w:val="28"/>
          <w:lang w:val="en-US"/>
        </w:rPr>
        <w:t>Інформаційна</w:t>
      </w:r>
      <w:proofErr w:type="spellEnd"/>
      <w:r>
        <w:rPr>
          <w:rFonts w:ascii="Times New Roman Полужирный" w:hAnsi="Times New Roman Полужирный"/>
          <w:b/>
          <w:bCs/>
          <w:color w:val="000000"/>
          <w:sz w:val="28"/>
          <w:szCs w:val="28"/>
          <w:lang w:val="en-US"/>
        </w:rPr>
        <w:t xml:space="preserve"> </w:t>
      </w:r>
      <w:proofErr w:type="spellStart"/>
      <w:r>
        <w:rPr>
          <w:rFonts w:ascii="Times New Roman Полужирный" w:hAnsi="Times New Roman Полужирный"/>
          <w:b/>
          <w:bCs/>
          <w:color w:val="000000"/>
          <w:sz w:val="28"/>
          <w:szCs w:val="28"/>
          <w:lang w:val="en-US"/>
        </w:rPr>
        <w:t>безпека</w:t>
      </w:r>
      <w:proofErr w:type="spellEnd"/>
      <w:r>
        <w:rPr>
          <w:b/>
          <w:bCs/>
          <w:color w:val="0F243E"/>
          <w:sz w:val="28"/>
          <w:szCs w:val="28"/>
        </w:rPr>
        <w:t>»</w:t>
      </w:r>
    </w:p>
    <w:p w:rsidR="00362166" w:rsidRDefault="00362166" w:rsidP="00362166">
      <w:pPr>
        <w:pStyle w:val="a3"/>
        <w:spacing w:before="0" w:beforeAutospacing="0" w:after="0" w:afterAutospacing="0" w:line="273" w:lineRule="auto"/>
        <w:jc w:val="center"/>
      </w:pPr>
      <w:r>
        <w:rPr>
          <w:b/>
          <w:bCs/>
          <w:i/>
          <w:iCs/>
          <w:color w:val="0F243E"/>
          <w:sz w:val="28"/>
          <w:szCs w:val="28"/>
        </w:rPr>
        <w:t>Анотація дисципліни</w:t>
      </w:r>
    </w:p>
    <w:p w:rsidR="00362166" w:rsidRDefault="00362166" w:rsidP="00362166">
      <w:pPr>
        <w:pStyle w:val="a3"/>
        <w:spacing w:before="0" w:beforeAutospacing="0" w:after="0" w:afterAutospacing="0" w:line="273" w:lineRule="auto"/>
        <w:jc w:val="center"/>
      </w:pPr>
      <w:r>
        <w:t> </w:t>
      </w:r>
    </w:p>
    <w:p w:rsidR="00362166" w:rsidRDefault="00362166" w:rsidP="00362166">
      <w:pPr>
        <w:pStyle w:val="a3"/>
        <w:spacing w:before="0" w:beforeAutospacing="0" w:after="0" w:afterAutospacing="0" w:line="273" w:lineRule="auto"/>
        <w:ind w:firstLine="720"/>
        <w:jc w:val="both"/>
      </w:pPr>
      <w:r>
        <w:rPr>
          <w:b/>
          <w:bCs/>
          <w:color w:val="000000"/>
          <w:sz w:val="28"/>
          <w:szCs w:val="28"/>
        </w:rPr>
        <w:t>Семестр</w:t>
      </w:r>
      <w:r>
        <w:rPr>
          <w:color w:val="000000"/>
          <w:sz w:val="28"/>
          <w:szCs w:val="28"/>
        </w:rPr>
        <w:t>: </w:t>
      </w:r>
      <w:r w:rsidR="009034D6">
        <w:rPr>
          <w:color w:val="000000"/>
          <w:sz w:val="28"/>
          <w:szCs w:val="28"/>
        </w:rPr>
        <w:t xml:space="preserve"> </w:t>
      </w:r>
    </w:p>
    <w:p w:rsidR="00362166" w:rsidRDefault="00362166" w:rsidP="00362166">
      <w:pPr>
        <w:pStyle w:val="a3"/>
        <w:spacing w:before="0" w:beforeAutospacing="0" w:after="0" w:afterAutospacing="0" w:line="273" w:lineRule="auto"/>
        <w:ind w:firstLine="720"/>
        <w:jc w:val="both"/>
      </w:pPr>
      <w:r>
        <w:rPr>
          <w:b/>
          <w:bCs/>
          <w:color w:val="000000"/>
          <w:sz w:val="28"/>
          <w:szCs w:val="28"/>
        </w:rPr>
        <w:t>Викладач</w:t>
      </w:r>
      <w:r>
        <w:rPr>
          <w:color w:val="000000"/>
          <w:sz w:val="28"/>
          <w:szCs w:val="28"/>
        </w:rPr>
        <w:t>: </w:t>
      </w:r>
      <w:proofErr w:type="spellStart"/>
      <w:r>
        <w:rPr>
          <w:color w:val="000000"/>
          <w:sz w:val="28"/>
          <w:szCs w:val="28"/>
        </w:rPr>
        <w:t>Козьмук</w:t>
      </w:r>
      <w:proofErr w:type="spellEnd"/>
      <w:r>
        <w:rPr>
          <w:color w:val="000000"/>
          <w:sz w:val="28"/>
          <w:szCs w:val="28"/>
        </w:rPr>
        <w:t xml:space="preserve"> Наталя Ігорівна</w:t>
      </w:r>
    </w:p>
    <w:p w:rsidR="00362166" w:rsidRDefault="00362166" w:rsidP="00362166">
      <w:pPr>
        <w:pStyle w:val="a3"/>
        <w:spacing w:before="0" w:beforeAutospacing="0" w:after="0" w:afterAutospacing="0" w:line="273" w:lineRule="auto"/>
        <w:ind w:firstLine="720"/>
        <w:jc w:val="both"/>
      </w:pPr>
      <w:r>
        <w:rPr>
          <w:b/>
          <w:bCs/>
          <w:color w:val="000000"/>
          <w:sz w:val="28"/>
          <w:szCs w:val="28"/>
        </w:rPr>
        <w:t>Кафедра</w:t>
      </w:r>
      <w:r>
        <w:rPr>
          <w:color w:val="000000"/>
          <w:sz w:val="28"/>
          <w:szCs w:val="28"/>
        </w:rPr>
        <w:t>: Соціального забезпечення та управління персоналом</w:t>
      </w:r>
    </w:p>
    <w:p w:rsidR="00362166" w:rsidRDefault="00362166" w:rsidP="00362166">
      <w:pPr>
        <w:pStyle w:val="a3"/>
        <w:spacing w:before="0" w:beforeAutospacing="0" w:after="0" w:afterAutospacing="0" w:line="273" w:lineRule="auto"/>
        <w:ind w:firstLine="720"/>
        <w:jc w:val="both"/>
      </w:pPr>
      <w:r>
        <w:rPr>
          <w:b/>
          <w:bCs/>
          <w:color w:val="000000"/>
          <w:sz w:val="28"/>
          <w:szCs w:val="28"/>
        </w:rPr>
        <w:t>Короткий опис дисципліни</w:t>
      </w:r>
      <w:r>
        <w:rPr>
          <w:color w:val="000000"/>
          <w:sz w:val="28"/>
          <w:szCs w:val="28"/>
        </w:rPr>
        <w:t>:</w:t>
      </w:r>
    </w:p>
    <w:p w:rsidR="00362166" w:rsidRDefault="00362166" w:rsidP="00362166">
      <w:pPr>
        <w:pStyle w:val="a3"/>
        <w:spacing w:before="0" w:beforeAutospacing="0" w:after="0" w:afterAutospacing="0"/>
        <w:ind w:firstLine="720"/>
        <w:jc w:val="both"/>
        <w:rPr>
          <w:b/>
          <w:bCs/>
          <w:color w:val="000000"/>
          <w:sz w:val="28"/>
          <w:szCs w:val="28"/>
        </w:rPr>
      </w:pPr>
      <w:r>
        <w:rPr>
          <w:color w:val="000000"/>
          <w:sz w:val="28"/>
          <w:szCs w:val="28"/>
        </w:rPr>
        <w:t xml:space="preserve">Дисципліна "Інформаційна безпека " </w:t>
      </w:r>
      <w:r w:rsidRPr="00362166">
        <w:rPr>
          <w:sz w:val="28"/>
          <w:szCs w:val="28"/>
        </w:rPr>
        <w:t>є важливою складовою системи формування комп’ютерно-інформаці</w:t>
      </w:r>
      <w:r w:rsidR="00DC6618">
        <w:rPr>
          <w:sz w:val="28"/>
          <w:szCs w:val="28"/>
        </w:rPr>
        <w:t xml:space="preserve">йної компетентності бакалаврів </w:t>
      </w:r>
      <w:r w:rsidRPr="00362166">
        <w:rPr>
          <w:sz w:val="28"/>
          <w:szCs w:val="28"/>
        </w:rPr>
        <w:t>. Вона буде корисна майбутнім висококваліфікованим фахівцям для набуття здатності забезпечити високоефективну інформаційну</w:t>
      </w:r>
      <w:r w:rsidR="00DC6618">
        <w:rPr>
          <w:sz w:val="28"/>
          <w:szCs w:val="28"/>
        </w:rPr>
        <w:t xml:space="preserve"> діяльність сучасного фахівця</w:t>
      </w:r>
      <w:r w:rsidRPr="00362166">
        <w:rPr>
          <w:sz w:val="28"/>
          <w:szCs w:val="28"/>
        </w:rPr>
        <w:t xml:space="preserve">, зокрема, в частині захисту персональних даних та інформації з обмеженим доступом, розмежування прав доступу до окремих сегментів інформаційних масивів відповідно до функціональних обов’язків працівників. Ефективність функціонування державних, комунальних та приватних структур прямо або опосередковано залежить від їхньої інформаційної інфраструктури, наявних та перспективних інформаційно-комунікаційних засобів опрацювання великих потоків різнотипної інформації, представлення вихідних даних, процесу та результатів їх аналітичного опрацювання при забезпеченні інформаційної безпеки. </w:t>
      </w:r>
    </w:p>
    <w:p w:rsidR="009034D6" w:rsidRDefault="009034D6" w:rsidP="00362166">
      <w:pPr>
        <w:pStyle w:val="a3"/>
        <w:spacing w:before="0" w:beforeAutospacing="0" w:after="0" w:afterAutospacing="0"/>
        <w:ind w:firstLine="720"/>
        <w:jc w:val="both"/>
        <w:rPr>
          <w:b/>
          <w:bCs/>
          <w:color w:val="000000"/>
          <w:sz w:val="28"/>
          <w:szCs w:val="28"/>
        </w:rPr>
      </w:pPr>
    </w:p>
    <w:p w:rsidR="00362166" w:rsidRDefault="00362166" w:rsidP="00362166">
      <w:pPr>
        <w:pStyle w:val="a3"/>
        <w:spacing w:before="0" w:beforeAutospacing="0" w:after="0" w:afterAutospacing="0"/>
        <w:ind w:firstLine="720"/>
        <w:jc w:val="both"/>
        <w:rPr>
          <w:color w:val="000000"/>
          <w:sz w:val="28"/>
          <w:szCs w:val="28"/>
        </w:rPr>
      </w:pPr>
      <w:r>
        <w:rPr>
          <w:b/>
          <w:bCs/>
          <w:color w:val="000000"/>
          <w:sz w:val="28"/>
          <w:szCs w:val="28"/>
        </w:rPr>
        <w:t>Перелік тем</w:t>
      </w:r>
      <w:r>
        <w:rPr>
          <w:color w:val="000000"/>
          <w:sz w:val="28"/>
          <w:szCs w:val="28"/>
        </w:rPr>
        <w:t>:</w:t>
      </w:r>
    </w:p>
    <w:p w:rsidR="00362166" w:rsidRDefault="00362166" w:rsidP="00362166">
      <w:pPr>
        <w:pStyle w:val="a3"/>
        <w:spacing w:before="0" w:beforeAutospacing="0" w:after="0" w:afterAutospacing="0"/>
        <w:ind w:firstLine="720"/>
        <w:jc w:val="both"/>
      </w:pPr>
    </w:p>
    <w:p w:rsidR="00362166" w:rsidRPr="00362166" w:rsidRDefault="00362166" w:rsidP="00362166">
      <w:pPr>
        <w:pStyle w:val="a3"/>
        <w:widowControl w:val="0"/>
        <w:numPr>
          <w:ilvl w:val="0"/>
          <w:numId w:val="1"/>
        </w:numPr>
        <w:spacing w:before="0" w:beforeAutospacing="0" w:after="200" w:afterAutospacing="0"/>
        <w:ind w:left="284" w:hanging="284"/>
        <w:jc w:val="both"/>
        <w:rPr>
          <w:sz w:val="28"/>
          <w:szCs w:val="28"/>
        </w:rPr>
      </w:pPr>
      <w:r w:rsidRPr="00362166">
        <w:rPr>
          <w:sz w:val="28"/>
          <w:szCs w:val="28"/>
        </w:rPr>
        <w:t xml:space="preserve"> </w:t>
      </w:r>
      <w:r w:rsidR="00DC6618">
        <w:rPr>
          <w:sz w:val="28"/>
          <w:szCs w:val="28"/>
        </w:rPr>
        <w:t>Зміст, структура та а</w:t>
      </w:r>
      <w:r w:rsidRPr="00362166">
        <w:rPr>
          <w:sz w:val="28"/>
          <w:szCs w:val="28"/>
        </w:rPr>
        <w:t>наліз інформації, оцінки повноти та можливості її використання.</w:t>
      </w:r>
    </w:p>
    <w:p w:rsidR="00362166" w:rsidRPr="00362166" w:rsidRDefault="00362166" w:rsidP="00362166">
      <w:pPr>
        <w:pStyle w:val="a3"/>
        <w:widowControl w:val="0"/>
        <w:numPr>
          <w:ilvl w:val="0"/>
          <w:numId w:val="1"/>
        </w:numPr>
        <w:spacing w:before="0" w:beforeAutospacing="0" w:after="200" w:afterAutospacing="0"/>
        <w:ind w:left="284" w:hanging="284"/>
        <w:jc w:val="both"/>
        <w:rPr>
          <w:sz w:val="28"/>
          <w:szCs w:val="28"/>
        </w:rPr>
      </w:pPr>
      <w:r w:rsidRPr="00362166">
        <w:rPr>
          <w:sz w:val="28"/>
          <w:szCs w:val="28"/>
        </w:rPr>
        <w:t xml:space="preserve"> Організація  системи е-документообігу в організації при забезпеченні інформаційної безпеки. </w:t>
      </w:r>
    </w:p>
    <w:p w:rsidR="00362166" w:rsidRPr="00362166" w:rsidRDefault="00362166" w:rsidP="00362166">
      <w:pPr>
        <w:pStyle w:val="a3"/>
        <w:widowControl w:val="0"/>
        <w:numPr>
          <w:ilvl w:val="0"/>
          <w:numId w:val="1"/>
        </w:numPr>
        <w:spacing w:before="0" w:beforeAutospacing="0" w:after="200" w:afterAutospacing="0"/>
        <w:ind w:left="284" w:hanging="284"/>
        <w:jc w:val="both"/>
        <w:rPr>
          <w:sz w:val="28"/>
          <w:szCs w:val="28"/>
        </w:rPr>
      </w:pPr>
      <w:r w:rsidRPr="00362166">
        <w:rPr>
          <w:sz w:val="28"/>
          <w:szCs w:val="28"/>
        </w:rPr>
        <w:t>Організація  та розробка  заходів  впровадження електронного уряду</w:t>
      </w:r>
      <w:r w:rsidR="00DC6618">
        <w:rPr>
          <w:sz w:val="28"/>
          <w:szCs w:val="28"/>
        </w:rPr>
        <w:t xml:space="preserve">вання в різних сферах діяльності, </w:t>
      </w:r>
      <w:r w:rsidRPr="00362166">
        <w:rPr>
          <w:sz w:val="28"/>
          <w:szCs w:val="28"/>
        </w:rPr>
        <w:t xml:space="preserve"> управління та адміністрування при забезпеченні інформаційної безпеки.</w:t>
      </w:r>
    </w:p>
    <w:p w:rsidR="00362166" w:rsidRPr="00362166" w:rsidRDefault="00362166" w:rsidP="00362166">
      <w:pPr>
        <w:pStyle w:val="a3"/>
        <w:widowControl w:val="0"/>
        <w:numPr>
          <w:ilvl w:val="0"/>
          <w:numId w:val="1"/>
        </w:numPr>
        <w:spacing w:before="0" w:beforeAutospacing="0" w:after="200" w:afterAutospacing="0"/>
        <w:ind w:left="284" w:hanging="284"/>
        <w:jc w:val="both"/>
        <w:rPr>
          <w:sz w:val="28"/>
          <w:szCs w:val="28"/>
        </w:rPr>
      </w:pPr>
      <w:r w:rsidRPr="00362166">
        <w:rPr>
          <w:sz w:val="28"/>
          <w:szCs w:val="28"/>
        </w:rPr>
        <w:t xml:space="preserve"> Здійснення  професійної  діяльність з урахуванням потреб забезпечення національної безпеки України. </w:t>
      </w:r>
    </w:p>
    <w:p w:rsidR="00362166" w:rsidRPr="00362166" w:rsidRDefault="00362166" w:rsidP="00362166">
      <w:pPr>
        <w:pStyle w:val="a3"/>
        <w:widowControl w:val="0"/>
        <w:numPr>
          <w:ilvl w:val="0"/>
          <w:numId w:val="1"/>
        </w:numPr>
        <w:spacing w:before="0" w:beforeAutospacing="0" w:after="200" w:afterAutospacing="0"/>
        <w:ind w:left="284" w:hanging="284"/>
        <w:jc w:val="both"/>
        <w:rPr>
          <w:sz w:val="28"/>
          <w:szCs w:val="28"/>
        </w:rPr>
      </w:pPr>
      <w:r w:rsidRPr="00362166">
        <w:rPr>
          <w:sz w:val="28"/>
          <w:szCs w:val="28"/>
        </w:rPr>
        <w:t>Заб</w:t>
      </w:r>
      <w:r w:rsidR="00DC6618">
        <w:rPr>
          <w:sz w:val="28"/>
          <w:szCs w:val="28"/>
        </w:rPr>
        <w:t>езпечення належного рів</w:t>
      </w:r>
      <w:r w:rsidRPr="00362166">
        <w:rPr>
          <w:sz w:val="28"/>
          <w:szCs w:val="28"/>
        </w:rPr>
        <w:t>ня якості управлінських продуктів, послуг чи процесів.</w:t>
      </w:r>
    </w:p>
    <w:p w:rsidR="00362166" w:rsidRPr="00362166" w:rsidRDefault="00362166" w:rsidP="00362166">
      <w:pPr>
        <w:pStyle w:val="a3"/>
        <w:widowControl w:val="0"/>
        <w:numPr>
          <w:ilvl w:val="0"/>
          <w:numId w:val="1"/>
        </w:numPr>
        <w:spacing w:before="0" w:beforeAutospacing="0" w:after="200" w:afterAutospacing="0"/>
        <w:ind w:left="284" w:hanging="284"/>
        <w:jc w:val="both"/>
        <w:rPr>
          <w:sz w:val="28"/>
          <w:szCs w:val="28"/>
        </w:rPr>
      </w:pPr>
      <w:r w:rsidRPr="00362166">
        <w:rPr>
          <w:sz w:val="28"/>
          <w:szCs w:val="28"/>
        </w:rPr>
        <w:t xml:space="preserve"> Організація  інформаційно-аналітичне забезпечення управлінських процесів із використанням сучасних інформаційних ресурсів та технологій. </w:t>
      </w:r>
    </w:p>
    <w:p w:rsidR="004325C8" w:rsidRDefault="004054C4"/>
    <w:sectPr w:rsidR="004325C8" w:rsidSect="00BD5A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4E43"/>
    <w:multiLevelType w:val="hybridMultilevel"/>
    <w:tmpl w:val="F9D067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62166"/>
    <w:rsid w:val="00181869"/>
    <w:rsid w:val="00362166"/>
    <w:rsid w:val="004054C4"/>
    <w:rsid w:val="00632E6C"/>
    <w:rsid w:val="009034D6"/>
    <w:rsid w:val="00955282"/>
    <w:rsid w:val="009F6017"/>
    <w:rsid w:val="00BD5A02"/>
    <w:rsid w:val="00DC6618"/>
    <w:rsid w:val="00DF2D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3131,baiaagaaboqcaaads1qaaavzvaaaaaaaaaaaaaaaaaaaaaaaaaaaaaaaaaaaaaaaaaaaaaaaaaaaaaaaaaaaaaaaaaaaaaaaaaaaaaaaaaaaaaaaaaaaaaaaaaaaaaaaaaaaaaaaaaaaaaaaaaaaaaaaaaaaaaaaaaaaaaaaaaaaaaaaaaaaaaaaaaaaaaaaaaaaaaaaaaaaaaaaaaaaaaaaaaaaaaaaaaaaaaa"/>
    <w:basedOn w:val="a"/>
    <w:rsid w:val="0036216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36216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602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1115</Words>
  <Characters>637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LIBSUBS</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20</cp:revision>
  <dcterms:created xsi:type="dcterms:W3CDTF">2024-03-05T12:08:00Z</dcterms:created>
  <dcterms:modified xsi:type="dcterms:W3CDTF">2024-03-05T12:29:00Z</dcterms:modified>
</cp:coreProperties>
</file>