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2A" w:rsidRPr="003C3E00" w:rsidRDefault="0044632A" w:rsidP="0044632A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3E00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:rsidR="0044632A" w:rsidRPr="003C3E00" w:rsidRDefault="0044632A" w:rsidP="0044632A">
      <w:pPr>
        <w:pStyle w:val="xfmc1"/>
        <w:spacing w:before="0" w:beforeAutospacing="0" w:after="240" w:afterAutospacing="0" w:line="360" w:lineRule="auto"/>
        <w:jc w:val="center"/>
        <w:rPr>
          <w:b/>
          <w:color w:val="0F243E"/>
          <w:sz w:val="28"/>
          <w:szCs w:val="28"/>
        </w:rPr>
      </w:pPr>
      <w:r w:rsidRPr="003C3E00">
        <w:rPr>
          <w:b/>
          <w:color w:val="0F243E"/>
          <w:sz w:val="28"/>
          <w:szCs w:val="28"/>
        </w:rPr>
        <w:t>«</w:t>
      </w:r>
      <w:r>
        <w:rPr>
          <w:b/>
          <w:caps/>
          <w:sz w:val="28"/>
          <w:szCs w:val="28"/>
        </w:rPr>
        <w:t>ОПЕРАЦІЇ КРЕДИТНИХ СПІЛОК</w:t>
      </w:r>
      <w:r w:rsidRPr="003C3E00">
        <w:rPr>
          <w:b/>
          <w:color w:val="0F243E"/>
          <w:sz w:val="28"/>
          <w:szCs w:val="28"/>
        </w:rPr>
        <w:t>»</w:t>
      </w:r>
    </w:p>
    <w:p w:rsidR="0044632A" w:rsidRPr="003C3E00" w:rsidRDefault="0044632A" w:rsidP="0044632A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3C3E00">
        <w:rPr>
          <w:b/>
          <w:bCs/>
          <w:i/>
          <w:color w:val="0F243E"/>
          <w:sz w:val="28"/>
          <w:szCs w:val="28"/>
        </w:rPr>
        <w:t>Анотація дисципліни</w:t>
      </w:r>
    </w:p>
    <w:p w:rsidR="0044632A" w:rsidRPr="003C3E00" w:rsidRDefault="0044632A" w:rsidP="0044632A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:rsidR="0044632A" w:rsidRPr="003C3E00" w:rsidRDefault="0044632A" w:rsidP="0044632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3C3E00">
        <w:rPr>
          <w:b/>
          <w:bCs/>
          <w:iCs/>
          <w:sz w:val="28"/>
          <w:szCs w:val="28"/>
        </w:rPr>
        <w:t>Семестр</w:t>
      </w:r>
      <w:r w:rsidRPr="003C3E00">
        <w:rPr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8</w:t>
      </w:r>
    </w:p>
    <w:p w:rsidR="0044632A" w:rsidRPr="003C3E00" w:rsidRDefault="0044632A" w:rsidP="0044632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  <w:lang w:val="ru-RU"/>
        </w:rPr>
      </w:pPr>
      <w:r w:rsidRPr="003C3E00">
        <w:rPr>
          <w:b/>
          <w:bCs/>
          <w:iCs/>
          <w:sz w:val="28"/>
          <w:szCs w:val="28"/>
        </w:rPr>
        <w:t>Викладач</w:t>
      </w:r>
      <w:r w:rsidRPr="003C3E00">
        <w:rPr>
          <w:iCs/>
          <w:sz w:val="28"/>
          <w:szCs w:val="28"/>
        </w:rPr>
        <w:t xml:space="preserve">: </w:t>
      </w:r>
      <w:proofErr w:type="spellStart"/>
      <w:r w:rsidRPr="003C3E00">
        <w:rPr>
          <w:iCs/>
          <w:sz w:val="28"/>
          <w:szCs w:val="28"/>
        </w:rPr>
        <w:t>Комаринська</w:t>
      </w:r>
      <w:proofErr w:type="spellEnd"/>
      <w:r w:rsidRPr="003C3E00">
        <w:rPr>
          <w:iCs/>
          <w:sz w:val="28"/>
          <w:szCs w:val="28"/>
        </w:rPr>
        <w:t xml:space="preserve"> Зоряна Михайлівна</w:t>
      </w:r>
    </w:p>
    <w:p w:rsidR="0044632A" w:rsidRPr="003C3E00" w:rsidRDefault="0044632A" w:rsidP="0044632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3C3E00">
        <w:rPr>
          <w:b/>
          <w:bCs/>
          <w:iCs/>
          <w:sz w:val="28"/>
          <w:szCs w:val="28"/>
        </w:rPr>
        <w:t>Кафедра</w:t>
      </w:r>
      <w:r w:rsidRPr="003C3E00">
        <w:rPr>
          <w:iCs/>
          <w:sz w:val="28"/>
          <w:szCs w:val="28"/>
        </w:rPr>
        <w:t>: Соціального забезпечення та управління персоналом</w:t>
      </w:r>
    </w:p>
    <w:p w:rsidR="0044632A" w:rsidRDefault="0044632A" w:rsidP="0044632A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3C3E00">
        <w:rPr>
          <w:b/>
          <w:bCs/>
          <w:iCs/>
          <w:sz w:val="28"/>
          <w:szCs w:val="28"/>
        </w:rPr>
        <w:t>Короткий опис дисципліни</w:t>
      </w:r>
      <w:r w:rsidRPr="003C3E00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</w:p>
    <w:p w:rsidR="0044632A" w:rsidRPr="003C3E00" w:rsidRDefault="0044632A" w:rsidP="0044632A">
      <w:pPr>
        <w:pStyle w:val="xfmc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eastAsia="ru-RU"/>
        </w:rPr>
      </w:pPr>
      <w:r w:rsidRPr="003C3E00">
        <w:rPr>
          <w:bCs/>
          <w:color w:val="000000" w:themeColor="text1"/>
          <w:sz w:val="28"/>
          <w:szCs w:val="28"/>
        </w:rPr>
        <w:t>Метою вивчення дисципліни</w:t>
      </w:r>
      <w:r w:rsidRPr="003C3E00">
        <w:rPr>
          <w:color w:val="000000" w:themeColor="text1"/>
          <w:sz w:val="28"/>
          <w:szCs w:val="28"/>
        </w:rPr>
        <w:t xml:space="preserve"> є </w:t>
      </w:r>
      <w:r w:rsidRPr="003C3E00">
        <w:rPr>
          <w:color w:val="000000"/>
          <w:sz w:val="28"/>
          <w:szCs w:val="28"/>
          <w:lang w:eastAsia="ru-RU"/>
        </w:rPr>
        <w:t>надати здобувачам  освіти знання, необхідні для розуміння сутності  кредитної спілки, механізму її функціонування, особливостей управління кредитною спілкою та її діяльності; допомогти оволодіти практичними навичками щодо оформлення документів, що подаються до державних органів для проведення державної реєстрації кредитної спілки.</w:t>
      </w:r>
    </w:p>
    <w:p w:rsidR="0044632A" w:rsidRPr="003C3E00" w:rsidRDefault="0044632A" w:rsidP="0044632A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3C3E00">
        <w:rPr>
          <w:color w:val="0D0D0D" w:themeColor="text1" w:themeTint="F2"/>
          <w:sz w:val="28"/>
          <w:szCs w:val="28"/>
        </w:rPr>
        <w:t xml:space="preserve">Курс розроблено таким чином, щоб </w:t>
      </w:r>
      <w:r w:rsidRPr="003C3E00">
        <w:rPr>
          <w:sz w:val="28"/>
          <w:szCs w:val="28"/>
          <w:lang w:eastAsia="ru-RU"/>
        </w:rPr>
        <w:t xml:space="preserve">сформувати у здобувачів вищої освіти </w:t>
      </w:r>
      <w:r w:rsidRPr="003C3E00">
        <w:rPr>
          <w:color w:val="000000"/>
          <w:sz w:val="28"/>
          <w:szCs w:val="28"/>
          <w:lang w:eastAsia="ru-RU"/>
        </w:rPr>
        <w:t xml:space="preserve"> розуміння кооперативних принципів, на яких ґрунтується діяльність кредитної спілки і кооперативної природи кредитної спілки.</w:t>
      </w:r>
    </w:p>
    <w:p w:rsidR="0044632A" w:rsidRPr="003C3E00" w:rsidRDefault="0044632A" w:rsidP="004463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44632A" w:rsidRPr="003C3E00" w:rsidRDefault="0044632A" w:rsidP="0044632A">
      <w:pPr>
        <w:pStyle w:val="xfmc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C3E00">
        <w:rPr>
          <w:b/>
          <w:bCs/>
          <w:sz w:val="28"/>
          <w:szCs w:val="28"/>
        </w:rPr>
        <w:t>Перелік тем</w:t>
      </w:r>
      <w:r w:rsidRPr="003C3E00">
        <w:rPr>
          <w:sz w:val="28"/>
          <w:szCs w:val="28"/>
        </w:rPr>
        <w:t>: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hAnsi="Times New Roman" w:cs="Times New Roman"/>
          <w:sz w:val="28"/>
          <w:szCs w:val="28"/>
        </w:rPr>
        <w:t xml:space="preserve">Тема 1.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таке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кредитна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спілка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Принципи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Огляд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регулює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діяльність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3. Порядок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державної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реєстрації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юридичної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особи та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установи.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4. Членство в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кредитній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спілці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5.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управління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6.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здійснення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окремих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видів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7.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Вимоги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законодавства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ліцензуванн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залучення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внесків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вкладів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членів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депозитні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рахунки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8.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Фінансовий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9.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Критерії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діяльності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Організація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бухгалтерського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обліку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кредитній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спілці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Тема 11.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Оподаткування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звітність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кредитної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спілки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Тема 12.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Фінансовий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моніторинг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кредитній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спілці</w:t>
      </w:r>
      <w:proofErr w:type="spellEnd"/>
      <w:r w:rsidRPr="003C3E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44632A" w:rsidRPr="003C3E00" w:rsidRDefault="0044632A" w:rsidP="0044632A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491" w:rsidRDefault="00ED3491">
      <w:bookmarkStart w:id="0" w:name="_GoBack"/>
      <w:bookmarkEnd w:id="0"/>
    </w:p>
    <w:sectPr w:rsidR="00ED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0D"/>
    <w:rsid w:val="002B000D"/>
    <w:rsid w:val="0044632A"/>
    <w:rsid w:val="00E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088A-9BDA-45E7-ADD9-3F2C7E0A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32A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44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44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44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2024-03-06T20:36:00Z</dcterms:created>
  <dcterms:modified xsi:type="dcterms:W3CDTF">2024-03-06T20:36:00Z</dcterms:modified>
</cp:coreProperties>
</file>