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7F0A79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7F0A79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7F0A79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7F0A79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 w:rsidRPr="007F0A79">
        <w:rPr>
          <w:rFonts w:ascii="Times New Roman" w:hAnsi="Times New Roman"/>
          <w:sz w:val="24"/>
          <w:szCs w:val="24"/>
        </w:rPr>
        <w:t>_________/В. Приймак/</w:t>
      </w:r>
      <w:r w:rsidRPr="007F0A79">
        <w:rPr>
          <w:rFonts w:ascii="Times New Roman" w:hAnsi="Times New Roman"/>
          <w:sz w:val="24"/>
          <w:szCs w:val="24"/>
        </w:rPr>
        <w:t xml:space="preserve"> 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6C68F5" w:rsidRPr="006C68F5">
        <w:rPr>
          <w:rFonts w:ascii="Times New Roman" w:hAnsi="Times New Roman"/>
          <w:b/>
          <w:sz w:val="32"/>
          <w:szCs w:val="32"/>
        </w:rPr>
        <w:t>Управління бізнес-процесами</w:t>
      </w: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для здобувачів зі спеціальності </w:t>
      </w:r>
      <w:r w:rsidR="00EC36D2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073 «Менеджмент» </w:t>
      </w:r>
      <w:r w:rsidR="00012485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освітньої програми</w:t>
      </w:r>
      <w:r w:rsidR="00EC36D2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«Інформаційні системи в менеджменті»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6C68F5">
        <w:rPr>
          <w:rFonts w:ascii="Times New Roman" w:eastAsia="Times New Roman" w:hAnsi="Times New Roman"/>
          <w:b/>
          <w:sz w:val="24"/>
          <w:szCs w:val="24"/>
        </w:rPr>
        <w:t>202</w:t>
      </w:r>
      <w:r w:rsidR="00012485">
        <w:rPr>
          <w:rFonts w:ascii="Times New Roman" w:eastAsia="Times New Roman" w:hAnsi="Times New Roman"/>
          <w:b/>
          <w:sz w:val="24"/>
          <w:szCs w:val="24"/>
        </w:rPr>
        <w:t>3</w:t>
      </w: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Pr="007F0A79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7F0A7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C68F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7F0A79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галузі знань </w:t>
            </w:r>
            <w:r w:rsidR="0095225B" w:rsidRPr="007F0A79">
              <w:rPr>
                <w:rFonts w:ascii="Times New Roman" w:hAnsi="Times New Roman"/>
              </w:rPr>
              <w:t>07</w:t>
            </w:r>
            <w:r w:rsidRPr="007F0A79">
              <w:rPr>
                <w:rFonts w:ascii="Times New Roman" w:hAnsi="Times New Roman"/>
              </w:rPr>
              <w:t xml:space="preserve"> «</w:t>
            </w:r>
            <w:r w:rsidR="0095225B" w:rsidRPr="007F0A79">
              <w:rPr>
                <w:rFonts w:ascii="Times New Roman" w:hAnsi="Times New Roman"/>
              </w:rPr>
              <w:t>Управління та адміністрування</w:t>
            </w:r>
            <w:r w:rsidRPr="007F0A79">
              <w:rPr>
                <w:rFonts w:ascii="Times New Roman" w:hAnsi="Times New Roman"/>
              </w:rPr>
              <w:t xml:space="preserve">» </w:t>
            </w:r>
          </w:p>
          <w:p w:rsidR="00EC36D2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7F0A79" w:rsidRDefault="00012485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освітньої програми</w:t>
            </w:r>
            <w:r w:rsidR="00EC36D2" w:rsidRPr="007F0A79">
              <w:rPr>
                <w:rFonts w:ascii="Times New Roman" w:hAnsi="Times New Roman"/>
              </w:rPr>
              <w:t xml:space="preserve"> «Інформаційні системи в менеджменті»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76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7F0A79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6C68F5" w:rsidRPr="006C68F5">
              <w:rPr>
                <w:rFonts w:ascii="Times New Roman" w:hAnsi="Times New Roman"/>
                <w:sz w:val="24"/>
              </w:rPr>
              <w:t>моделювання та оптимізації бізнес-процесів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7A4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7F0A79">
              <w:rPr>
                <w:rFonts w:ascii="Times New Roman" w:hAnsi="Times New Roman"/>
              </w:rPr>
              <w:t xml:space="preserve">073 «Менеджмент» </w:t>
            </w:r>
            <w:r w:rsidR="007A4AF8">
              <w:rPr>
                <w:rFonts w:ascii="Times New Roman" w:hAnsi="Times New Roman"/>
              </w:rPr>
              <w:t>освітньої програми</w:t>
            </w:r>
            <w:r w:rsidR="00EF7D84" w:rsidRPr="007F0A79">
              <w:rPr>
                <w:rFonts w:ascii="Times New Roman" w:hAnsi="Times New Roman"/>
              </w:rPr>
              <w:t xml:space="preserve"> «Інформаційні системи в менеджменті»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 w:rsidRPr="007F0A79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 w:rsidRPr="007F0A79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C6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студентів з 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технологією управління бізнес-процесами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924C5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дає ґрунтовні теоретичні знання i практичні навики методики 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моделювання бізнес-процесів з використанням особливостей н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отаці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BPMN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2.0, методики в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иб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пріоритетних бізнес-процесів для оптимізації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та методики оптимізації бізнес-процесів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4236FC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85" w:rsidRPr="00012485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012485">
              <w:rPr>
                <w:sz w:val="22"/>
                <w:szCs w:val="22"/>
              </w:rPr>
              <w:t>Данченко О.Б. Практичні аспекти реінжинірингу бізнес-процесів. Київ : Університет економіки та права «КРОК», 2017. 238 с.</w:t>
            </w:r>
          </w:p>
          <w:p w:rsidR="00012485" w:rsidRPr="00012485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2"/>
                <w:szCs w:val="22"/>
              </w:rPr>
            </w:pPr>
            <w:proofErr w:type="spellStart"/>
            <w:r w:rsidRPr="00012485">
              <w:rPr>
                <w:sz w:val="22"/>
                <w:szCs w:val="22"/>
              </w:rPr>
              <w:t>Єфременко</w:t>
            </w:r>
            <w:proofErr w:type="spellEnd"/>
            <w:r w:rsidRPr="00012485">
              <w:rPr>
                <w:sz w:val="22"/>
                <w:szCs w:val="22"/>
              </w:rPr>
              <w:t xml:space="preserve"> Т. М., </w:t>
            </w:r>
            <w:proofErr w:type="spellStart"/>
            <w:r w:rsidRPr="00012485">
              <w:rPr>
                <w:sz w:val="22"/>
                <w:szCs w:val="22"/>
              </w:rPr>
              <w:t>Краснокутська</w:t>
            </w:r>
            <w:proofErr w:type="spellEnd"/>
            <w:r w:rsidRPr="00012485">
              <w:rPr>
                <w:sz w:val="22"/>
                <w:szCs w:val="22"/>
              </w:rPr>
              <w:t xml:space="preserve"> Ю. В. Реінжиніринг бізнес-процесів : конспект лекцій для студентів денної і заочної форм навчання освітнього рівня «магістр» за спеціальністю 241 – </w:t>
            </w:r>
            <w:proofErr w:type="spellStart"/>
            <w:r w:rsidRPr="00012485">
              <w:rPr>
                <w:sz w:val="22"/>
                <w:szCs w:val="22"/>
              </w:rPr>
              <w:t>Готельно</w:t>
            </w:r>
            <w:proofErr w:type="spellEnd"/>
            <w:r w:rsidRPr="00012485">
              <w:rPr>
                <w:sz w:val="22"/>
                <w:szCs w:val="22"/>
              </w:rPr>
              <w:t xml:space="preserve">-ресторанна справа. Харків : ХНУМГ ім. О. М. </w:t>
            </w:r>
            <w:proofErr w:type="spellStart"/>
            <w:r w:rsidRPr="00012485">
              <w:rPr>
                <w:sz w:val="22"/>
                <w:szCs w:val="22"/>
              </w:rPr>
              <w:t>Бекетова</w:t>
            </w:r>
            <w:proofErr w:type="spellEnd"/>
            <w:r w:rsidRPr="00012485">
              <w:rPr>
                <w:sz w:val="22"/>
                <w:szCs w:val="22"/>
              </w:rPr>
              <w:t>, 2019. 100 с.</w:t>
            </w:r>
          </w:p>
          <w:p w:rsidR="00012485" w:rsidRPr="00012485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2"/>
                <w:szCs w:val="22"/>
              </w:rPr>
            </w:pPr>
            <w:proofErr w:type="spellStart"/>
            <w:r w:rsidRPr="00012485">
              <w:rPr>
                <w:sz w:val="22"/>
                <w:szCs w:val="22"/>
              </w:rPr>
              <w:t>Нетепчук</w:t>
            </w:r>
            <w:proofErr w:type="spellEnd"/>
            <w:r w:rsidRPr="00012485">
              <w:rPr>
                <w:sz w:val="22"/>
                <w:szCs w:val="22"/>
              </w:rPr>
              <w:t xml:space="preserve"> В. В. Управління бізнес-процесами : навчальний посібник. Рівне : НУВГП, 2014. 158 с.</w:t>
            </w:r>
          </w:p>
          <w:p w:rsidR="00012485" w:rsidRPr="00012485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2"/>
                <w:szCs w:val="22"/>
              </w:rPr>
            </w:pPr>
            <w:proofErr w:type="spellStart"/>
            <w:r w:rsidRPr="00012485">
              <w:rPr>
                <w:sz w:val="22"/>
                <w:szCs w:val="22"/>
              </w:rPr>
              <w:t>Пістунов</w:t>
            </w:r>
            <w:proofErr w:type="spellEnd"/>
            <w:r w:rsidRPr="00012485">
              <w:rPr>
                <w:sz w:val="22"/>
                <w:szCs w:val="22"/>
              </w:rPr>
              <w:t xml:space="preserve"> І.М. Моделювання бізнес процесів: навчальний посібник. Д.: НТУ «ДП», 2021. 130 с.</w:t>
            </w:r>
          </w:p>
          <w:p w:rsidR="00012485" w:rsidRPr="00012485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2"/>
                <w:szCs w:val="22"/>
              </w:rPr>
            </w:pPr>
            <w:r w:rsidRPr="00012485">
              <w:rPr>
                <w:sz w:val="22"/>
                <w:szCs w:val="22"/>
              </w:rPr>
              <w:t xml:space="preserve">Пономаренко В. С., </w:t>
            </w:r>
            <w:proofErr w:type="spellStart"/>
            <w:r w:rsidRPr="00012485">
              <w:rPr>
                <w:sz w:val="22"/>
                <w:szCs w:val="22"/>
              </w:rPr>
              <w:t>Мінухін</w:t>
            </w:r>
            <w:proofErr w:type="spellEnd"/>
            <w:r w:rsidRPr="00012485">
              <w:rPr>
                <w:sz w:val="22"/>
                <w:szCs w:val="22"/>
              </w:rPr>
              <w:t xml:space="preserve"> С. В., </w:t>
            </w:r>
            <w:proofErr w:type="spellStart"/>
            <w:r w:rsidRPr="00012485">
              <w:rPr>
                <w:sz w:val="22"/>
                <w:szCs w:val="22"/>
              </w:rPr>
              <w:t>Знахур</w:t>
            </w:r>
            <w:proofErr w:type="spellEnd"/>
            <w:r w:rsidRPr="00012485">
              <w:rPr>
                <w:sz w:val="22"/>
                <w:szCs w:val="22"/>
              </w:rPr>
              <w:t xml:space="preserve"> С. В. Теорія та практика моделювання бізнес-процесів : монографія. Харків : Вид. ХНЕУ, 2013. 244</w:t>
            </w:r>
            <w:r>
              <w:rPr>
                <w:sz w:val="22"/>
                <w:szCs w:val="22"/>
              </w:rPr>
              <w:t> </w:t>
            </w:r>
            <w:r w:rsidRPr="00012485">
              <w:rPr>
                <w:sz w:val="22"/>
                <w:szCs w:val="22"/>
              </w:rPr>
              <w:t>с.</w:t>
            </w:r>
          </w:p>
          <w:p w:rsidR="00012485" w:rsidRPr="00012485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2"/>
                <w:szCs w:val="22"/>
              </w:rPr>
            </w:pPr>
            <w:r w:rsidRPr="00012485">
              <w:rPr>
                <w:sz w:val="22"/>
                <w:szCs w:val="22"/>
              </w:rPr>
              <w:t xml:space="preserve">Реінжиніринг бізнес-процесів : навчальний посібник для здобувачів ступеня магістра спеціальності «Менеджмент» освітньо-професійної програми «Бізнес-адміністрування» / О. М. Олійник, С. В. Маркова, О.О. Головань, А. С. </w:t>
            </w:r>
            <w:proofErr w:type="spellStart"/>
            <w:r w:rsidRPr="00012485">
              <w:rPr>
                <w:sz w:val="22"/>
                <w:szCs w:val="22"/>
              </w:rPr>
              <w:t>Чкан</w:t>
            </w:r>
            <w:proofErr w:type="spellEnd"/>
            <w:r w:rsidRPr="00012485">
              <w:rPr>
                <w:sz w:val="22"/>
                <w:szCs w:val="22"/>
              </w:rPr>
              <w:t>. – Запоріжжя: ЗНУ, 2017. – 72 с.</w:t>
            </w:r>
          </w:p>
          <w:p w:rsidR="00B22568" w:rsidRPr="004236FC" w:rsidRDefault="00012485" w:rsidP="00012485">
            <w:pPr>
              <w:pStyle w:val="a"/>
              <w:numPr>
                <w:ilvl w:val="0"/>
                <w:numId w:val="12"/>
              </w:numPr>
              <w:tabs>
                <w:tab w:val="clear" w:pos="993"/>
                <w:tab w:val="left" w:pos="375"/>
                <w:tab w:val="left" w:pos="658"/>
              </w:tabs>
              <w:spacing w:line="264" w:lineRule="auto"/>
              <w:ind w:left="0" w:firstLine="360"/>
              <w:jc w:val="both"/>
              <w:rPr>
                <w:sz w:val="24"/>
                <w:szCs w:val="24"/>
              </w:rPr>
            </w:pPr>
            <w:r w:rsidRPr="00012485">
              <w:rPr>
                <w:sz w:val="22"/>
                <w:szCs w:val="22"/>
              </w:rPr>
              <w:t xml:space="preserve">Чорнобай, Л. І., Дума О. І. Бізнес-процеси підприємства: класифікація та структурно-ієрархічна модель. .Економічний аналіз: </w:t>
            </w:r>
            <w:proofErr w:type="spellStart"/>
            <w:r w:rsidRPr="00012485">
              <w:rPr>
                <w:sz w:val="22"/>
                <w:szCs w:val="22"/>
              </w:rPr>
              <w:t>зб</w:t>
            </w:r>
            <w:proofErr w:type="spellEnd"/>
            <w:r w:rsidRPr="00012485">
              <w:rPr>
                <w:sz w:val="22"/>
                <w:szCs w:val="22"/>
              </w:rPr>
              <w:t xml:space="preserve">. </w:t>
            </w:r>
            <w:r w:rsidRPr="00012485">
              <w:rPr>
                <w:sz w:val="22"/>
                <w:szCs w:val="22"/>
              </w:rPr>
              <w:lastRenderedPageBreak/>
              <w:t>наук. Праць. 2015. Том 22. № 2. С. 171-182.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944C9" w:rsidRPr="007F0A79" w:rsidRDefault="009B21A1" w:rsidP="00673D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поняття та класифікація бізнес-процесів; оточення бізнес-процесів; сутність, цілі, етапи та види реінжинірингу бізнес-процесів; принципи реінжинірингу бізнес-процесів; типові помилки при проведенні реінжинірингу</w:t>
            </w:r>
            <w:r w:rsidR="00673D0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необхідність моделювання бізнес-процесів; способи опису та моделювання бізнес-процесів; технологію моделювання бізнес-процесів підприємства; методи збирання інформації при моделюванні бізнес-процесів; правила та рекомендації щодо опису бізнес-процесів; критерії пріоритетності вибору бізнес-процесів; ключові показники бізнес-процесів; методи оптимізації бізнес-процесів; основні поняття BPMN2.0</w:t>
            </w:r>
          </w:p>
          <w:p w:rsidR="00B22568" w:rsidRPr="007F0A79" w:rsidRDefault="009B21A1" w:rsidP="00673D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застосовувати типові моделі виділення бізнес-процесів до прикладних задач</w:t>
            </w:r>
            <w:r w:rsidR="00673D0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розробляти діаграми процесів, діаграми взаємодії, діаграми хореографії та діаграми діалогу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73D04" w:rsidP="00812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Бізнес-процеси</w:t>
            </w:r>
            <w:r w:rsidR="0012236A" w:rsidRPr="007F0A7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12D64">
              <w:rPr>
                <w:rFonts w:ascii="Times New Roman" w:hAnsi="Times New Roman"/>
                <w:bCs/>
                <w:sz w:val="24"/>
                <w:szCs w:val="24"/>
              </w:rPr>
              <w:t xml:space="preserve">реінжиніринг бізнес-процесів, </w:t>
            </w:r>
            <w:r w:rsidR="00812D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12D64" w:rsidRPr="006C68F5">
              <w:rPr>
                <w:rFonts w:ascii="Times New Roman" w:eastAsia="Times New Roman" w:hAnsi="Times New Roman"/>
                <w:sz w:val="24"/>
                <w:szCs w:val="24"/>
              </w:rPr>
              <w:t>отаці</w:t>
            </w:r>
            <w:r w:rsidR="00812D6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12D64" w:rsidRP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BPMN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73D04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3D0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7F0A7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 w:rsidRPr="007F0A79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7F0A7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812D64"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  <w:r w:rsidRPr="007F0A79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812D64">
              <w:rPr>
                <w:rFonts w:ascii="Times New Roman" w:hAnsi="Times New Roman"/>
                <w:sz w:val="24"/>
                <w:szCs w:val="24"/>
              </w:rPr>
              <w:t>дисциплін</w:t>
            </w:r>
            <w:r w:rsidR="00FB36CB" w:rsidRPr="007F0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D64" w:rsidRPr="00812D64">
              <w:rPr>
                <w:rFonts w:ascii="Times New Roman" w:hAnsi="Times New Roman"/>
                <w:sz w:val="24"/>
                <w:szCs w:val="24"/>
              </w:rPr>
              <w:t>«Бізнес-протокол і комунікації», «Менеджмент», «Економіка підприємства»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CF6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програмного </w:t>
            </w:r>
            <w:r w:rsidR="00CF6B0B" w:rsidRPr="00CF6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середовищі </w:t>
            </w:r>
            <w:proofErr w:type="spellStart"/>
            <w:r w:rsidR="00CF6B0B" w:rsidRPr="00CF6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Terrasoft</w:t>
            </w:r>
            <w:proofErr w:type="spellEnd"/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7F0A79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Функціональний підхід заснований на такому принципі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Функціональний підхід відповідає на питання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Процесний підхід відповідає на питання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Основні бізнес-процеси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Супутні бізнес-процеси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Допоміжними бізнес-процесами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Забезпечувальні бізнес-процеси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Бізнес-процеси управління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Бізнес-процесами розвитку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Модель ланцюжка створення вартості (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Value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Chain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Model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) розроблена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Модель IBL (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International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Language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) розроблена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13-процесна модель розроблена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Процесний підхід заснований на таких принципах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функціонально-орієнтованого підходу до </w:t>
            </w: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управління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Недоліки функціонально-орієнтованого підходу до управління</w:t>
            </w:r>
          </w:p>
          <w:p w:rsid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Бізнес-процеси поділяють 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Реінжиніринг бізнес-процесів –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"Горизонтальне стиснення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"Вертикальне стиснення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"Логіка реалізації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"Розроблення різних версій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"Раціоналізація горизонтальних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зв'язків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"Раціоналізація управлінського впливу" передбачає 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"Раціоналізація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зв'язків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«компанія - замовник»"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Переваги реінжинірингу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Реінжиніринг необхідний у таких випадках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Реінжиніринг передбачає вирішення наступних задач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Підготовчий етап реінжинірингу бізнес-процесів включає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Етап реінжинірингу "Моделювання існуючих бізнес-процесів та їх оцінка" включає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Етап реінжинірингу "Створення нової моделі бізнес-процесів" включає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Етап реінжинірингу "Впровадження нової моделі бізнес-процесів" включає 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Типові помилки при проведенні реінжинірингу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Бізнес-моделювання - це діяльність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Лінійне підпорядкування –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Функціональне підпорядкування –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загальному випадку модель бізнес-процесу повинна давати відповіді на такі питання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Результати бізнес-моделювання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Детальна бізнес-модель дає змогу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Способи опису та моделювання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Найпопулярніші стандарти та нотації для моделювання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Етапи опису та моделювання бізнес-процесів на підприємстві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Декомпозиція робіт припиняється тоді, коли роботи нижнього рівня задовольняють таким вимогам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Основними методами збору та джерелами інформації 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BPMN 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кожен процес повинен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"Процес"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"Взаємодія"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"Хореографія"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"Діалог"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"Подія"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"Дія"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"Шлюз"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"Об'єкт даних"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BPMN маркери Подій, що обробляють тригери, відображаються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маркери, що ініціюють тригери Подій, відображаються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"Задача"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Підпроцес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"Транзакція"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Приватний Процес, що виконується, моделюють для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Приватний Процес, що не виконується, моделюють для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Публічний Процес моделюють для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Подія, що перериває процес, відображається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Подія, що не перериває процес, відображається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"Ескалація"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"Компенсація"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"Відміна"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"Множинне"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"Паралельне множинне"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Термінація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"Дані" позначають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якщо процес має кілька подій початку, як</w:t>
            </w:r>
            <w:r w:rsidR="009D5CB0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починаються в одному місці і запускають виконання однієї і тієї ж першої операції в процесі, то необхідно використовувати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Якщо для старту процесу необхідно виконання кількох подій, то в нотації BPMN необхідно використовувати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Якщо різні Стартові події запускають на виконання різні операції в процесі, то в нотації BPMN необхідно використовувати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задачами чи процесами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подіям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пулами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базами даних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види діаграм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існує такий склад потоку "Подія"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потоку "Подія"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Шлюзів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У BPMN існують такі типи Задач 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Процесів/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Підпроцесів</w:t>
            </w:r>
            <w:proofErr w:type="spellEnd"/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Специфікація BPMN визначає наступні типи артефактів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копії об'єктів використовують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Бізнес-моделювання - це діяльність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Важливість бізнес-процесу характеризує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Ступінь проблемності процесу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Критерії пріоритетності вибору бізнес-процесів для оптимізації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Підходи до зіставлення ступеня важливості бізнес-процесів з критичними факторами успіху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Основні групи бар'єрів під час оптимізації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Стадій опору змінам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Ключові показники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Групи методів оптимізації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До ФУП методів відносять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До методів групової роботи відносять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Метод п'яти питань передбачає одержання відповіді на такі групи питань</w:t>
            </w:r>
          </w:p>
          <w:p w:rsidR="00B22568" w:rsidRPr="007F0A79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Існує такі типи точок контролю в бізнес-процесі 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7F0A7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B7205" w:rsidRPr="007F0A79" w:rsidRDefault="00FB7205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FB7205" w:rsidRPr="007F0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AF6EA1"/>
    <w:multiLevelType w:val="hybridMultilevel"/>
    <w:tmpl w:val="F1A61C9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50D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358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13B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789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66FE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55A7"/>
    <w:multiLevelType w:val="hybridMultilevel"/>
    <w:tmpl w:val="3A344DA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D1C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9" w15:restartNumberingAfterBreak="0">
    <w:nsid w:val="0FA60F29"/>
    <w:multiLevelType w:val="hybridMultilevel"/>
    <w:tmpl w:val="97CE2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6CDA"/>
    <w:multiLevelType w:val="hybridMultilevel"/>
    <w:tmpl w:val="7BE0CDE8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5F8"/>
    <w:multiLevelType w:val="hybridMultilevel"/>
    <w:tmpl w:val="3530C0C2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E37B3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03A"/>
    <w:multiLevelType w:val="hybridMultilevel"/>
    <w:tmpl w:val="A200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0EF1"/>
    <w:multiLevelType w:val="hybridMultilevel"/>
    <w:tmpl w:val="D7EAAE6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7FF3"/>
    <w:multiLevelType w:val="hybridMultilevel"/>
    <w:tmpl w:val="B1B4DECE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5B96"/>
    <w:multiLevelType w:val="hybridMultilevel"/>
    <w:tmpl w:val="A1E6868A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1834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B6F59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24" w15:restartNumberingAfterBreak="0">
    <w:nsid w:val="43251A5D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F87221"/>
    <w:multiLevelType w:val="hybridMultilevel"/>
    <w:tmpl w:val="462EA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4A65"/>
    <w:multiLevelType w:val="hybridMultilevel"/>
    <w:tmpl w:val="7908A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1D0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4FCB"/>
    <w:multiLevelType w:val="hybridMultilevel"/>
    <w:tmpl w:val="79B2167E"/>
    <w:lvl w:ilvl="0" w:tplc="3AC29120">
      <w:start w:val="1"/>
      <w:numFmt w:val="russianLower"/>
      <w:pStyle w:val="a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A40A7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174F1"/>
    <w:multiLevelType w:val="hybridMultilevel"/>
    <w:tmpl w:val="40324ED6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7002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339B6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7"/>
  </w:num>
  <w:num w:numId="5">
    <w:abstractNumId w:val="25"/>
  </w:num>
  <w:num w:numId="6">
    <w:abstractNumId w:val="32"/>
  </w:num>
  <w:num w:numId="7">
    <w:abstractNumId w:val="22"/>
  </w:num>
  <w:num w:numId="8">
    <w:abstractNumId w:val="12"/>
  </w:num>
  <w:num w:numId="9">
    <w:abstractNumId w:val="26"/>
  </w:num>
  <w:num w:numId="10">
    <w:abstractNumId w:val="33"/>
  </w:num>
  <w:num w:numId="11">
    <w:abstractNumId w:val="19"/>
  </w:num>
  <w:num w:numId="12">
    <w:abstractNumId w:val="18"/>
  </w:num>
  <w:num w:numId="13">
    <w:abstractNumId w:val="30"/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27"/>
  </w:num>
  <w:num w:numId="19">
    <w:abstractNumId w:val="29"/>
  </w:num>
  <w:num w:numId="20">
    <w:abstractNumId w:val="24"/>
  </w:num>
  <w:num w:numId="21">
    <w:abstractNumId w:val="21"/>
  </w:num>
  <w:num w:numId="22">
    <w:abstractNumId w:val="36"/>
  </w:num>
  <w:num w:numId="23">
    <w:abstractNumId w:val="4"/>
  </w:num>
  <w:num w:numId="24">
    <w:abstractNumId w:val="28"/>
  </w:num>
  <w:num w:numId="25">
    <w:abstractNumId w:val="1"/>
  </w:num>
  <w:num w:numId="26">
    <w:abstractNumId w:val="7"/>
  </w:num>
  <w:num w:numId="27">
    <w:abstractNumId w:val="10"/>
  </w:num>
  <w:num w:numId="28">
    <w:abstractNumId w:val="5"/>
  </w:num>
  <w:num w:numId="29">
    <w:abstractNumId w:val="17"/>
  </w:num>
  <w:num w:numId="30">
    <w:abstractNumId w:val="13"/>
  </w:num>
  <w:num w:numId="31">
    <w:abstractNumId w:val="6"/>
  </w:num>
  <w:num w:numId="32">
    <w:abstractNumId w:val="34"/>
  </w:num>
  <w:num w:numId="33">
    <w:abstractNumId w:val="20"/>
  </w:num>
  <w:num w:numId="34">
    <w:abstractNumId w:val="16"/>
  </w:num>
  <w:num w:numId="35">
    <w:abstractNumId w:val="11"/>
  </w:num>
  <w:num w:numId="36">
    <w:abstractNumId w:val="35"/>
  </w:num>
  <w:num w:numId="37">
    <w:abstractNumId w:val="38"/>
  </w:num>
  <w:num w:numId="38">
    <w:abstractNumId w:val="2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8"/>
    <w:rsid w:val="000001D5"/>
    <w:rsid w:val="000019AC"/>
    <w:rsid w:val="0000788D"/>
    <w:rsid w:val="00012485"/>
    <w:rsid w:val="00012D9F"/>
    <w:rsid w:val="000265E2"/>
    <w:rsid w:val="00032312"/>
    <w:rsid w:val="00032B3A"/>
    <w:rsid w:val="00043EE7"/>
    <w:rsid w:val="00075261"/>
    <w:rsid w:val="000A40E9"/>
    <w:rsid w:val="000A6FA4"/>
    <w:rsid w:val="000B53B7"/>
    <w:rsid w:val="000E2955"/>
    <w:rsid w:val="000F00B2"/>
    <w:rsid w:val="00100A0B"/>
    <w:rsid w:val="0012236A"/>
    <w:rsid w:val="001279AE"/>
    <w:rsid w:val="00143906"/>
    <w:rsid w:val="001670CD"/>
    <w:rsid w:val="001679F6"/>
    <w:rsid w:val="00195508"/>
    <w:rsid w:val="00197BEE"/>
    <w:rsid w:val="001B4F54"/>
    <w:rsid w:val="001B690F"/>
    <w:rsid w:val="001E6625"/>
    <w:rsid w:val="001F3C10"/>
    <w:rsid w:val="001F622D"/>
    <w:rsid w:val="00212984"/>
    <w:rsid w:val="00222E21"/>
    <w:rsid w:val="00236BF2"/>
    <w:rsid w:val="00255C02"/>
    <w:rsid w:val="00287310"/>
    <w:rsid w:val="002A0D0A"/>
    <w:rsid w:val="002A338E"/>
    <w:rsid w:val="002A56D4"/>
    <w:rsid w:val="002B1EAD"/>
    <w:rsid w:val="002B4C54"/>
    <w:rsid w:val="002C0E4D"/>
    <w:rsid w:val="002D3A9D"/>
    <w:rsid w:val="002E4CBD"/>
    <w:rsid w:val="002E5E0D"/>
    <w:rsid w:val="002F1304"/>
    <w:rsid w:val="00301AE1"/>
    <w:rsid w:val="00315A00"/>
    <w:rsid w:val="00345EC0"/>
    <w:rsid w:val="00377D6A"/>
    <w:rsid w:val="003810F2"/>
    <w:rsid w:val="00383830"/>
    <w:rsid w:val="00386C41"/>
    <w:rsid w:val="003B2E08"/>
    <w:rsid w:val="003C6E7D"/>
    <w:rsid w:val="003F7C6A"/>
    <w:rsid w:val="00416C85"/>
    <w:rsid w:val="004236FC"/>
    <w:rsid w:val="004340AC"/>
    <w:rsid w:val="004525D9"/>
    <w:rsid w:val="00456849"/>
    <w:rsid w:val="00461048"/>
    <w:rsid w:val="004627E3"/>
    <w:rsid w:val="00473FB2"/>
    <w:rsid w:val="0048677E"/>
    <w:rsid w:val="00486BAA"/>
    <w:rsid w:val="004A2585"/>
    <w:rsid w:val="004A522F"/>
    <w:rsid w:val="004C01FE"/>
    <w:rsid w:val="004C4EAB"/>
    <w:rsid w:val="004F5ADA"/>
    <w:rsid w:val="00516AC9"/>
    <w:rsid w:val="005521DB"/>
    <w:rsid w:val="0056379A"/>
    <w:rsid w:val="005645FC"/>
    <w:rsid w:val="005840F1"/>
    <w:rsid w:val="005849D4"/>
    <w:rsid w:val="005A4852"/>
    <w:rsid w:val="005B5EFE"/>
    <w:rsid w:val="005C1C16"/>
    <w:rsid w:val="005C4180"/>
    <w:rsid w:val="005C4633"/>
    <w:rsid w:val="005C772A"/>
    <w:rsid w:val="005D3C94"/>
    <w:rsid w:val="005E2ED8"/>
    <w:rsid w:val="005F64A5"/>
    <w:rsid w:val="00601BE1"/>
    <w:rsid w:val="0060238F"/>
    <w:rsid w:val="00626758"/>
    <w:rsid w:val="006352A7"/>
    <w:rsid w:val="00640C8F"/>
    <w:rsid w:val="00650975"/>
    <w:rsid w:val="006523AB"/>
    <w:rsid w:val="006552D5"/>
    <w:rsid w:val="00664C5B"/>
    <w:rsid w:val="00673D04"/>
    <w:rsid w:val="006756BD"/>
    <w:rsid w:val="00676D16"/>
    <w:rsid w:val="0068072B"/>
    <w:rsid w:val="006824B6"/>
    <w:rsid w:val="00685482"/>
    <w:rsid w:val="00687655"/>
    <w:rsid w:val="006905A4"/>
    <w:rsid w:val="006908B4"/>
    <w:rsid w:val="006909DB"/>
    <w:rsid w:val="006A11EE"/>
    <w:rsid w:val="006A4FF0"/>
    <w:rsid w:val="006A5F4B"/>
    <w:rsid w:val="006B3B2C"/>
    <w:rsid w:val="006B694C"/>
    <w:rsid w:val="006C68F5"/>
    <w:rsid w:val="006E2504"/>
    <w:rsid w:val="006E3277"/>
    <w:rsid w:val="0070119C"/>
    <w:rsid w:val="007102E5"/>
    <w:rsid w:val="00715410"/>
    <w:rsid w:val="00740145"/>
    <w:rsid w:val="0074114C"/>
    <w:rsid w:val="00750EAE"/>
    <w:rsid w:val="00754E76"/>
    <w:rsid w:val="007746FC"/>
    <w:rsid w:val="00776045"/>
    <w:rsid w:val="00786DFA"/>
    <w:rsid w:val="007938F9"/>
    <w:rsid w:val="00793E76"/>
    <w:rsid w:val="007A2F63"/>
    <w:rsid w:val="007A4AF8"/>
    <w:rsid w:val="007D0443"/>
    <w:rsid w:val="007D6672"/>
    <w:rsid w:val="007D7230"/>
    <w:rsid w:val="007E268A"/>
    <w:rsid w:val="007E334A"/>
    <w:rsid w:val="007F0A79"/>
    <w:rsid w:val="00802469"/>
    <w:rsid w:val="00802FD6"/>
    <w:rsid w:val="00804BD8"/>
    <w:rsid w:val="00812D64"/>
    <w:rsid w:val="00813101"/>
    <w:rsid w:val="00826A59"/>
    <w:rsid w:val="00841D08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35F1A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B5E1C"/>
    <w:rsid w:val="009C7C09"/>
    <w:rsid w:val="009D02FF"/>
    <w:rsid w:val="009D5CB0"/>
    <w:rsid w:val="009D6793"/>
    <w:rsid w:val="009D737A"/>
    <w:rsid w:val="009F183F"/>
    <w:rsid w:val="009F603D"/>
    <w:rsid w:val="00A11C41"/>
    <w:rsid w:val="00A20DD3"/>
    <w:rsid w:val="00A61D71"/>
    <w:rsid w:val="00A75EDC"/>
    <w:rsid w:val="00A773CF"/>
    <w:rsid w:val="00A86D71"/>
    <w:rsid w:val="00A9716B"/>
    <w:rsid w:val="00AB1056"/>
    <w:rsid w:val="00AB1E91"/>
    <w:rsid w:val="00AC272B"/>
    <w:rsid w:val="00AD6E03"/>
    <w:rsid w:val="00AD70AD"/>
    <w:rsid w:val="00AE2089"/>
    <w:rsid w:val="00B22568"/>
    <w:rsid w:val="00B33F06"/>
    <w:rsid w:val="00B533D5"/>
    <w:rsid w:val="00B70200"/>
    <w:rsid w:val="00B944C9"/>
    <w:rsid w:val="00BB3926"/>
    <w:rsid w:val="00BC3A37"/>
    <w:rsid w:val="00BD2E61"/>
    <w:rsid w:val="00BD74DD"/>
    <w:rsid w:val="00BE037E"/>
    <w:rsid w:val="00BE787B"/>
    <w:rsid w:val="00BF339A"/>
    <w:rsid w:val="00C00FA4"/>
    <w:rsid w:val="00C32B35"/>
    <w:rsid w:val="00C35529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CF6B0B"/>
    <w:rsid w:val="00D0542D"/>
    <w:rsid w:val="00D07B99"/>
    <w:rsid w:val="00D10CED"/>
    <w:rsid w:val="00D1414A"/>
    <w:rsid w:val="00D17ECA"/>
    <w:rsid w:val="00D2557E"/>
    <w:rsid w:val="00D32E60"/>
    <w:rsid w:val="00D47179"/>
    <w:rsid w:val="00D5247A"/>
    <w:rsid w:val="00D62907"/>
    <w:rsid w:val="00D74DD1"/>
    <w:rsid w:val="00D76FDF"/>
    <w:rsid w:val="00D84C68"/>
    <w:rsid w:val="00DC123C"/>
    <w:rsid w:val="00DC4C72"/>
    <w:rsid w:val="00DC557D"/>
    <w:rsid w:val="00DE1F38"/>
    <w:rsid w:val="00DE7CD2"/>
    <w:rsid w:val="00E04FC2"/>
    <w:rsid w:val="00E1752A"/>
    <w:rsid w:val="00E32151"/>
    <w:rsid w:val="00E3575C"/>
    <w:rsid w:val="00E42883"/>
    <w:rsid w:val="00E6727F"/>
    <w:rsid w:val="00E75CEA"/>
    <w:rsid w:val="00E77CFB"/>
    <w:rsid w:val="00E90ABA"/>
    <w:rsid w:val="00E936B0"/>
    <w:rsid w:val="00EC36D2"/>
    <w:rsid w:val="00EC3C7A"/>
    <w:rsid w:val="00ED2793"/>
    <w:rsid w:val="00EE648F"/>
    <w:rsid w:val="00EF7D84"/>
    <w:rsid w:val="00F04DC8"/>
    <w:rsid w:val="00F05E4F"/>
    <w:rsid w:val="00F2116D"/>
    <w:rsid w:val="00F23A01"/>
    <w:rsid w:val="00F40B7A"/>
    <w:rsid w:val="00F453A8"/>
    <w:rsid w:val="00F50F95"/>
    <w:rsid w:val="00F60E6E"/>
    <w:rsid w:val="00F67152"/>
    <w:rsid w:val="00F73FBD"/>
    <w:rsid w:val="00F769D0"/>
    <w:rsid w:val="00F814F3"/>
    <w:rsid w:val="00FA04FC"/>
    <w:rsid w:val="00FB36CB"/>
    <w:rsid w:val="00FB7205"/>
    <w:rsid w:val="00FC65C7"/>
    <w:rsid w:val="00FF0B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BD58-1F18-40A8-902F-1EFD385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пункт 0"/>
    <w:basedOn w:val="a0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0"/>
    <w:autoRedefine/>
    <w:qFormat/>
    <w:rsid w:val="00236BF2"/>
    <w:pPr>
      <w:numPr>
        <w:numId w:val="2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0"/>
    <w:autoRedefine/>
    <w:rsid w:val="000A6FA4"/>
    <w:pPr>
      <w:numPr>
        <w:numId w:val="1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4">
    <w:name w:val="caption"/>
    <w:basedOn w:val="a0"/>
    <w:next w:val="a0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5">
    <w:name w:val="No Spacing"/>
    <w:uiPriority w:val="1"/>
    <w:qFormat/>
    <w:rsid w:val="00236BF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1"/>
    <w:rsid w:val="006B694C"/>
  </w:style>
  <w:style w:type="character" w:styleId="a7">
    <w:name w:val="Hyperlink"/>
    <w:basedOn w:val="a1"/>
    <w:unhideWhenUsed/>
    <w:rsid w:val="006B694C"/>
    <w:rPr>
      <w:color w:val="0000FF"/>
      <w:u w:val="single"/>
    </w:rPr>
  </w:style>
  <w:style w:type="character" w:styleId="a8">
    <w:name w:val="Strong"/>
    <w:basedOn w:val="a1"/>
    <w:uiPriority w:val="22"/>
    <w:qFormat/>
    <w:rsid w:val="00012D9F"/>
    <w:rPr>
      <w:b/>
      <w:bCs/>
    </w:rPr>
  </w:style>
  <w:style w:type="paragraph" w:customStyle="1" w:styleId="10">
    <w:name w:val="Тест1"/>
    <w:basedOn w:val="a0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9">
    <w:name w:val="Body Text"/>
    <w:basedOn w:val="a0"/>
    <w:link w:val="aa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ий текст Знак"/>
    <w:basedOn w:val="a1"/>
    <w:link w:val="a9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Emphasis"/>
    <w:basedOn w:val="a1"/>
    <w:uiPriority w:val="20"/>
    <w:qFormat/>
    <w:rsid w:val="00FF0BCB"/>
    <w:rPr>
      <w:i/>
      <w:iCs/>
    </w:rPr>
  </w:style>
  <w:style w:type="paragraph" w:styleId="ac">
    <w:name w:val="Body Text Indent"/>
    <w:basedOn w:val="a0"/>
    <w:link w:val="ad"/>
    <w:uiPriority w:val="99"/>
    <w:semiHidden/>
    <w:unhideWhenUsed/>
    <w:rsid w:val="0000788D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c"/>
    <w:uiPriority w:val="99"/>
    <w:semiHidden/>
    <w:rsid w:val="0000788D"/>
    <w:rPr>
      <w:rFonts w:ascii="Calibri" w:eastAsia="Calibri" w:hAnsi="Calibri" w:cs="Times New Roman"/>
    </w:rPr>
  </w:style>
  <w:style w:type="paragraph" w:customStyle="1" w:styleId="a">
    <w:name w:val="в"/>
    <w:basedOn w:val="a6"/>
    <w:qFormat/>
    <w:rsid w:val="00F769D0"/>
    <w:pPr>
      <w:numPr>
        <w:numId w:val="13"/>
      </w:numPr>
      <w:tabs>
        <w:tab w:val="num" w:pos="450"/>
        <w:tab w:val="left" w:pos="993"/>
      </w:tabs>
      <w:spacing w:after="0" w:line="288" w:lineRule="auto"/>
      <w:ind w:left="450" w:hanging="450"/>
    </w:pPr>
    <w:rPr>
      <w:rFonts w:ascii="Times New Roman" w:eastAsia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247</cp:revision>
  <dcterms:created xsi:type="dcterms:W3CDTF">2020-09-21T21:44:00Z</dcterms:created>
  <dcterms:modified xsi:type="dcterms:W3CDTF">2024-03-04T18:29:00Z</dcterms:modified>
</cp:coreProperties>
</file>