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AB4F49" w:rsidRPr="00AB4F49">
        <w:rPr>
          <w:rFonts w:ascii="Times New Roman" w:hAnsi="Times New Roman"/>
          <w:b/>
          <w:sz w:val="32"/>
          <w:szCs w:val="32"/>
        </w:rPr>
        <w:t>Інформаційні технології організації взаємовідносин з клієнтами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7C0C6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освітньої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AB4F49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F49">
              <w:rPr>
                <w:rFonts w:ascii="Times New Roman" w:eastAsia="Times New Roman" w:hAnsi="Times New Roman"/>
                <w:sz w:val="24"/>
                <w:szCs w:val="24"/>
              </w:rPr>
              <w:t>Інформаційні технології організації взаємовідносин з клієнтами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7C0C64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освітньої програми</w:t>
            </w:r>
            <w:r w:rsidR="00EC36D2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524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Григорівна,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AB4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AB4F49" w:rsidRPr="00AB4F49">
              <w:rPr>
                <w:rFonts w:ascii="Times New Roman" w:hAnsi="Times New Roman"/>
                <w:sz w:val="24"/>
              </w:rPr>
              <w:t>інформаційних технологій підтримки та оптимізації взаємодії з клієнтами у сфері бізнесу та обслуговування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7C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="00AB4F49">
              <w:rPr>
                <w:rFonts w:ascii="Times New Roman" w:eastAsia="Times New Roman" w:hAnsi="Times New Roman"/>
                <w:sz w:val="24"/>
                <w:szCs w:val="24"/>
              </w:rPr>
              <w:t xml:space="preserve">«Інформаційні технології організації взаємовідносин з клієнтами»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7C0C64">
              <w:rPr>
                <w:rFonts w:ascii="Times New Roman" w:hAnsi="Times New Roman"/>
              </w:rPr>
              <w:t>освітньої програми</w:t>
            </w:r>
            <w:r w:rsidR="00EF7D84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D31C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4D31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AB4F49">
              <w:rPr>
                <w:rFonts w:ascii="Times New Roman" w:eastAsia="Times New Roman" w:hAnsi="Times New Roman"/>
                <w:sz w:val="24"/>
                <w:szCs w:val="24"/>
              </w:rPr>
              <w:t xml:space="preserve">«Інформаційні технології організації взаємовідносин з клієнтами»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AB4F49" w:rsidRPr="00AB4F49">
              <w:rPr>
                <w:rFonts w:ascii="Times New Roman" w:eastAsia="Times New Roman" w:hAnsi="Times New Roman"/>
                <w:sz w:val="24"/>
                <w:szCs w:val="24"/>
              </w:rPr>
              <w:t>надання студентам знань та навичок, необхідних для ефективного використання інформаційних технологій у сфері взаємодії з клієнтами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Інтернет-інструменти в маркетингу / О.Г.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– 2019. –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56. – С.316-324.</w:t>
            </w:r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Соціальна мережа як інструмент ведення бізнесу / О.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2022. Випуск 63. С. 181–189.</w:t>
            </w:r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Четверта промислова революція: учасники та напрямки розвитку / О.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Формування ринкової економіки в Україні. 2022. Випуск 48. С. 114–123.</w:t>
            </w:r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Гевко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 Класифікація інформаційних систем управління взаємовідносинами з клієнтами [Електронний ресурс] / В.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Гевко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Соціально-економічні проблеми і держава. – 2013. –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2 (9). – С. 44–57. – Режим доступу до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журн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.: http://sepd.tntu.edu.ua/images/stories/pdf/2013/13gvlvzk.pdf</w:t>
            </w:r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Діше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Д. CRM-навігатор. Посібник з управління взаєминами з клієнтами / Д.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Діше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пер. з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О.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Сисоєвої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К.: Вид-во О. Капусти, 2006. – 375 с</w:t>
            </w:r>
            <w:r w:rsidR="00C102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bookmarkStart w:id="0" w:name="_GoBack"/>
            <w:bookmarkEnd w:id="0"/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Загородній А. Г. Управління взаємозв'язками підприємства зі споживачами продукції : монографія / А. Г. Загородній, З. О. Коваль. – Львів : ЗУКЦ, ПП НВФ БІАРГІ, 2008. – 364 с.</w:t>
            </w:r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Птащенко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В. Побудова CRM-системи як основи формування комунікаційної політики між організацією та кінцевим споживачем / О. В.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Птащенко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Є. Д. Мірошникова. // Вісник </w:t>
            </w:r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східноукраїнського національного університету ім.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В.Даля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2016. – №6. – С. 108–115.</w:t>
            </w:r>
          </w:p>
          <w:p w:rsidR="0054122C" w:rsidRPr="0054122C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Чайковська М. П. Інформаційні системи в менеджменті :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(Гриф МОН). Одеса :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Астропринт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2010. 256 с.</w:t>
            </w:r>
          </w:p>
          <w:p w:rsidR="00B22568" w:rsidRPr="001B690F" w:rsidRDefault="0054122C" w:rsidP="0054122C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Юрчук Н. П. CRM-системи: особливості функціонування та аналізу українського ринку / Н. П. Юрчук // Науковий вісник Ужгородського національного університету. Серія «Міжнародні економічні відносини та світове господарство» – 2019.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23. Частина 2. – С. 141–147, – Режим доступу до </w:t>
            </w:r>
            <w:proofErr w:type="spellStart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журн</w:t>
            </w:r>
            <w:proofErr w:type="spellEnd"/>
            <w:r w:rsidRPr="005412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.: http://www.visnyk-econom.uzhnu.uz.ua/archive/23_2_2019ua/29.pdf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C0C64" w:rsidP="007C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6D514C" w:rsidRDefault="009B21A1" w:rsidP="006D51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D514C" w:rsidRPr="006D514C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6D514C">
              <w:rPr>
                <w:rFonts w:ascii="Times New Roman" w:hAnsi="Times New Roman"/>
                <w:sz w:val="24"/>
                <w:szCs w:val="24"/>
              </w:rPr>
              <w:t>и</w:t>
            </w:r>
            <w:r w:rsidR="006D514C" w:rsidRPr="006D514C">
              <w:rPr>
                <w:rFonts w:ascii="Times New Roman" w:hAnsi="Times New Roman"/>
                <w:sz w:val="24"/>
                <w:szCs w:val="24"/>
              </w:rPr>
              <w:t xml:space="preserve"> та очікувань клієнтів</w:t>
            </w:r>
            <w:r w:rsidR="006D5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особливості побудови відносин із клієнтами та принципи обслуговування клієнтів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тенденції в розвитку клієнтського сервісу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вплив інтернету та соціальних медіа на взаємодію з клієнтами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вплив новітніх технологій, таких як штучний інтелект, віртуальна реальність, на обслуговування клієнтів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функціональні особливості CRM-систем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основні показники ефективності взаємодії з клієнтами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особливості захисту персональних даних, етичні аспекти комунікації з клієнтами особливості побудови позитивної репутації бренду в інтернеті</w:t>
            </w:r>
          </w:p>
          <w:p w:rsidR="006D514C" w:rsidRPr="006D514C" w:rsidRDefault="009B21A1" w:rsidP="006D51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D514C" w:rsidRPr="006D514C">
              <w:rPr>
                <w:rFonts w:ascii="Times New Roman" w:hAnsi="Times New Roman"/>
                <w:sz w:val="24"/>
                <w:szCs w:val="24"/>
              </w:rPr>
              <w:t>визначити цілі використання CRM для фірми</w:t>
            </w:r>
            <w:r w:rsidR="006D5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інтегрувати різні канали комунікації (електронна пошта, онлайн-чати, віртуальні асистенти, соціальні медіа) для створення повноцінного клієнтського досвіду</w:t>
            </w:r>
            <w:r w:rsidR="006D514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D514C" w:rsidRPr="006D514C">
              <w:rPr>
                <w:rFonts w:ascii="Times New Roman" w:eastAsia="Times New Roman" w:hAnsi="Times New Roman"/>
                <w:sz w:val="24"/>
                <w:szCs w:val="24"/>
              </w:rPr>
              <w:t>збирати та аналізувати дані про клієнтів для прийняття управлінських рішень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EB02AC" w:rsidP="00E1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технології, взаємовідносини з клієнтами, </w:t>
            </w:r>
            <w:r w:rsidRPr="006D514C">
              <w:rPr>
                <w:rFonts w:ascii="Times New Roman" w:hAnsi="Times New Roman"/>
                <w:sz w:val="24"/>
                <w:szCs w:val="24"/>
              </w:rPr>
              <w:t>CRM</w:t>
            </w:r>
            <w:r w:rsidR="00E13177">
              <w:rPr>
                <w:rFonts w:ascii="Times New Roman" w:hAnsi="Times New Roman"/>
                <w:sz w:val="24"/>
                <w:szCs w:val="24"/>
              </w:rPr>
              <w:t>, к</w:t>
            </w:r>
            <w:r w:rsidR="00E13177" w:rsidRPr="00E13177">
              <w:rPr>
                <w:rFonts w:ascii="Times New Roman" w:hAnsi="Times New Roman"/>
                <w:sz w:val="24"/>
                <w:szCs w:val="24"/>
              </w:rPr>
              <w:t>рос-канальна взаємодія</w:t>
            </w:r>
            <w:r w:rsidR="00E13177">
              <w:rPr>
                <w:rFonts w:ascii="Times New Roman" w:hAnsi="Times New Roman"/>
                <w:sz w:val="24"/>
                <w:szCs w:val="24"/>
              </w:rPr>
              <w:t>, а</w:t>
            </w:r>
            <w:r w:rsidR="00E13177" w:rsidRPr="00E13177">
              <w:rPr>
                <w:rFonts w:ascii="Times New Roman" w:hAnsi="Times New Roman"/>
                <w:sz w:val="24"/>
                <w:szCs w:val="24"/>
              </w:rPr>
              <w:t>налітика клієнтських даних</w:t>
            </w:r>
            <w:r w:rsidR="00E13177">
              <w:rPr>
                <w:rFonts w:ascii="Times New Roman" w:hAnsi="Times New Roman"/>
                <w:sz w:val="24"/>
                <w:szCs w:val="24"/>
              </w:rPr>
              <w:t>, е</w:t>
            </w:r>
            <w:r w:rsidR="00E13177" w:rsidRPr="00E13177">
              <w:rPr>
                <w:rFonts w:ascii="Times New Roman" w:hAnsi="Times New Roman"/>
                <w:sz w:val="24"/>
                <w:szCs w:val="24"/>
              </w:rPr>
              <w:t>лектронна комунікація</w:t>
            </w:r>
            <w:r w:rsidR="00E13177">
              <w:rPr>
                <w:rFonts w:ascii="Times New Roman" w:hAnsi="Times New Roman"/>
                <w:sz w:val="24"/>
                <w:szCs w:val="24"/>
              </w:rPr>
              <w:t>, м</w:t>
            </w:r>
            <w:r w:rsidR="00E13177" w:rsidRPr="00E13177">
              <w:rPr>
                <w:rFonts w:ascii="Times New Roman" w:hAnsi="Times New Roman"/>
                <w:sz w:val="24"/>
                <w:szCs w:val="24"/>
              </w:rPr>
              <w:t>аркетингові автоматизовані системи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69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</w:t>
            </w:r>
            <w:r w:rsidR="00AB4F49">
              <w:rPr>
                <w:rFonts w:ascii="Times New Roman" w:hAnsi="Times New Roman"/>
                <w:sz w:val="24"/>
                <w:szCs w:val="24"/>
              </w:rPr>
              <w:t xml:space="preserve">«Інформаційні технології організації взаємовідносин з клієнтами» 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2AC" w:rsidRPr="00EB02AC">
              <w:rPr>
                <w:rFonts w:ascii="Times New Roman" w:hAnsi="Times New Roman"/>
                <w:sz w:val="24"/>
                <w:szCs w:val="24"/>
              </w:rPr>
              <w:t xml:space="preserve">«Менеджмент», </w:t>
            </w:r>
            <w:r w:rsidR="00695FAE" w:rsidRPr="00EB02AC">
              <w:rPr>
                <w:rFonts w:ascii="Times New Roman" w:hAnsi="Times New Roman"/>
                <w:sz w:val="24"/>
                <w:szCs w:val="24"/>
              </w:rPr>
              <w:t>«</w:t>
            </w:r>
            <w:r w:rsidR="00695FAE">
              <w:rPr>
                <w:rFonts w:ascii="Times New Roman" w:hAnsi="Times New Roman"/>
                <w:sz w:val="24"/>
                <w:szCs w:val="24"/>
              </w:rPr>
              <w:t>Маркетинг</w:t>
            </w:r>
            <w:r w:rsidR="00695FAE" w:rsidRPr="00EB02A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B02AC" w:rsidRPr="00EB02AC">
              <w:rPr>
                <w:rFonts w:ascii="Times New Roman" w:hAnsi="Times New Roman"/>
                <w:sz w:val="24"/>
                <w:szCs w:val="24"/>
              </w:rPr>
              <w:t>«Бізнес-протокол і комунікації»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EB0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Workbooks.com, </w:t>
            </w:r>
            <w:proofErr w:type="spellStart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Zoho</w:t>
            </w:r>
            <w:proofErr w:type="spellEnd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CRM</w:t>
            </w:r>
            <w:r w:rsid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Really</w:t>
            </w:r>
            <w:proofErr w:type="spellEnd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Smart</w:t>
            </w:r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02AC" w:rsidRPr="00EB02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Sender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Що означає принцип "клієнт завжди правий" у контексті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основні переваги для бізнесу має встановлення міцних взаємовідносин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аспекти поведінки компанії можуть сприяти побудові довгострокових відносин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Яким чином принцип емпатії може бути застосований у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стратегії можуть бути використані для збереження клієнтів та підтримки довгострокових відносин з ними?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основні тенденції в розвитку клієнтського сервісу в цифрову епоху?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переваги може надати використання соціальних медіа для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Яким чином можна використовувати онлайн-чати для поліпшення клієнтського сервісу?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інструменти електронної комунікації можуть бути використані для підтримки клієнтів у цифрову епоху?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стратегії можуть бути застосовані для ефективного управління клієнтським сервісом у віртуальному середовищі?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виклики виникають у забезпеченні якісного клієнтського сервісу в онлайн-середовищі, і як їх можна подолати?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Яким чином використання аналітики даних може допомогти в удосконаленні клієнтського сервісу в цифрову епоху?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Що розуміється під поняттям "інновації в обслуговуванні клієнтів"?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переваги можуть отримати компанії, що впроваджують інновації в обслуговуванні клієнтів?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Назвіть деякі приклади інноваційних технологій, що застосовуються в обслуговуванні клієнтів.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Яким чином впровадження інновацій може поліпшити якість обслуговування та задоволеність клієнтів?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стратегії можна використовувати для стимулювання та підтримки інновацій в обслуговуванні клієнтів у компанії?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виклики можуть виникати при впровадженні інновацій в обслуговуванні клієнтів, і як їх можна подолати?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використання інновацій може сприяти підвищенню конкурентоспроможності компанії на ринку обслуговування клієнтів?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Що означає абревіатура "CRM"?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основні функції CRM-системи?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Назвіть деякі основні компоненти CRM-системи.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переваги може мати компанія від використання CRM-системи?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типи даних можуть бути збережені в CRM-системі?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можливості надає CRM для аналізу даних клієнтів та здійснення персоналізованої комунікації?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стратегії можуть бути використані для успішного впровадження CRM-системи в компанії?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Що означає термін "крос-канальна взаємодія з клієнтами"?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Назвіть деякі типи каналів, які можуть використовуватися для крос-канальної взаємодії з клієнтами.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переваги може мати компанія від впровадження крос-канальної стратегії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Які виклики можуть виникати при реалізації крос-канальної стратегії взаємодії з клієнтами, і як їх можна подолати?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можливості надає крос-канальна взаємодія з клієнтами для покращення користувацького досвіду?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інструменти та підходи можуть бути використані для координації крос-канальних взаємодій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 xml:space="preserve">Як важливо забезпечити </w:t>
            </w:r>
            <w:proofErr w:type="spellStart"/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консистентність</w:t>
            </w:r>
            <w:proofErr w:type="spellEnd"/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поведінки та інформації в усіх каналах при крос-канальній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Що включає в себе клієнтська аналітика?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типи даних можуть бути використані для клієнтської аналітики?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основні метрики використовуються для оцінки ефективності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переваги може мати компанія від використання клієнтської аналітики?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інструменти та методи аналізу можна використовувати для вивчення поведінки клієнтів та їхніх потреб?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можна використовувати результати клієнтської аналітики для прийняття управлінських рішень та покращення стратегій 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важливо забезпечити звітність та моніторинг результатів клієнтської аналітики для постійного покращення процесів обслуговування клієнтів?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Чому важливе управління відгуками та репутацією для бізнесу?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типи відгуків можуть впливати на репутацію компанії?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Яким чином можна відстежувати та аналізувати відгуки про компанію?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компанія може реагувати на негативні відгуки та покращувати свою репутацію?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стратегії можуть бути використані для збільшення кількості та якості позитивних відгуків про компанію?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важливо побудувати довіру та підтримувати позитивну репутацію компанії через відгуки клієнтів?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можна використовувати відгуки та репутацію для підвищення конкурентоспроможності компанії на ринку?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Чому важливе дотримання етичних стандартів у взаємодії з клієнтами для бізнесу?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основні принципи етики взаємодії з клієнтами можна виділити?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Яким чином можна забезпечити конфіденційність та безпеку особистої інформації клієнтів під час взаємодії з ними?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ризики можуть виникати при збереженні та обробці особистої інформації клієнтів, і як їх можна уникнути?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Які кроки можна підняти для забезпечення етичної поведінки в онлайн-взаємодії з клієнтами?</w:t>
            </w:r>
          </w:p>
          <w:p w:rsidR="00E13177" w:rsidRPr="00E13177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важливо підтримувати безпеку та етичність при використанні штучного інтелекту та автоматизованих систем взаємодії з клієнтами?</w:t>
            </w:r>
          </w:p>
          <w:p w:rsidR="00B22568" w:rsidRPr="00CD1ED5" w:rsidRDefault="00E13177" w:rsidP="00E1317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177">
              <w:rPr>
                <w:rFonts w:ascii="Times New Roman" w:eastAsia="Times New Roman" w:hAnsi="Times New Roman"/>
                <w:sz w:val="24"/>
                <w:szCs w:val="24"/>
              </w:rPr>
              <w:t>Як можна використовувати етичні принципи та забезпечити безпеку взаємодії з клієнтами для підвищення довіри та покращення їхнього досвіду взаємодії з компанією?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B22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5521"/>
    <w:rsid w:val="000A40E9"/>
    <w:rsid w:val="000A6FA4"/>
    <w:rsid w:val="000E2955"/>
    <w:rsid w:val="000F00B2"/>
    <w:rsid w:val="00100A0B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3D8C"/>
    <w:rsid w:val="00255C02"/>
    <w:rsid w:val="00274408"/>
    <w:rsid w:val="00287310"/>
    <w:rsid w:val="002A338E"/>
    <w:rsid w:val="002A56D4"/>
    <w:rsid w:val="002B1EAD"/>
    <w:rsid w:val="002B4C54"/>
    <w:rsid w:val="002C0E4D"/>
    <w:rsid w:val="002C62A4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24095"/>
    <w:rsid w:val="0054122C"/>
    <w:rsid w:val="005521DB"/>
    <w:rsid w:val="0056379A"/>
    <w:rsid w:val="005840F1"/>
    <w:rsid w:val="005849D4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95FAE"/>
    <w:rsid w:val="006A11EE"/>
    <w:rsid w:val="006A4FF0"/>
    <w:rsid w:val="006A5F4B"/>
    <w:rsid w:val="006B0215"/>
    <w:rsid w:val="006B3B2C"/>
    <w:rsid w:val="006B694C"/>
    <w:rsid w:val="006D514C"/>
    <w:rsid w:val="006E2504"/>
    <w:rsid w:val="006E3277"/>
    <w:rsid w:val="0070119C"/>
    <w:rsid w:val="00715410"/>
    <w:rsid w:val="00750EAE"/>
    <w:rsid w:val="00764CD7"/>
    <w:rsid w:val="007746FC"/>
    <w:rsid w:val="00786DFA"/>
    <w:rsid w:val="007938F9"/>
    <w:rsid w:val="00793E76"/>
    <w:rsid w:val="007A2F63"/>
    <w:rsid w:val="007C0C64"/>
    <w:rsid w:val="007D0443"/>
    <w:rsid w:val="007D7230"/>
    <w:rsid w:val="007E268A"/>
    <w:rsid w:val="007E334A"/>
    <w:rsid w:val="00813101"/>
    <w:rsid w:val="00826A59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45F86"/>
    <w:rsid w:val="0094793F"/>
    <w:rsid w:val="00947AAE"/>
    <w:rsid w:val="0095225B"/>
    <w:rsid w:val="0096300A"/>
    <w:rsid w:val="009641E9"/>
    <w:rsid w:val="00971F64"/>
    <w:rsid w:val="00972600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B4F49"/>
    <w:rsid w:val="00AC272B"/>
    <w:rsid w:val="00AD6E03"/>
    <w:rsid w:val="00AD70AD"/>
    <w:rsid w:val="00B22568"/>
    <w:rsid w:val="00B533D5"/>
    <w:rsid w:val="00BB3926"/>
    <w:rsid w:val="00BD2E61"/>
    <w:rsid w:val="00BF339A"/>
    <w:rsid w:val="00C00FA4"/>
    <w:rsid w:val="00C10277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97493"/>
    <w:rsid w:val="00DA2A58"/>
    <w:rsid w:val="00DC123C"/>
    <w:rsid w:val="00DC557D"/>
    <w:rsid w:val="00E04FC2"/>
    <w:rsid w:val="00E13177"/>
    <w:rsid w:val="00E32151"/>
    <w:rsid w:val="00E3575C"/>
    <w:rsid w:val="00E77CFB"/>
    <w:rsid w:val="00E90ABA"/>
    <w:rsid w:val="00E923E2"/>
    <w:rsid w:val="00EB02AC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67DD0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C0B0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7264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185</cp:revision>
  <dcterms:created xsi:type="dcterms:W3CDTF">2020-09-21T21:44:00Z</dcterms:created>
  <dcterms:modified xsi:type="dcterms:W3CDTF">2024-03-04T21:30:00Z</dcterms:modified>
</cp:coreProperties>
</file>